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7E6FF">
      <w:pPr>
        <w:pStyle w:val="29"/>
        <w:spacing w:line="360" w:lineRule="auto"/>
        <w:rPr>
          <w:rFonts w:hint="eastAsia" w:ascii="宋体" w:hAnsi="宋体" w:eastAsia="宋体" w:cs="宋体"/>
          <w:bCs/>
          <w:color w:val="auto"/>
          <w:sz w:val="48"/>
        </w:rPr>
      </w:pPr>
    </w:p>
    <w:p w14:paraId="3BBCCBEA">
      <w:pPr>
        <w:spacing w:line="360" w:lineRule="auto"/>
        <w:jc w:val="center"/>
        <w:rPr>
          <w:rFonts w:hint="eastAsia" w:ascii="宋体" w:hAnsi="宋体" w:eastAsia="宋体" w:cs="宋体"/>
          <w:b/>
          <w:bCs/>
          <w:color w:val="auto"/>
          <w:sz w:val="40"/>
          <w:szCs w:val="40"/>
        </w:rPr>
      </w:pPr>
    </w:p>
    <w:p w14:paraId="7DA13A5E">
      <w:pPr>
        <w:spacing w:line="360" w:lineRule="auto"/>
        <w:jc w:val="center"/>
        <w:outlineLvl w:val="9"/>
        <w:rPr>
          <w:rFonts w:hint="eastAsia" w:ascii="宋体" w:hAnsi="宋体" w:eastAsia="宋体" w:cs="宋体"/>
          <w:b/>
          <w:bCs/>
          <w:color w:val="auto"/>
          <w:sz w:val="44"/>
          <w:szCs w:val="44"/>
          <w:lang w:eastAsia="zh-CN"/>
        </w:rPr>
      </w:pPr>
      <w:bookmarkStart w:id="0" w:name="OLE_LINK5"/>
      <w:r>
        <w:rPr>
          <w:rFonts w:hint="eastAsia" w:ascii="宋体" w:hAnsi="宋体" w:eastAsia="宋体" w:cs="宋体"/>
          <w:b/>
          <w:bCs/>
          <w:color w:val="auto"/>
          <w:sz w:val="44"/>
          <w:szCs w:val="44"/>
          <w:lang w:eastAsia="zh-CN"/>
        </w:rPr>
        <w:t>河南机电职业学院农业路校区大学生创新创业实践基地道路环境提升建设项目</w:t>
      </w:r>
    </w:p>
    <w:bookmarkEnd w:id="0"/>
    <w:p w14:paraId="72C37165">
      <w:pPr>
        <w:spacing w:line="360" w:lineRule="auto"/>
        <w:jc w:val="center"/>
        <w:rPr>
          <w:rFonts w:hint="eastAsia" w:ascii="宋体" w:hAnsi="宋体" w:eastAsia="宋体" w:cs="宋体"/>
          <w:b/>
          <w:bCs/>
          <w:color w:val="auto"/>
          <w:sz w:val="40"/>
          <w:szCs w:val="40"/>
        </w:rPr>
      </w:pPr>
    </w:p>
    <w:p w14:paraId="73C5DF69">
      <w:pPr>
        <w:spacing w:line="360" w:lineRule="auto"/>
        <w:jc w:val="center"/>
        <w:rPr>
          <w:rFonts w:hint="eastAsia" w:ascii="宋体" w:hAnsi="宋体" w:eastAsia="宋体" w:cs="宋体"/>
          <w:b/>
          <w:bCs/>
          <w:color w:val="auto"/>
          <w:sz w:val="40"/>
          <w:szCs w:val="40"/>
        </w:rPr>
      </w:pPr>
    </w:p>
    <w:p w14:paraId="553BF294">
      <w:pPr>
        <w:spacing w:line="360" w:lineRule="auto"/>
        <w:jc w:val="center"/>
        <w:rPr>
          <w:rFonts w:hint="eastAsia" w:ascii="宋体" w:hAnsi="宋体" w:eastAsia="宋体" w:cs="宋体"/>
          <w:b/>
          <w:bCs/>
          <w:color w:val="auto"/>
          <w:sz w:val="40"/>
          <w:szCs w:val="40"/>
        </w:rPr>
      </w:pPr>
    </w:p>
    <w:p w14:paraId="606EAA83">
      <w:pPr>
        <w:spacing w:line="360" w:lineRule="auto"/>
        <w:jc w:val="center"/>
        <w:rPr>
          <w:rFonts w:hint="eastAsia" w:ascii="宋体" w:hAnsi="宋体" w:eastAsia="宋体" w:cs="宋体"/>
          <w:b/>
          <w:bCs/>
          <w:color w:val="auto"/>
          <w:sz w:val="40"/>
          <w:szCs w:val="40"/>
        </w:rPr>
      </w:pPr>
    </w:p>
    <w:p w14:paraId="0634BACB">
      <w:pPr>
        <w:spacing w:line="360" w:lineRule="auto"/>
        <w:jc w:val="center"/>
        <w:rPr>
          <w:rFonts w:hint="eastAsia" w:ascii="宋体" w:hAnsi="宋体" w:eastAsia="宋体" w:cs="宋体"/>
          <w:b/>
          <w:bCs/>
          <w:color w:val="auto"/>
          <w:sz w:val="40"/>
          <w:szCs w:val="40"/>
        </w:rPr>
      </w:pPr>
    </w:p>
    <w:p w14:paraId="53315302">
      <w:pPr>
        <w:spacing w:line="360" w:lineRule="auto"/>
        <w:jc w:val="center"/>
        <w:rPr>
          <w:rFonts w:hint="eastAsia" w:ascii="宋体" w:hAnsi="宋体" w:eastAsia="宋体" w:cs="宋体"/>
          <w:b/>
          <w:bCs/>
          <w:color w:val="auto"/>
          <w:sz w:val="40"/>
          <w:szCs w:val="40"/>
        </w:rPr>
      </w:pPr>
    </w:p>
    <w:p w14:paraId="4884DD29">
      <w:pPr>
        <w:spacing w:line="360" w:lineRule="auto"/>
        <w:jc w:val="center"/>
        <w:outlineLvl w:val="9"/>
        <w:rPr>
          <w:rFonts w:hint="eastAsia" w:ascii="宋体" w:hAnsi="宋体" w:eastAsia="宋体" w:cs="宋体"/>
          <w:b/>
          <w:color w:val="auto"/>
          <w:sz w:val="72"/>
          <w:szCs w:val="72"/>
        </w:rPr>
      </w:pPr>
      <w:bookmarkStart w:id="1" w:name="_Toc22749"/>
      <w:bookmarkStart w:id="2" w:name="_Toc8044"/>
      <w:r>
        <w:rPr>
          <w:rFonts w:hint="eastAsia" w:ascii="宋体" w:hAnsi="宋体" w:eastAsia="宋体" w:cs="宋体"/>
          <w:b/>
          <w:color w:val="auto"/>
          <w:sz w:val="70"/>
          <w:szCs w:val="70"/>
        </w:rPr>
        <w:t>竞争性磋商文件</w:t>
      </w:r>
      <w:bookmarkEnd w:id="1"/>
      <w:bookmarkEnd w:id="2"/>
    </w:p>
    <w:p w14:paraId="26A33EB1">
      <w:pPr>
        <w:spacing w:line="360" w:lineRule="auto"/>
        <w:jc w:val="center"/>
        <w:rPr>
          <w:rFonts w:hint="eastAsia" w:ascii="宋体" w:hAnsi="宋体" w:eastAsia="宋体" w:cs="宋体"/>
          <w:b/>
          <w:bCs/>
          <w:color w:val="auto"/>
          <w:sz w:val="40"/>
          <w:szCs w:val="40"/>
        </w:rPr>
      </w:pPr>
    </w:p>
    <w:p w14:paraId="3501D98B">
      <w:pPr>
        <w:spacing w:line="360" w:lineRule="auto"/>
        <w:jc w:val="center"/>
        <w:rPr>
          <w:rFonts w:hint="eastAsia" w:ascii="宋体" w:hAnsi="宋体" w:eastAsia="宋体" w:cs="宋体"/>
          <w:b/>
          <w:bCs/>
          <w:color w:val="auto"/>
          <w:sz w:val="40"/>
          <w:szCs w:val="40"/>
        </w:rPr>
      </w:pPr>
    </w:p>
    <w:p w14:paraId="761A142B">
      <w:pPr>
        <w:spacing w:line="360" w:lineRule="auto"/>
        <w:jc w:val="center"/>
        <w:rPr>
          <w:rFonts w:hint="eastAsia" w:ascii="宋体" w:hAnsi="宋体" w:eastAsia="宋体" w:cs="宋体"/>
          <w:b/>
          <w:bCs/>
          <w:color w:val="auto"/>
          <w:sz w:val="40"/>
          <w:szCs w:val="40"/>
        </w:rPr>
      </w:pPr>
    </w:p>
    <w:p w14:paraId="5E05EECB">
      <w:pPr>
        <w:spacing w:line="360" w:lineRule="auto"/>
        <w:jc w:val="center"/>
        <w:rPr>
          <w:rFonts w:hint="eastAsia" w:ascii="宋体" w:hAnsi="宋体" w:eastAsia="宋体" w:cs="宋体"/>
          <w:b/>
          <w:bCs/>
          <w:color w:val="auto"/>
          <w:sz w:val="40"/>
          <w:szCs w:val="40"/>
        </w:rPr>
      </w:pPr>
    </w:p>
    <w:p w14:paraId="70E4F6D6">
      <w:pPr>
        <w:pStyle w:val="52"/>
        <w:rPr>
          <w:rFonts w:hint="eastAsia" w:ascii="宋体" w:hAnsi="宋体" w:eastAsia="宋体" w:cs="宋体"/>
          <w:b/>
          <w:bCs/>
          <w:color w:val="auto"/>
          <w:sz w:val="40"/>
          <w:szCs w:val="40"/>
        </w:rPr>
      </w:pPr>
    </w:p>
    <w:p w14:paraId="4A90FB03">
      <w:pPr>
        <w:pStyle w:val="53"/>
        <w:rPr>
          <w:rFonts w:hint="eastAsia" w:ascii="宋体" w:hAnsi="宋体" w:eastAsia="宋体" w:cs="宋体"/>
          <w:color w:val="auto"/>
        </w:rPr>
      </w:pPr>
    </w:p>
    <w:p w14:paraId="5437F449">
      <w:pPr>
        <w:spacing w:line="360" w:lineRule="auto"/>
        <w:ind w:firstLine="2327" w:firstLineChars="828"/>
        <w:outlineLvl w:val="9"/>
        <w:rPr>
          <w:rFonts w:hint="eastAsia" w:ascii="宋体" w:hAnsi="宋体" w:eastAsia="宋体" w:cs="宋体"/>
          <w:b/>
          <w:bCs/>
          <w:color w:val="auto"/>
          <w:sz w:val="28"/>
          <w:szCs w:val="28"/>
          <w:lang w:eastAsia="zh-CN"/>
        </w:rPr>
      </w:pPr>
      <w:bookmarkStart w:id="3" w:name="_Toc22395"/>
      <w:bookmarkStart w:id="4" w:name="_Toc9067"/>
      <w:r>
        <w:rPr>
          <w:rFonts w:hint="eastAsia" w:ascii="宋体" w:hAnsi="宋体" w:eastAsia="宋体" w:cs="宋体"/>
          <w:b/>
          <w:bCs/>
          <w:color w:val="auto"/>
          <w:sz w:val="28"/>
          <w:szCs w:val="28"/>
        </w:rPr>
        <w:t>项目编号：</w:t>
      </w:r>
      <w:bookmarkEnd w:id="3"/>
      <w:bookmarkEnd w:id="4"/>
      <w:r>
        <w:rPr>
          <w:rFonts w:hint="eastAsia" w:ascii="宋体" w:hAnsi="宋体" w:eastAsia="宋体" w:cs="宋体"/>
          <w:b/>
          <w:bCs/>
          <w:color w:val="auto"/>
          <w:sz w:val="28"/>
          <w:szCs w:val="28"/>
          <w:lang w:eastAsia="zh-CN"/>
        </w:rPr>
        <w:t>豫财磋商采购-2026-69</w:t>
      </w:r>
    </w:p>
    <w:p w14:paraId="020862A4">
      <w:pPr>
        <w:spacing w:line="360" w:lineRule="auto"/>
        <w:ind w:firstLine="2327" w:firstLineChars="828"/>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采 购 人：</w:t>
      </w:r>
      <w:r>
        <w:rPr>
          <w:rFonts w:hint="eastAsia" w:ascii="宋体" w:hAnsi="宋体" w:eastAsia="宋体" w:cs="宋体"/>
          <w:b/>
          <w:bCs/>
          <w:color w:val="auto"/>
          <w:sz w:val="28"/>
          <w:szCs w:val="28"/>
          <w:lang w:eastAsia="zh-CN"/>
        </w:rPr>
        <w:t>河南机电职业学院</w:t>
      </w:r>
    </w:p>
    <w:p w14:paraId="541F7222">
      <w:pPr>
        <w:spacing w:line="360" w:lineRule="auto"/>
        <w:ind w:firstLine="2327" w:firstLineChars="828"/>
        <w:rPr>
          <w:rFonts w:hint="eastAsia" w:ascii="宋体" w:hAnsi="宋体" w:eastAsia="宋体" w:cs="宋体"/>
          <w:b/>
          <w:bCs/>
          <w:color w:val="auto"/>
          <w:sz w:val="28"/>
          <w:szCs w:val="28"/>
        </w:rPr>
      </w:pPr>
      <w:r>
        <w:rPr>
          <w:rFonts w:hint="eastAsia" w:ascii="宋体" w:hAnsi="宋体" w:eastAsia="宋体" w:cs="宋体"/>
          <w:b/>
          <w:bCs/>
          <w:color w:val="auto"/>
          <w:sz w:val="28"/>
          <w:szCs w:val="28"/>
        </w:rPr>
        <w:t>代理机构：河南省至诚招标采购服务有限公司</w:t>
      </w:r>
    </w:p>
    <w:p w14:paraId="3CB918B2">
      <w:pPr>
        <w:spacing w:line="360" w:lineRule="auto"/>
        <w:ind w:firstLine="2327" w:firstLineChars="828"/>
        <w:outlineLvl w:val="9"/>
        <w:rPr>
          <w:rFonts w:hint="eastAsia" w:ascii="宋体" w:hAnsi="宋体" w:eastAsia="宋体" w:cs="宋体"/>
          <w:b/>
          <w:bCs/>
          <w:color w:val="auto"/>
          <w:sz w:val="28"/>
          <w:szCs w:val="28"/>
        </w:rPr>
      </w:pPr>
      <w:bookmarkStart w:id="5" w:name="_Toc18898"/>
      <w:bookmarkStart w:id="6" w:name="_Toc16367"/>
      <w:r>
        <w:rPr>
          <w:rFonts w:hint="eastAsia" w:ascii="宋体" w:hAnsi="宋体" w:eastAsia="宋体" w:cs="宋体"/>
          <w:b/>
          <w:bCs/>
          <w:color w:val="auto"/>
          <w:sz w:val="28"/>
          <w:szCs w:val="28"/>
        </w:rPr>
        <w:t>日    期：二〇二</w:t>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月</w:t>
      </w:r>
      <w:bookmarkEnd w:id="5"/>
      <w:bookmarkEnd w:id="6"/>
    </w:p>
    <w:p w14:paraId="352A9B64">
      <w:pPr>
        <w:spacing w:line="360" w:lineRule="auto"/>
        <w:jc w:val="center"/>
        <w:rPr>
          <w:rFonts w:hint="eastAsia" w:ascii="宋体" w:hAnsi="宋体" w:eastAsia="宋体" w:cs="宋体"/>
          <w:b/>
          <w:bCs/>
          <w:color w:val="auto"/>
          <w:sz w:val="30"/>
          <w:szCs w:val="30"/>
        </w:rPr>
        <w:sectPr>
          <w:headerReference r:id="rId3" w:type="first"/>
          <w:pgSz w:w="11906" w:h="16838"/>
          <w:pgMar w:top="1417" w:right="1417" w:bottom="1417" w:left="1417" w:header="0" w:footer="0" w:gutter="0"/>
          <w:pgNumType w:fmt="decimal" w:start="1"/>
          <w:cols w:space="0" w:num="1"/>
          <w:docGrid w:type="lines" w:linePitch="312" w:charSpace="0"/>
        </w:sectPr>
      </w:pPr>
    </w:p>
    <w:p w14:paraId="1568A80A">
      <w:pPr>
        <w:adjustRightInd w:val="0"/>
        <w:snapToGrid w:val="0"/>
        <w:spacing w:line="440" w:lineRule="exact"/>
        <w:ind w:firstLine="482" w:firstLineChars="200"/>
        <w:rPr>
          <w:rFonts w:hint="eastAsia" w:ascii="宋体" w:hAnsi="宋体" w:eastAsia="宋体" w:cs="宋体"/>
          <w:b/>
          <w:color w:val="auto"/>
        </w:rPr>
      </w:pPr>
      <w:r>
        <w:rPr>
          <w:rFonts w:hint="eastAsia" w:ascii="宋体" w:hAnsi="宋体" w:eastAsia="宋体" w:cs="宋体"/>
          <w:b/>
          <w:color w:val="auto"/>
          <w:lang w:eastAsia="zh-CN"/>
        </w:rPr>
        <w:t>1.</w:t>
      </w:r>
      <w:r>
        <w:rPr>
          <w:rFonts w:hint="eastAsia" w:ascii="宋体" w:hAnsi="宋体" w:eastAsia="宋体" w:cs="宋体"/>
          <w:b/>
          <w:color w:val="auto"/>
        </w:rPr>
        <w:t>市场主体信息库登记</w:t>
      </w:r>
    </w:p>
    <w:p w14:paraId="3CDB245E">
      <w:pPr>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bCs/>
          <w:iCs/>
          <w:color w:val="auto"/>
        </w:rPr>
        <w:t>市场主体完成信息登记及CA数字证书办理后，方可通过河南省公共资源交易平台参与交易活动。市场主体信息登记的具体事宜请查阅河南省公共资源交易中心网站“办事指南”专区的《新交易平台使用手册（培训资料）》。</w:t>
      </w:r>
    </w:p>
    <w:p w14:paraId="152ED514">
      <w:pPr>
        <w:adjustRightInd w:val="0"/>
        <w:snapToGrid w:val="0"/>
        <w:spacing w:line="440" w:lineRule="exact"/>
        <w:ind w:firstLine="482" w:firstLineChars="200"/>
        <w:rPr>
          <w:rFonts w:hint="eastAsia" w:ascii="宋体" w:hAnsi="宋体" w:eastAsia="宋体" w:cs="宋体"/>
          <w:b/>
          <w:color w:val="auto"/>
        </w:rPr>
      </w:pPr>
      <w:r>
        <w:rPr>
          <w:rFonts w:hint="eastAsia" w:ascii="宋体" w:hAnsi="宋体" w:eastAsia="宋体" w:cs="宋体"/>
          <w:b/>
          <w:color w:val="auto"/>
          <w:lang w:eastAsia="zh-CN"/>
        </w:rPr>
        <w:t>2.</w:t>
      </w:r>
      <w:r>
        <w:rPr>
          <w:rFonts w:hint="eastAsia" w:ascii="宋体" w:hAnsi="宋体" w:eastAsia="宋体" w:cs="宋体"/>
          <w:b/>
          <w:color w:val="auto"/>
        </w:rPr>
        <w:t>磋商文件获取、响应文件制作</w:t>
      </w:r>
    </w:p>
    <w:p w14:paraId="1AE70792">
      <w:pPr>
        <w:adjustRightInd w:val="0"/>
        <w:snapToGrid w:val="0"/>
        <w:spacing w:line="440" w:lineRule="exact"/>
        <w:ind w:firstLine="480" w:firstLineChars="200"/>
        <w:rPr>
          <w:rFonts w:hint="eastAsia" w:ascii="宋体" w:hAnsi="宋体" w:eastAsia="宋体" w:cs="宋体"/>
          <w:bCs/>
          <w:iCs/>
          <w:color w:val="auto"/>
        </w:rPr>
      </w:pPr>
      <w:r>
        <w:rPr>
          <w:rFonts w:hint="eastAsia" w:ascii="宋体" w:hAnsi="宋体" w:eastAsia="宋体" w:cs="宋体"/>
          <w:bCs/>
          <w:iCs/>
          <w:color w:val="auto"/>
        </w:rPr>
        <w:t>2.1供应商使用CA数字证书登录河南省公共资源交易中心网站按网上提示自行下载投标项目电子磋商文件。</w:t>
      </w:r>
    </w:p>
    <w:p w14:paraId="509BBFFD">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2.2获取磋商文件后，供应商请到河南省公共资源交易中心网站“办事指南”专区的《新交易平台使用手册（培训资料）》下载最新版本的投标文件制作工具安装包和签章软件iSignature，并使用安装后的最新版本投标文件制作工具制作电子响应文件。</w:t>
      </w:r>
    </w:p>
    <w:p w14:paraId="0A6FD0A6">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2.3响应文件的上传</w:t>
      </w:r>
    </w:p>
    <w:p w14:paraId="2C2AD1C4">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加密电子响应文件须在响应文件递交截止时间前通过“河南省公共资源交易中心（www.hnggzy.net）”电子交易平台加密上传。</w:t>
      </w:r>
    </w:p>
    <w:p w14:paraId="25C52176">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2.4加密电子响应文件为“河南省公共资源交易中心（www.hnggzy.net）” 网站提供的“投标文件制作工具”软件制作生成的加密版响应文件。</w:t>
      </w:r>
    </w:p>
    <w:p w14:paraId="22FFEFEE">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2.5供应商</w:t>
      </w:r>
      <w:r>
        <w:rPr>
          <w:rFonts w:hint="eastAsia" w:ascii="宋体" w:hAnsi="宋体" w:eastAsia="宋体" w:cs="宋体"/>
          <w:color w:val="auto"/>
          <w:lang w:val="zh-CN"/>
        </w:rPr>
        <w:t>在制作电子响应文件时，须按格式内容要求进行电子签章（包括企业电子签章、个人电子签章）</w:t>
      </w:r>
      <w:r>
        <w:rPr>
          <w:rFonts w:hint="eastAsia" w:ascii="宋体" w:hAnsi="宋体" w:eastAsia="宋体" w:cs="宋体"/>
          <w:color w:val="auto"/>
        </w:rPr>
        <w:t>。</w:t>
      </w:r>
    </w:p>
    <w:p w14:paraId="5E85D74D">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2.6供应商在制作电子响应文件时，报价一览表须严格按照格式编辑，并作为电子开标系统上传的依据。</w:t>
      </w:r>
    </w:p>
    <w:p w14:paraId="07C2B131">
      <w:pPr>
        <w:numPr>
          <w:ilvl w:val="0"/>
          <w:numId w:val="0"/>
        </w:numPr>
        <w:adjustRightInd w:val="0"/>
        <w:snapToGrid w:val="0"/>
        <w:spacing w:line="440" w:lineRule="exact"/>
        <w:ind w:firstLine="482" w:firstLineChars="200"/>
        <w:rPr>
          <w:rFonts w:hint="eastAsia" w:ascii="宋体" w:hAnsi="宋体" w:eastAsia="宋体" w:cs="宋体"/>
          <w:b/>
          <w:color w:val="auto"/>
        </w:rPr>
      </w:pPr>
      <w:r>
        <w:rPr>
          <w:rFonts w:hint="eastAsia" w:ascii="宋体" w:hAnsi="宋体" w:eastAsia="宋体" w:cs="宋体"/>
          <w:b/>
          <w:color w:val="auto"/>
          <w:lang w:val="en-US" w:eastAsia="zh-CN"/>
        </w:rPr>
        <w:t>3.</w:t>
      </w:r>
      <w:r>
        <w:rPr>
          <w:rFonts w:hint="eastAsia" w:ascii="宋体" w:hAnsi="宋体" w:eastAsia="宋体" w:cs="宋体"/>
          <w:b/>
          <w:color w:val="auto"/>
        </w:rPr>
        <w:t>磋商文件的澄清与修改</w:t>
      </w:r>
    </w:p>
    <w:p w14:paraId="52B1B09D">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在响应文件递交截止时间前须自行查看项目进展、下载磋商文件的澄清及修改等，因供应商未及时查看和下载而造成的后果自负。</w:t>
      </w:r>
    </w:p>
    <w:p w14:paraId="5DFE9D95">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4.请参照河南省公共资源交易中心首页“办事指南”专区的《新交易平台使用手册（培训资料）》，本次项目实行远程不见面磋商。</w:t>
      </w:r>
    </w:p>
    <w:p w14:paraId="28C7B0FA">
      <w:pPr>
        <w:tabs>
          <w:tab w:val="left" w:pos="720"/>
        </w:tabs>
        <w:adjustRightInd w:val="0"/>
        <w:snapToGrid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5.在响应文件提交的截止时</w:t>
      </w:r>
      <w:r>
        <w:rPr>
          <w:rFonts w:hint="eastAsia" w:ascii="宋体" w:hAnsi="宋体" w:eastAsia="宋体" w:cs="宋体"/>
          <w:color w:val="auto"/>
          <w:lang w:eastAsia="zh-CN"/>
        </w:rPr>
        <w:t>间内</w:t>
      </w:r>
      <w:r>
        <w:rPr>
          <w:rFonts w:hint="eastAsia" w:ascii="宋体" w:hAnsi="宋体" w:eastAsia="宋体" w:cs="宋体"/>
          <w:color w:val="auto"/>
        </w:rPr>
        <w:t>，供应商不到现场解密，请持编制竞争性磋商响应文件的 CA 钥匙进行在线远程解密，逾期解密或超时解密将被拒绝。</w:t>
      </w:r>
    </w:p>
    <w:p w14:paraId="48A85A64">
      <w:pPr>
        <w:tabs>
          <w:tab w:val="left" w:pos="720"/>
        </w:tabs>
        <w:adjustRightInd w:val="0"/>
        <w:snapToGrid w:val="0"/>
        <w:spacing w:line="440" w:lineRule="exact"/>
        <w:ind w:firstLine="480" w:firstLineChars="200"/>
        <w:rPr>
          <w:rFonts w:hint="eastAsia" w:ascii="宋体" w:hAnsi="宋体" w:eastAsia="宋体" w:cs="宋体"/>
          <w:b/>
          <w:bCs/>
          <w:color w:val="auto"/>
        </w:rPr>
      </w:pPr>
      <w:r>
        <w:rPr>
          <w:rFonts w:hint="eastAsia" w:ascii="宋体" w:hAnsi="宋体" w:eastAsia="宋体" w:cs="宋体"/>
          <w:color w:val="auto"/>
        </w:rPr>
        <w:t>6.</w:t>
      </w:r>
      <w:r>
        <w:rPr>
          <w:rFonts w:hint="eastAsia" w:ascii="宋体" w:hAnsi="宋体" w:eastAsia="宋体" w:cs="宋体"/>
          <w:b/>
          <w:bCs/>
          <w:color w:val="auto"/>
        </w:rPr>
        <w:t>竞争性磋商最终（二轮）报价采用远程报价。供应商登录远程开标项目，在评审过程中收到远程报价通知时，即可远程在线报价，因逾期或超时报价，视为退出，响应文件按无效文件处理。</w:t>
      </w:r>
    </w:p>
    <w:p w14:paraId="74B65F59">
      <w:pPr>
        <w:adjustRightInd w:val="0"/>
        <w:snapToGrid w:val="0"/>
        <w:spacing w:before="156" w:beforeLines="50" w:after="156" w:afterLines="50" w:line="360" w:lineRule="auto"/>
        <w:jc w:val="center"/>
        <w:rPr>
          <w:rFonts w:hint="eastAsia" w:ascii="宋体" w:hAnsi="宋体" w:eastAsia="宋体" w:cs="宋体"/>
          <w:b/>
          <w:bCs/>
          <w:color w:val="auto"/>
          <w:sz w:val="32"/>
          <w:szCs w:val="32"/>
        </w:rPr>
        <w:sectPr>
          <w:headerReference r:id="rId4" w:type="first"/>
          <w:footerReference r:id="rId6" w:type="first"/>
          <w:footerReference r:id="rId5" w:type="default"/>
          <w:pgSz w:w="11906" w:h="16838"/>
          <w:pgMar w:top="1417" w:right="1417" w:bottom="1417" w:left="1417" w:header="851" w:footer="907" w:gutter="0"/>
          <w:pgNumType w:fmt="decimal" w:start="1"/>
          <w:cols w:space="0" w:num="1"/>
          <w:titlePg/>
          <w:docGrid w:type="lines" w:linePitch="312" w:charSpace="0"/>
        </w:sectPr>
      </w:pPr>
    </w:p>
    <w:p w14:paraId="71C5C600">
      <w:pPr>
        <w:adjustRightInd w:val="0"/>
        <w:snapToGrid w:val="0"/>
        <w:spacing w:before="156" w:beforeLines="50" w:after="156" w:afterLines="50" w:line="360" w:lineRule="auto"/>
        <w:jc w:val="center"/>
        <w:rPr>
          <w:rFonts w:hint="eastAsia" w:ascii="宋体" w:hAnsi="宋体" w:eastAsia="宋体" w:cs="宋体"/>
          <w:bCs/>
          <w:caps/>
          <w:color w:val="auto"/>
          <w:sz w:val="32"/>
          <w:szCs w:val="32"/>
        </w:rPr>
      </w:pPr>
      <w:r>
        <w:rPr>
          <w:rFonts w:hint="eastAsia" w:ascii="宋体" w:hAnsi="宋体" w:eastAsia="宋体" w:cs="宋体"/>
          <w:b/>
          <w:bCs/>
          <w:color w:val="auto"/>
          <w:sz w:val="32"/>
          <w:szCs w:val="32"/>
        </w:rPr>
        <w:t>目   录</w:t>
      </w:r>
      <w:bookmarkStart w:id="7" w:name="_Toc98041600"/>
    </w:p>
    <w:p w14:paraId="777849CD">
      <w:pPr>
        <w:pStyle w:val="23"/>
        <w:keepNext w:val="0"/>
        <w:keepLines w:val="0"/>
        <w:pageBreakBefore w:val="0"/>
        <w:widowControl w:val="0"/>
        <w:tabs>
          <w:tab w:val="right" w:leader="dot" w:pos="9072"/>
          <w:tab w:val="clear" w:pos="9060"/>
        </w:tabs>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"1-3"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28"/>
          <w:szCs w:val="32"/>
        </w:rPr>
        <w:fldChar w:fldCharType="begin"/>
      </w:r>
      <w:r>
        <w:rPr>
          <w:rFonts w:hint="eastAsia" w:ascii="宋体" w:hAnsi="宋体" w:eastAsia="宋体" w:cs="宋体"/>
          <w:sz w:val="28"/>
          <w:szCs w:val="32"/>
        </w:rPr>
        <w:instrText xml:space="preserve"> HYPERLINK \l _Toc15108 </w:instrText>
      </w:r>
      <w:r>
        <w:rPr>
          <w:rFonts w:hint="eastAsia" w:ascii="宋体" w:hAnsi="宋体" w:eastAsia="宋体" w:cs="宋体"/>
          <w:sz w:val="28"/>
          <w:szCs w:val="32"/>
        </w:rPr>
        <w:fldChar w:fldCharType="separate"/>
      </w:r>
      <w:r>
        <w:rPr>
          <w:rFonts w:hint="eastAsia" w:ascii="宋体" w:hAnsi="宋体" w:eastAsia="宋体" w:cs="宋体"/>
          <w:bCs/>
          <w:sz w:val="28"/>
          <w:szCs w:val="32"/>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_Toc15108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32"/>
        </w:rPr>
        <w:fldChar w:fldCharType="end"/>
      </w:r>
    </w:p>
    <w:p w14:paraId="55BD2B89">
      <w:pPr>
        <w:pStyle w:val="23"/>
        <w:keepNext w:val="0"/>
        <w:keepLines w:val="0"/>
        <w:pageBreakBefore w:val="0"/>
        <w:widowControl w:val="0"/>
        <w:tabs>
          <w:tab w:val="right" w:leader="dot" w:pos="9072"/>
          <w:tab w:val="clear" w:pos="9060"/>
        </w:tabs>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_Toc30507 </w:instrText>
      </w:r>
      <w:r>
        <w:rPr>
          <w:rFonts w:hint="eastAsia" w:ascii="宋体" w:hAnsi="宋体" w:eastAsia="宋体" w:cs="宋体"/>
          <w:sz w:val="28"/>
          <w:szCs w:val="24"/>
        </w:rPr>
        <w:fldChar w:fldCharType="separate"/>
      </w:r>
      <w:r>
        <w:rPr>
          <w:rFonts w:hint="eastAsia" w:ascii="宋体" w:hAnsi="宋体" w:eastAsia="宋体" w:cs="宋体"/>
          <w:caps/>
          <w:sz w:val="28"/>
          <w:szCs w:val="32"/>
        </w:rPr>
        <w:t>第二章</w:t>
      </w:r>
      <w:r>
        <w:rPr>
          <w:rFonts w:hint="eastAsia" w:ascii="宋体" w:hAnsi="宋体" w:eastAsia="宋体" w:cs="宋体"/>
          <w:sz w:val="28"/>
          <w:szCs w:val="32"/>
        </w:rPr>
        <w:t xml:space="preserve">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_Toc30507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12DA8A86">
      <w:pPr>
        <w:pStyle w:val="27"/>
        <w:keepNext w:val="0"/>
        <w:keepLines w:val="0"/>
        <w:pageBreakBefore w:val="0"/>
        <w:widowControl w:val="0"/>
        <w:tabs>
          <w:tab w:val="right" w:leader="dot" w:pos="9072"/>
        </w:tabs>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_Toc4961 </w:instrText>
      </w:r>
      <w:r>
        <w:rPr>
          <w:rFonts w:hint="eastAsia" w:ascii="宋体" w:hAnsi="宋体" w:eastAsia="宋体" w:cs="宋体"/>
          <w:sz w:val="28"/>
          <w:szCs w:val="24"/>
        </w:rPr>
        <w:fldChar w:fldCharType="separate"/>
      </w:r>
      <w:r>
        <w:rPr>
          <w:rFonts w:hint="eastAsia" w:ascii="宋体" w:hAnsi="宋体" w:eastAsia="宋体" w:cs="宋体"/>
          <w:sz w:val="28"/>
          <w:szCs w:val="28"/>
        </w:rPr>
        <w:t>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_Toc4961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3638F6A9">
      <w:pPr>
        <w:pStyle w:val="2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_Toc27887 </w:instrText>
      </w:r>
      <w:r>
        <w:rPr>
          <w:rFonts w:hint="eastAsia" w:ascii="宋体" w:hAnsi="宋体" w:eastAsia="宋体" w:cs="宋体"/>
          <w:sz w:val="28"/>
          <w:szCs w:val="24"/>
        </w:rPr>
        <w:fldChar w:fldCharType="separate"/>
      </w:r>
      <w:r>
        <w:rPr>
          <w:rFonts w:hint="eastAsia" w:ascii="宋体" w:hAnsi="宋体" w:eastAsia="宋体" w:cs="宋体"/>
          <w:bCs/>
          <w:sz w:val="28"/>
          <w:szCs w:val="22"/>
        </w:rPr>
        <w:t>1.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_Toc27887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7DC94A84">
      <w:pPr>
        <w:pStyle w:val="1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_Toc1653 </w:instrText>
      </w:r>
      <w:r>
        <w:rPr>
          <w:rFonts w:hint="eastAsia" w:ascii="宋体" w:hAnsi="宋体" w:eastAsia="宋体" w:cs="宋体"/>
          <w:sz w:val="28"/>
          <w:szCs w:val="24"/>
        </w:rPr>
        <w:fldChar w:fldCharType="separate"/>
      </w:r>
      <w:r>
        <w:rPr>
          <w:rFonts w:hint="eastAsia" w:ascii="宋体" w:hAnsi="宋体" w:eastAsia="宋体" w:cs="宋体"/>
          <w:sz w:val="28"/>
          <w:szCs w:val="22"/>
        </w:rPr>
        <w:t>2. 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_Toc1653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3E479919">
      <w:pPr>
        <w:pStyle w:val="1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_Toc27820 </w:instrText>
      </w:r>
      <w:r>
        <w:rPr>
          <w:rFonts w:hint="eastAsia" w:ascii="宋体" w:hAnsi="宋体" w:eastAsia="宋体" w:cs="宋体"/>
          <w:sz w:val="28"/>
          <w:szCs w:val="24"/>
        </w:rPr>
        <w:fldChar w:fldCharType="separate"/>
      </w:r>
      <w:r>
        <w:rPr>
          <w:rFonts w:hint="eastAsia" w:ascii="宋体" w:hAnsi="宋体" w:eastAsia="宋体" w:cs="宋体"/>
          <w:sz w:val="28"/>
          <w:szCs w:val="22"/>
        </w:rPr>
        <w:t>3. 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_Toc27820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2C19EAA5">
      <w:pPr>
        <w:pStyle w:val="1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_Toc23315 </w:instrText>
      </w:r>
      <w:r>
        <w:rPr>
          <w:rFonts w:hint="eastAsia" w:ascii="宋体" w:hAnsi="宋体" w:eastAsia="宋体" w:cs="宋体"/>
          <w:sz w:val="28"/>
          <w:szCs w:val="24"/>
        </w:rPr>
        <w:fldChar w:fldCharType="separate"/>
      </w:r>
      <w:r>
        <w:rPr>
          <w:rFonts w:hint="eastAsia" w:ascii="宋体" w:hAnsi="宋体" w:eastAsia="宋体" w:cs="宋体"/>
          <w:sz w:val="28"/>
          <w:szCs w:val="22"/>
        </w:rPr>
        <w:t>4. 响应文件提交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_Toc23315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0A19E993">
      <w:pPr>
        <w:pStyle w:val="1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color w:val="auto"/>
          <w:sz w:val="28"/>
          <w:szCs w:val="24"/>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_Toc1638 </w:instrText>
      </w:r>
      <w:r>
        <w:rPr>
          <w:rFonts w:hint="eastAsia" w:ascii="宋体" w:hAnsi="宋体" w:eastAsia="宋体" w:cs="宋体"/>
          <w:sz w:val="28"/>
          <w:szCs w:val="24"/>
        </w:rPr>
        <w:fldChar w:fldCharType="separate"/>
      </w:r>
      <w:r>
        <w:rPr>
          <w:rFonts w:hint="eastAsia" w:ascii="宋体" w:hAnsi="宋体" w:eastAsia="宋体" w:cs="宋体"/>
          <w:sz w:val="28"/>
          <w:szCs w:val="22"/>
        </w:rPr>
        <w:t>5. 响应文件开启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_Toc1638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69C313E5">
      <w:pPr>
        <w:pStyle w:val="1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_Toc4444 </w:instrText>
      </w:r>
      <w:r>
        <w:rPr>
          <w:rFonts w:hint="eastAsia" w:ascii="宋体" w:hAnsi="宋体" w:eastAsia="宋体" w:cs="宋体"/>
          <w:sz w:val="28"/>
          <w:szCs w:val="24"/>
        </w:rPr>
        <w:fldChar w:fldCharType="separate"/>
      </w:r>
      <w:r>
        <w:rPr>
          <w:rFonts w:hint="eastAsia" w:ascii="宋体" w:hAnsi="宋体" w:eastAsia="宋体" w:cs="宋体"/>
          <w:bCs/>
          <w:sz w:val="28"/>
          <w:szCs w:val="22"/>
        </w:rPr>
        <w:t>6. 评审及磋商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_Toc4444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003D9720">
      <w:pPr>
        <w:pStyle w:val="2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_Toc23855 </w:instrText>
      </w:r>
      <w:r>
        <w:rPr>
          <w:rFonts w:hint="eastAsia" w:ascii="宋体" w:hAnsi="宋体" w:eastAsia="宋体" w:cs="宋体"/>
          <w:sz w:val="28"/>
          <w:szCs w:val="24"/>
        </w:rPr>
        <w:fldChar w:fldCharType="separate"/>
      </w:r>
      <w:r>
        <w:rPr>
          <w:rFonts w:hint="eastAsia" w:ascii="宋体" w:hAnsi="宋体" w:eastAsia="宋体" w:cs="宋体"/>
          <w:bCs/>
          <w:sz w:val="28"/>
          <w:szCs w:val="22"/>
        </w:rPr>
        <w:t>7.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_Toc23855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05114DCB">
      <w:pPr>
        <w:pStyle w:val="27"/>
        <w:keepNext w:val="0"/>
        <w:keepLines w:val="0"/>
        <w:pageBreakBefore w:val="0"/>
        <w:widowControl w:val="0"/>
        <w:tabs>
          <w:tab w:val="right" w:leader="dot" w:pos="9072"/>
        </w:tabs>
        <w:kinsoku/>
        <w:wordWrap/>
        <w:overflowPunct/>
        <w:topLinePunct w:val="0"/>
        <w:autoSpaceDE/>
        <w:autoSpaceDN/>
        <w:bidi w:val="0"/>
        <w:spacing w:line="360" w:lineRule="auto"/>
        <w:ind w:left="0" w:leftChars="0" w:firstLine="478" w:firstLineChars="171"/>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_Toc9715 </w:instrText>
      </w:r>
      <w:r>
        <w:rPr>
          <w:rFonts w:hint="eastAsia" w:ascii="宋体" w:hAnsi="宋体" w:eastAsia="宋体" w:cs="宋体"/>
          <w:sz w:val="28"/>
          <w:szCs w:val="24"/>
        </w:rPr>
        <w:fldChar w:fldCharType="separate"/>
      </w:r>
      <w:r>
        <w:rPr>
          <w:rFonts w:hint="eastAsia" w:ascii="宋体" w:hAnsi="宋体" w:eastAsia="宋体" w:cs="宋体"/>
          <w:bCs/>
          <w:sz w:val="28"/>
          <w:szCs w:val="22"/>
        </w:rPr>
        <w:t>8. 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_Toc9715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56F4E7F6">
      <w:pPr>
        <w:pStyle w:val="23"/>
        <w:keepNext w:val="0"/>
        <w:keepLines w:val="0"/>
        <w:pageBreakBefore w:val="0"/>
        <w:widowControl w:val="0"/>
        <w:tabs>
          <w:tab w:val="right" w:leader="dot" w:pos="9072"/>
          <w:tab w:val="clear" w:pos="9060"/>
        </w:tabs>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_Toc10937 </w:instrText>
      </w:r>
      <w:r>
        <w:rPr>
          <w:rFonts w:hint="eastAsia" w:ascii="宋体" w:hAnsi="宋体" w:eastAsia="宋体" w:cs="宋体"/>
          <w:sz w:val="28"/>
          <w:szCs w:val="24"/>
        </w:rPr>
        <w:fldChar w:fldCharType="separate"/>
      </w:r>
      <w:r>
        <w:rPr>
          <w:rFonts w:hint="eastAsia" w:ascii="宋体" w:hAnsi="宋体" w:eastAsia="宋体" w:cs="宋体"/>
          <w:sz w:val="28"/>
          <w:szCs w:val="32"/>
        </w:rPr>
        <w:t>第三章  项目需求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_Toc10937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68A54B58">
      <w:pPr>
        <w:pStyle w:val="23"/>
        <w:keepNext w:val="0"/>
        <w:keepLines w:val="0"/>
        <w:pageBreakBefore w:val="0"/>
        <w:widowControl w:val="0"/>
        <w:tabs>
          <w:tab w:val="right" w:leader="dot" w:pos="9072"/>
          <w:tab w:val="clear" w:pos="9060"/>
        </w:tabs>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_Toc19177 </w:instrText>
      </w:r>
      <w:r>
        <w:rPr>
          <w:rFonts w:hint="eastAsia" w:ascii="宋体" w:hAnsi="宋体" w:eastAsia="宋体" w:cs="宋体"/>
          <w:sz w:val="28"/>
          <w:szCs w:val="24"/>
        </w:rPr>
        <w:fldChar w:fldCharType="separate"/>
      </w:r>
      <w:r>
        <w:rPr>
          <w:rFonts w:hint="eastAsia" w:ascii="宋体" w:hAnsi="宋体" w:eastAsia="宋体" w:cs="宋体"/>
          <w:bCs/>
          <w:sz w:val="28"/>
          <w:szCs w:val="32"/>
        </w:rPr>
        <w:t>第四章  合同协议书（格式）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_Toc19177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3DC31212">
      <w:pPr>
        <w:pStyle w:val="23"/>
        <w:keepNext w:val="0"/>
        <w:keepLines w:val="0"/>
        <w:pageBreakBefore w:val="0"/>
        <w:widowControl w:val="0"/>
        <w:tabs>
          <w:tab w:val="right" w:leader="dot" w:pos="9072"/>
          <w:tab w:val="clear" w:pos="9060"/>
        </w:tabs>
        <w:kinsoku/>
        <w:wordWrap/>
        <w:overflowPunct/>
        <w:topLinePunct w:val="0"/>
        <w:autoSpaceDE/>
        <w:autoSpaceDN/>
        <w:bidi w:val="0"/>
        <w:spacing w:line="360" w:lineRule="auto"/>
        <w:textAlignment w:val="auto"/>
        <w:rPr>
          <w:sz w:val="28"/>
          <w:szCs w:val="28"/>
        </w:rPr>
      </w:pPr>
      <w:r>
        <w:rPr>
          <w:rFonts w:hint="eastAsia" w:ascii="宋体" w:hAnsi="宋体" w:eastAsia="宋体" w:cs="宋体"/>
          <w:color w:val="auto"/>
          <w:sz w:val="28"/>
          <w:szCs w:val="24"/>
        </w:rPr>
        <w:fldChar w:fldCharType="begin"/>
      </w:r>
      <w:r>
        <w:rPr>
          <w:rFonts w:hint="eastAsia" w:ascii="宋体" w:hAnsi="宋体" w:eastAsia="宋体" w:cs="宋体"/>
          <w:sz w:val="28"/>
          <w:szCs w:val="24"/>
        </w:rPr>
        <w:instrText xml:space="preserve"> HYPERLINK \l _Toc4779 </w:instrText>
      </w:r>
      <w:r>
        <w:rPr>
          <w:rFonts w:hint="eastAsia" w:ascii="宋体" w:hAnsi="宋体" w:eastAsia="宋体" w:cs="宋体"/>
          <w:sz w:val="28"/>
          <w:szCs w:val="24"/>
        </w:rPr>
        <w:fldChar w:fldCharType="separate"/>
      </w:r>
      <w:r>
        <w:rPr>
          <w:rFonts w:hint="eastAsia" w:ascii="宋体" w:hAnsi="宋体" w:eastAsia="宋体" w:cs="宋体"/>
          <w:kern w:val="0"/>
          <w:sz w:val="28"/>
          <w:szCs w:val="32"/>
        </w:rPr>
        <w:t>第五章  响应文件部分格式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_Toc4779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color w:val="auto"/>
          <w:sz w:val="28"/>
          <w:szCs w:val="24"/>
        </w:rPr>
        <w:fldChar w:fldCharType="end"/>
      </w:r>
    </w:p>
    <w:p w14:paraId="57F39D13">
      <w:pPr>
        <w:pStyle w:val="27"/>
        <w:keepNext w:val="0"/>
        <w:keepLines w:val="0"/>
        <w:pageBreakBefore w:val="0"/>
        <w:widowControl w:val="0"/>
        <w:tabs>
          <w:tab w:val="right" w:leader="dot" w:pos="9072"/>
        </w:tabs>
        <w:kinsoku/>
        <w:wordWrap/>
        <w:overflowPunct/>
        <w:topLinePunct w:val="0"/>
        <w:autoSpaceDE/>
        <w:autoSpaceDN/>
        <w:bidi w:val="0"/>
        <w:spacing w:line="360" w:lineRule="auto"/>
        <w:textAlignment w:val="auto"/>
        <w:rPr>
          <w:sz w:val="28"/>
          <w:szCs w:val="28"/>
        </w:rPr>
      </w:pPr>
    </w:p>
    <w:p w14:paraId="27504FD3">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sectPr>
          <w:footerReference r:id="rId8" w:type="first"/>
          <w:footerReference r:id="rId7" w:type="default"/>
          <w:pgSz w:w="11906" w:h="16838"/>
          <w:pgMar w:top="1417" w:right="1417" w:bottom="1417" w:left="1417" w:header="851" w:footer="907" w:gutter="0"/>
          <w:pgNumType w:fmt="decimal" w:start="1"/>
          <w:cols w:space="0" w:num="1"/>
          <w:docGrid w:type="lines" w:linePitch="312" w:charSpace="0"/>
        </w:sectPr>
      </w:pPr>
      <w:r>
        <w:rPr>
          <w:rFonts w:hint="eastAsia" w:ascii="宋体" w:hAnsi="宋体" w:eastAsia="宋体" w:cs="宋体"/>
          <w:color w:val="auto"/>
          <w:sz w:val="28"/>
          <w:szCs w:val="24"/>
        </w:rPr>
        <w:fldChar w:fldCharType="end"/>
      </w:r>
    </w:p>
    <w:p w14:paraId="33D926D4">
      <w:pPr>
        <w:tabs>
          <w:tab w:val="right" w:pos="7560"/>
        </w:tabs>
        <w:spacing w:line="360" w:lineRule="auto"/>
        <w:jc w:val="center"/>
        <w:outlineLvl w:val="0"/>
        <w:rPr>
          <w:rFonts w:hint="eastAsia" w:ascii="宋体" w:hAnsi="宋体" w:eastAsia="宋体" w:cs="宋体"/>
          <w:b/>
          <w:bCs/>
          <w:color w:val="auto"/>
          <w:sz w:val="28"/>
          <w:szCs w:val="28"/>
        </w:rPr>
      </w:pPr>
      <w:bookmarkStart w:id="8" w:name="_Toc11727"/>
      <w:bookmarkStart w:id="9" w:name="_Toc12937"/>
      <w:bookmarkStart w:id="10" w:name="_Toc15108"/>
      <w:r>
        <w:rPr>
          <w:rFonts w:hint="eastAsia" w:ascii="宋体" w:hAnsi="宋体" w:eastAsia="宋体" w:cs="宋体"/>
          <w:b/>
          <w:bCs/>
          <w:color w:val="auto"/>
          <w:sz w:val="28"/>
          <w:szCs w:val="28"/>
        </w:rPr>
        <w:t>第一章  竞争性磋商公告</w:t>
      </w:r>
      <w:bookmarkEnd w:id="8"/>
      <w:bookmarkEnd w:id="9"/>
      <w:bookmarkEnd w:id="10"/>
    </w:p>
    <w:p w14:paraId="5D8A191C">
      <w:pPr>
        <w:adjustRightInd w:val="0"/>
        <w:snapToGrid w:val="0"/>
        <w:spacing w:line="360" w:lineRule="auto"/>
        <w:ind w:firstLine="420" w:firstLineChars="200"/>
        <w:rPr>
          <w:rFonts w:hint="eastAsia" w:ascii="宋体" w:hAnsi="宋体" w:eastAsia="宋体" w:cs="宋体"/>
          <w:color w:val="auto"/>
          <w:sz w:val="21"/>
          <w:szCs w:val="21"/>
        </w:rPr>
      </w:pPr>
      <w:bookmarkStart w:id="11" w:name="_Toc29573"/>
      <w:bookmarkStart w:id="12" w:name="_Toc27401"/>
      <w:r>
        <w:rPr>
          <w:rFonts w:hint="eastAsia" w:ascii="宋体" w:hAnsi="宋体" w:eastAsia="宋体" w:cs="宋体"/>
          <w:color w:val="auto"/>
          <w:sz w:val="21"/>
          <w:szCs w:val="21"/>
        </w:rPr>
        <w:t>项目概况：</w:t>
      </w:r>
    </w:p>
    <w:p w14:paraId="0792907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河南机电职业学院农业路校区大学生创新创业实践基地道路环境提升建设项目</w:t>
      </w:r>
      <w:r>
        <w:rPr>
          <w:rFonts w:hint="eastAsia" w:ascii="宋体" w:hAnsi="宋体" w:eastAsia="宋体" w:cs="宋体"/>
          <w:color w:val="auto"/>
          <w:sz w:val="21"/>
          <w:szCs w:val="21"/>
        </w:rPr>
        <w:t>招标项目的潜在投标人应在河南省公共资源交易中心网（</w:t>
      </w:r>
      <w:r>
        <w:rPr>
          <w:rFonts w:hint="eastAsia" w:ascii="宋体" w:hAnsi="宋体" w:eastAsia="宋体" w:cs="宋体"/>
          <w:color w:val="auto"/>
          <w:sz w:val="21"/>
          <w:szCs w:val="21"/>
          <w:lang w:eastAsia="zh-CN"/>
        </w:rPr>
        <w:t>http://hnsggzyjy.henan.gov.cn/</w:t>
      </w:r>
      <w:r>
        <w:rPr>
          <w:rFonts w:hint="eastAsia" w:ascii="宋体" w:hAnsi="宋体" w:eastAsia="宋体" w:cs="宋体"/>
          <w:color w:val="auto"/>
          <w:sz w:val="21"/>
          <w:szCs w:val="21"/>
        </w:rPr>
        <w:t>）获取磋商文件，并于</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日9时00分（北京时间）前提交响应文件。</w:t>
      </w:r>
    </w:p>
    <w:p w14:paraId="44A23A2E">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13" w:name="_Toc23510"/>
      <w:bookmarkStart w:id="14" w:name="_Toc11421"/>
      <w:bookmarkStart w:id="15" w:name="_Toc31587"/>
      <w:r>
        <w:rPr>
          <w:rFonts w:hint="eastAsia" w:ascii="宋体" w:hAnsi="宋体" w:eastAsia="宋体" w:cs="宋体"/>
          <w:b/>
          <w:bCs/>
          <w:color w:val="auto"/>
          <w:sz w:val="21"/>
          <w:szCs w:val="21"/>
        </w:rPr>
        <w:t>一、项目基本情况</w:t>
      </w:r>
      <w:bookmarkEnd w:id="13"/>
      <w:bookmarkEnd w:id="14"/>
      <w:bookmarkEnd w:id="15"/>
    </w:p>
    <w:p w14:paraId="3408B56A">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1.项目编号：</w:t>
      </w:r>
      <w:r>
        <w:rPr>
          <w:rFonts w:hint="eastAsia" w:ascii="宋体" w:hAnsi="宋体" w:eastAsia="宋体" w:cs="宋体"/>
          <w:color w:val="auto"/>
          <w:sz w:val="21"/>
          <w:szCs w:val="21"/>
          <w:lang w:eastAsia="zh-CN"/>
        </w:rPr>
        <w:t>豫财磋商采购-2026-69</w:t>
      </w:r>
    </w:p>
    <w:p w14:paraId="10E0F7F2">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bookmarkStart w:id="16" w:name="OLE_LINK18"/>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河南机电职业学院农业路校区大学生创新创业实践基地道路环境提升建设项目</w:t>
      </w:r>
    </w:p>
    <w:bookmarkEnd w:id="16"/>
    <w:p w14:paraId="274EBF0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3.采购方式：竞争性磋商</w:t>
      </w:r>
    </w:p>
    <w:p w14:paraId="7E37E9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4.预算金额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2,564,829.88</w:t>
      </w:r>
      <w:r>
        <w:rPr>
          <w:rFonts w:hint="eastAsia" w:ascii="宋体" w:hAnsi="宋体" w:eastAsia="宋体" w:cs="宋体"/>
          <w:color w:val="auto"/>
          <w:sz w:val="21"/>
          <w:szCs w:val="21"/>
          <w:highlight w:val="none"/>
        </w:rPr>
        <w:t>元</w:t>
      </w:r>
    </w:p>
    <w:p w14:paraId="28C26B16">
      <w:pPr>
        <w:adjustRightInd w:val="0"/>
        <w:snapToGrid w:val="0"/>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r>
        <w:rPr>
          <w:rFonts w:hint="eastAsia" w:ascii="宋体" w:hAnsi="宋体" w:eastAsia="宋体" w:cs="宋体"/>
          <w:color w:val="auto"/>
          <w:sz w:val="21"/>
          <w:szCs w:val="21"/>
          <w:highlight w:val="none"/>
          <w:lang w:val="en-US" w:eastAsia="zh-CN"/>
        </w:rPr>
        <w:t>2,564,829.88</w:t>
      </w:r>
      <w:r>
        <w:rPr>
          <w:rFonts w:hint="eastAsia" w:ascii="宋体" w:hAnsi="宋体" w:eastAsia="宋体" w:cs="宋体"/>
          <w:bCs/>
          <w:color w:val="auto"/>
          <w:sz w:val="21"/>
          <w:szCs w:val="21"/>
          <w:highlight w:val="none"/>
        </w:rPr>
        <w:t>元</w:t>
      </w:r>
    </w:p>
    <w:tbl>
      <w:tblPr>
        <w:tblStyle w:val="3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46"/>
        <w:gridCol w:w="2838"/>
        <w:gridCol w:w="1726"/>
        <w:gridCol w:w="1520"/>
      </w:tblGrid>
      <w:tr w14:paraId="4543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E9EF01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EB6DAE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838" w:type="dxa"/>
            <w:tcBorders>
              <w:top w:val="single" w:color="auto" w:sz="4" w:space="0"/>
              <w:left w:val="single" w:color="auto" w:sz="4" w:space="0"/>
              <w:bottom w:val="single" w:color="auto" w:sz="4" w:space="0"/>
              <w:right w:val="single" w:color="auto" w:sz="4" w:space="0"/>
            </w:tcBorders>
            <w:noWrap w:val="0"/>
            <w:vAlign w:val="center"/>
          </w:tcPr>
          <w:p w14:paraId="7444BB9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A662E2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986553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r>
      <w:tr w14:paraId="44B5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7C619E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98FED0D">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豫政采(2)20260219-1</w:t>
            </w:r>
          </w:p>
        </w:tc>
        <w:tc>
          <w:tcPr>
            <w:tcW w:w="2838" w:type="dxa"/>
            <w:tcBorders>
              <w:top w:val="single" w:color="auto" w:sz="4" w:space="0"/>
              <w:left w:val="single" w:color="auto" w:sz="4" w:space="0"/>
              <w:bottom w:val="single" w:color="auto" w:sz="4" w:space="0"/>
              <w:right w:val="single" w:color="auto" w:sz="4" w:space="0"/>
            </w:tcBorders>
            <w:noWrap w:val="0"/>
            <w:vAlign w:val="center"/>
          </w:tcPr>
          <w:p w14:paraId="6FF4E065">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河南机电职业学院农业路校区大学生创新创业实践基地道路环境提升建设项目</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F9DF30F">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2,564,829.88</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0D48C86">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2,564,829.88</w:t>
            </w:r>
          </w:p>
        </w:tc>
      </w:tr>
    </w:tbl>
    <w:p w14:paraId="29F4DA81">
      <w:pPr>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5.采购需求（包括但不限于标的的名称、数量、简要技术需求或服务要求等</w:t>
      </w:r>
      <w:r>
        <w:rPr>
          <w:rFonts w:hint="eastAsia" w:ascii="宋体" w:hAnsi="宋体" w:eastAsia="宋体" w:cs="宋体"/>
          <w:color w:val="auto"/>
          <w:sz w:val="21"/>
          <w:szCs w:val="21"/>
          <w:highlight w:val="none"/>
          <w:lang w:eastAsia="zh-CN"/>
        </w:rPr>
        <w:t>）：</w:t>
      </w:r>
    </w:p>
    <w:p w14:paraId="3DC02479">
      <w:pPr>
        <w:adjustRightInd w:val="0"/>
        <w:snapToGrid w:val="0"/>
        <w:spacing w:line="360" w:lineRule="auto"/>
        <w:ind w:firstLine="420" w:firstLineChars="200"/>
        <w:outlineLvl w:val="9"/>
        <w:rPr>
          <w:rFonts w:hint="eastAsia" w:ascii="宋体" w:hAnsi="宋体" w:eastAsia="宋体" w:cs="宋体"/>
          <w:color w:val="auto"/>
          <w:sz w:val="21"/>
          <w:szCs w:val="21"/>
        </w:rPr>
      </w:pPr>
      <w:bookmarkStart w:id="17" w:name="_Toc5033"/>
      <w:bookmarkStart w:id="18" w:name="_Toc4589"/>
      <w:r>
        <w:rPr>
          <w:rFonts w:hint="eastAsia" w:ascii="宋体" w:hAnsi="宋体" w:eastAsia="宋体" w:cs="宋体"/>
          <w:color w:val="auto"/>
          <w:sz w:val="21"/>
          <w:szCs w:val="21"/>
        </w:rPr>
        <w:t>5.1项目内容：</w:t>
      </w:r>
      <w:r>
        <w:rPr>
          <w:rFonts w:hint="eastAsia" w:ascii="宋体" w:hAnsi="宋体" w:eastAsia="宋体" w:cs="宋体"/>
          <w:color w:val="auto"/>
          <w:sz w:val="21"/>
          <w:szCs w:val="21"/>
          <w:lang w:eastAsia="zh-CN"/>
        </w:rPr>
        <w:t>河南机电职业学院农业路校区大学生创新创业实践基地道路环境提升建设项目施工主要内容包括“道路工程”“交通工程”“排水工程”“照明工程”“闸机门卫室”“拆除一层房屋”“预留市政接口”等施工内容</w:t>
      </w:r>
      <w:r>
        <w:rPr>
          <w:rFonts w:hint="eastAsia" w:ascii="宋体" w:hAnsi="宋体" w:eastAsia="宋体" w:cs="宋体"/>
          <w:color w:val="auto"/>
          <w:sz w:val="21"/>
          <w:szCs w:val="21"/>
        </w:rPr>
        <w:t>。（具体内容详见施工图及工程量清单</w:t>
      </w:r>
      <w:r>
        <w:rPr>
          <w:rFonts w:hint="eastAsia" w:ascii="宋体" w:hAnsi="宋体" w:eastAsia="宋体" w:cs="宋体"/>
          <w:color w:val="auto"/>
          <w:sz w:val="21"/>
          <w:szCs w:val="21"/>
          <w:lang w:val="en-US" w:eastAsia="zh-CN"/>
        </w:rPr>
        <w:t>全部内容，</w:t>
      </w:r>
      <w:r>
        <w:rPr>
          <w:rFonts w:hint="eastAsia" w:ascii="宋体" w:hAnsi="宋体" w:eastAsia="宋体" w:cs="宋体"/>
          <w:color w:val="auto"/>
          <w:sz w:val="21"/>
          <w:szCs w:val="21"/>
          <w:highlight w:val="none"/>
          <w:lang w:val="en-US" w:eastAsia="zh-CN"/>
        </w:rPr>
        <w:t>以工程量清单为准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bookmarkEnd w:id="17"/>
      <w:bookmarkEnd w:id="18"/>
    </w:p>
    <w:p w14:paraId="75C21900">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bookmarkStart w:id="19" w:name="_Toc30428"/>
      <w:bookmarkStart w:id="20" w:name="_Toc19395"/>
      <w:r>
        <w:rPr>
          <w:rFonts w:hint="eastAsia" w:ascii="宋体" w:hAnsi="宋体" w:eastAsia="宋体" w:cs="宋体"/>
          <w:color w:val="auto"/>
          <w:sz w:val="21"/>
          <w:szCs w:val="21"/>
          <w:highlight w:val="none"/>
        </w:rPr>
        <w:t>5.2资金来源：财政资金，已落实；</w:t>
      </w:r>
      <w:bookmarkEnd w:id="19"/>
      <w:bookmarkEnd w:id="20"/>
    </w:p>
    <w:p w14:paraId="4F4D31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签订合同之日起60日历天</w:t>
      </w:r>
      <w:r>
        <w:rPr>
          <w:rFonts w:hint="eastAsia" w:ascii="宋体" w:hAnsi="宋体" w:eastAsia="宋体" w:cs="宋体"/>
          <w:color w:val="auto"/>
          <w:sz w:val="21"/>
          <w:szCs w:val="21"/>
          <w:highlight w:val="none"/>
        </w:rPr>
        <w:t>；</w:t>
      </w:r>
    </w:p>
    <w:p w14:paraId="3A687B57">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bookmarkStart w:id="21" w:name="_Toc25572"/>
      <w:bookmarkStart w:id="22" w:name="_Toc13867"/>
      <w:r>
        <w:rPr>
          <w:rFonts w:hint="eastAsia" w:ascii="宋体" w:hAnsi="宋体" w:eastAsia="宋体" w:cs="宋体"/>
          <w:color w:val="auto"/>
          <w:sz w:val="21"/>
          <w:szCs w:val="21"/>
          <w:highlight w:val="none"/>
        </w:rPr>
        <w:t>5.4工程质保期：</w:t>
      </w:r>
      <w:r>
        <w:rPr>
          <w:rFonts w:hint="eastAsia" w:ascii="宋体" w:hAnsi="宋体" w:eastAsia="宋体" w:cs="宋体"/>
          <w:color w:val="auto"/>
          <w:sz w:val="21"/>
          <w:szCs w:val="21"/>
          <w:highlight w:val="none"/>
          <w:lang w:val="en-US" w:eastAsia="zh-CN"/>
        </w:rPr>
        <w:t>5年，自工程竣工验收合格之日起计算</w:t>
      </w:r>
      <w:r>
        <w:rPr>
          <w:rFonts w:hint="eastAsia" w:ascii="宋体" w:hAnsi="宋体" w:eastAsia="宋体" w:cs="宋体"/>
          <w:color w:val="auto"/>
          <w:sz w:val="21"/>
          <w:szCs w:val="21"/>
          <w:highlight w:val="none"/>
        </w:rPr>
        <w:t>；</w:t>
      </w:r>
      <w:bookmarkEnd w:id="21"/>
      <w:bookmarkEnd w:id="22"/>
    </w:p>
    <w:p w14:paraId="05B6FE0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bookmarkStart w:id="23" w:name="_Toc25273"/>
      <w:bookmarkStart w:id="24" w:name="_Toc451"/>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质量缺陷责任期</w:t>
      </w:r>
      <w:r>
        <w:rPr>
          <w:rFonts w:hint="eastAsia" w:ascii="宋体" w:hAnsi="宋体" w:eastAsia="宋体" w:cs="宋体"/>
          <w:color w:val="auto"/>
          <w:sz w:val="21"/>
          <w:szCs w:val="21"/>
          <w:highlight w:val="none"/>
          <w:lang w:eastAsia="zh-CN"/>
        </w:rPr>
        <w:t>：</w:t>
      </w:r>
      <w:bookmarkEnd w:id="23"/>
      <w:bookmarkEnd w:id="24"/>
      <w:r>
        <w:rPr>
          <w:rFonts w:hint="eastAsia" w:ascii="宋体" w:hAnsi="宋体" w:eastAsia="宋体" w:cs="宋体"/>
          <w:color w:val="auto"/>
          <w:sz w:val="21"/>
          <w:szCs w:val="21"/>
          <w:highlight w:val="none"/>
          <w:lang w:val="en-US" w:eastAsia="zh-CN"/>
        </w:rPr>
        <w:t>24个月</w:t>
      </w:r>
      <w:r>
        <w:rPr>
          <w:rFonts w:hint="eastAsia" w:ascii="宋体" w:hAnsi="宋体" w:eastAsia="宋体" w:cs="宋体"/>
          <w:color w:val="auto"/>
          <w:sz w:val="21"/>
          <w:szCs w:val="21"/>
          <w:highlight w:val="none"/>
        </w:rPr>
        <w:t>；</w:t>
      </w:r>
    </w:p>
    <w:p w14:paraId="3823F4C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6.合同履行期限：详见</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w:t>
      </w:r>
    </w:p>
    <w:p w14:paraId="767FA2F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7.本项目是否接受联合体：否；</w:t>
      </w:r>
    </w:p>
    <w:p w14:paraId="60D54A87">
      <w:pPr>
        <w:adjustRightInd w:val="0"/>
        <w:snapToGrid w:val="0"/>
        <w:spacing w:line="360" w:lineRule="auto"/>
        <w:ind w:firstLine="420" w:firstLineChars="200"/>
        <w:rPr>
          <w:rFonts w:hint="eastAsia" w:ascii="宋体" w:hAnsi="宋体" w:eastAsia="宋体" w:cs="宋体"/>
          <w:color w:val="auto"/>
          <w:sz w:val="21"/>
          <w:szCs w:val="21"/>
        </w:rPr>
      </w:pPr>
      <w:bookmarkStart w:id="25" w:name="_Toc46215479"/>
      <w:r>
        <w:rPr>
          <w:rFonts w:hint="eastAsia" w:ascii="宋体" w:hAnsi="宋体" w:eastAsia="宋体" w:cs="宋体"/>
          <w:color w:val="auto"/>
          <w:sz w:val="21"/>
          <w:szCs w:val="21"/>
        </w:rPr>
        <w:t>8.是否接受进口产品：</w:t>
      </w:r>
      <w:bookmarkEnd w:id="25"/>
      <w:r>
        <w:rPr>
          <w:rFonts w:hint="eastAsia" w:ascii="宋体" w:hAnsi="宋体" w:eastAsia="宋体" w:cs="宋体"/>
          <w:color w:val="auto"/>
          <w:sz w:val="21"/>
          <w:szCs w:val="21"/>
        </w:rPr>
        <w:t>否</w:t>
      </w:r>
      <w:r>
        <w:rPr>
          <w:rFonts w:hint="eastAsia" w:ascii="宋体" w:hAnsi="宋体" w:eastAsia="宋体" w:cs="宋体"/>
          <w:color w:val="auto"/>
          <w:sz w:val="21"/>
          <w:szCs w:val="21"/>
          <w:highlight w:val="none"/>
        </w:rPr>
        <w:t>；</w:t>
      </w:r>
    </w:p>
    <w:p w14:paraId="34A2EB36">
      <w:pPr>
        <w:adjustRightInd w:val="0"/>
        <w:snapToGrid w:val="0"/>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9.是否专门面向中小企业采购：是。</w:t>
      </w:r>
    </w:p>
    <w:p w14:paraId="6475D503">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26" w:name="_Toc28177"/>
      <w:bookmarkStart w:id="27" w:name="_Toc32379"/>
      <w:bookmarkStart w:id="28" w:name="_Toc4043"/>
      <w:r>
        <w:rPr>
          <w:rFonts w:hint="eastAsia" w:ascii="宋体" w:hAnsi="宋体" w:eastAsia="宋体" w:cs="宋体"/>
          <w:b/>
          <w:bCs/>
          <w:color w:val="auto"/>
          <w:sz w:val="21"/>
          <w:szCs w:val="21"/>
        </w:rPr>
        <w:t>二、申请人资格要求：</w:t>
      </w:r>
      <w:bookmarkEnd w:id="26"/>
      <w:bookmarkEnd w:id="27"/>
      <w:bookmarkEnd w:id="28"/>
    </w:p>
    <w:p w14:paraId="3091469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330077D8">
      <w:pPr>
        <w:adjustRightInd w:val="0"/>
        <w:snapToGrid w:val="0"/>
        <w:spacing w:line="360" w:lineRule="auto"/>
        <w:ind w:firstLine="420" w:firstLineChars="200"/>
        <w:rPr>
          <w:rFonts w:hint="eastAsia" w:ascii="宋体" w:hAnsi="宋体" w:eastAsia="宋体" w:cs="宋体"/>
          <w:color w:val="FF0000"/>
          <w:sz w:val="21"/>
          <w:szCs w:val="21"/>
          <w:lang w:eastAsia="zh-CN"/>
        </w:rPr>
      </w:pPr>
      <w:r>
        <w:rPr>
          <w:rFonts w:hint="eastAsia" w:ascii="宋体" w:hAnsi="宋体" w:eastAsia="宋体" w:cs="宋体"/>
          <w:color w:val="auto"/>
          <w:sz w:val="21"/>
          <w:szCs w:val="21"/>
        </w:rPr>
        <w:t>2.落实政府采购政策满足的资格要求：</w:t>
      </w:r>
      <w:r>
        <w:rPr>
          <w:rFonts w:hint="eastAsia" w:ascii="宋体" w:hAnsi="宋体" w:eastAsia="宋体" w:cs="宋体"/>
          <w:b w:val="0"/>
          <w:bCs w:val="0"/>
          <w:color w:val="auto"/>
          <w:sz w:val="21"/>
          <w:szCs w:val="21"/>
          <w:highlight w:val="none"/>
        </w:rPr>
        <w:t>本项目执行《政府采购促进中小企业发展管理办法》（财库〔2020〕46号），为专门面向中小企业采购的项目，</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应为中型、小型、微型企业（监狱企业、残疾人福利性单位视同小微企业）</w:t>
      </w:r>
      <w:r>
        <w:rPr>
          <w:rFonts w:hint="eastAsia" w:ascii="宋体" w:hAnsi="宋体" w:eastAsia="宋体" w:cs="宋体"/>
          <w:b w:val="0"/>
          <w:bCs w:val="0"/>
          <w:color w:val="auto"/>
          <w:sz w:val="21"/>
          <w:szCs w:val="21"/>
          <w:highlight w:val="none"/>
          <w:lang w:eastAsia="zh-CN"/>
        </w:rPr>
        <w:t>。</w:t>
      </w:r>
    </w:p>
    <w:p w14:paraId="4F36CF3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462BCD5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具有建设行政主管部门颁发的市政公用工程施工总承包三级（或以上）以上资质，</w:t>
      </w:r>
      <w:r>
        <w:rPr>
          <w:rFonts w:hint="eastAsia" w:ascii="宋体" w:hAnsi="宋体" w:eastAsia="宋体" w:cs="宋体"/>
          <w:color w:val="auto"/>
          <w:sz w:val="21"/>
          <w:szCs w:val="21"/>
          <w:highlight w:val="none"/>
        </w:rPr>
        <w:t>具有有效的安全生产许可证；</w:t>
      </w:r>
    </w:p>
    <w:p w14:paraId="3397E8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供应商拟派项目经理具备市政公用工程专业注册建造师二级（含）以上执业资格（不含临时建造师），具备有效的安全生产考核合格证书，且未承担其他在施建设工程项目的项目经理；</w:t>
      </w:r>
    </w:p>
    <w:p w14:paraId="032C182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对被列入失信被执行人、重大税收违法失信主体、政府采购严重违法失信行为记录名单的供应商，拒绝其参与政府采购活动；</w:t>
      </w:r>
    </w:p>
    <w:p w14:paraId="3190C06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单位负责人为同一人或者存在直接控股、管理关系的不同供应商，不得参加同一合同项下的政府采购活动。</w:t>
      </w:r>
    </w:p>
    <w:p w14:paraId="13F67057">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29" w:name="_Toc26542"/>
      <w:bookmarkStart w:id="30" w:name="_Toc9556"/>
      <w:bookmarkStart w:id="31" w:name="_Toc8055"/>
      <w:r>
        <w:rPr>
          <w:rFonts w:hint="eastAsia" w:ascii="宋体" w:hAnsi="宋体" w:eastAsia="宋体" w:cs="宋体"/>
          <w:b/>
          <w:bCs/>
          <w:color w:val="auto"/>
          <w:sz w:val="21"/>
          <w:szCs w:val="21"/>
        </w:rPr>
        <w:t>三、获取采购文件</w:t>
      </w:r>
      <w:bookmarkEnd w:id="29"/>
      <w:bookmarkEnd w:id="30"/>
      <w:bookmarkEnd w:id="31"/>
    </w:p>
    <w:p w14:paraId="1F2FFB2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1.时间：</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日至</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日，每天上午0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:00至12:00，下午12:00至23:59（北京时间，法定节假日除外</w:t>
      </w:r>
      <w:r>
        <w:rPr>
          <w:rFonts w:hint="eastAsia" w:ascii="宋体" w:hAnsi="宋体" w:eastAsia="宋体" w:cs="宋体"/>
          <w:color w:val="auto"/>
          <w:sz w:val="21"/>
          <w:szCs w:val="21"/>
          <w:lang w:eastAsia="zh-CN"/>
        </w:rPr>
        <w:t>）。</w:t>
      </w:r>
    </w:p>
    <w:p w14:paraId="47D21E3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2.地点：河南省公共资源交易中心网站（</w:t>
      </w:r>
      <w:r>
        <w:rPr>
          <w:rFonts w:hint="eastAsia" w:ascii="宋体" w:hAnsi="宋体" w:eastAsia="宋体" w:cs="宋体"/>
          <w:color w:val="auto"/>
          <w:sz w:val="21"/>
          <w:szCs w:val="21"/>
          <w:lang w:eastAsia="zh-CN"/>
        </w:rPr>
        <w:t>http://hnsggzyjy.henan.gov.cn/</w:t>
      </w:r>
      <w:r>
        <w:rPr>
          <w:rFonts w:hint="eastAsia" w:ascii="宋体" w:hAnsi="宋体" w:eastAsia="宋体" w:cs="宋体"/>
          <w:color w:val="auto"/>
          <w:sz w:val="21"/>
          <w:szCs w:val="21"/>
        </w:rPr>
        <w:t>）；</w:t>
      </w:r>
    </w:p>
    <w:p w14:paraId="57C2DD7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3.方式：登录“河南省公共资源交易中心（</w:t>
      </w:r>
      <w:r>
        <w:rPr>
          <w:rFonts w:hint="eastAsia" w:ascii="宋体" w:hAnsi="宋体" w:eastAsia="宋体" w:cs="宋体"/>
          <w:color w:val="auto"/>
          <w:sz w:val="21"/>
          <w:szCs w:val="21"/>
          <w:lang w:eastAsia="zh-CN"/>
        </w:rPr>
        <w:t>http://hnsggzyjy.henan.gov.cn/</w:t>
      </w:r>
      <w:r>
        <w:rPr>
          <w:rFonts w:hint="eastAsia" w:ascii="宋体" w:hAnsi="宋体" w:eastAsia="宋体" w:cs="宋体"/>
          <w:color w:val="auto"/>
          <w:sz w:val="21"/>
          <w:szCs w:val="21"/>
        </w:rPr>
        <w:t>）”，凭企业身份认证锁（CA密钥）按网上提示进行网上下载磋商文件；</w:t>
      </w:r>
    </w:p>
    <w:p w14:paraId="45D2E0FD">
      <w:pPr>
        <w:adjustRightInd w:val="0"/>
        <w:snapToGrid w:val="0"/>
        <w:spacing w:line="360" w:lineRule="auto"/>
        <w:ind w:firstLine="420" w:firstLineChars="200"/>
        <w:outlineLvl w:val="9"/>
        <w:rPr>
          <w:rFonts w:hint="eastAsia" w:ascii="宋体" w:hAnsi="宋体" w:eastAsia="宋体" w:cs="宋体"/>
          <w:color w:val="auto"/>
          <w:sz w:val="21"/>
          <w:szCs w:val="21"/>
        </w:rPr>
      </w:pPr>
      <w:bookmarkStart w:id="32" w:name="_Toc31706"/>
      <w:bookmarkStart w:id="33" w:name="_Toc12572"/>
      <w:r>
        <w:rPr>
          <w:rFonts w:hint="eastAsia" w:ascii="宋体" w:hAnsi="宋体" w:eastAsia="宋体" w:cs="宋体"/>
          <w:color w:val="auto"/>
          <w:sz w:val="21"/>
          <w:szCs w:val="21"/>
        </w:rPr>
        <w:t>4.售价：0元。</w:t>
      </w:r>
      <w:bookmarkEnd w:id="32"/>
      <w:bookmarkEnd w:id="33"/>
    </w:p>
    <w:p w14:paraId="076E71AF">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34" w:name="_Toc31707"/>
      <w:bookmarkStart w:id="35" w:name="_Toc123"/>
      <w:bookmarkStart w:id="36" w:name="_Toc12389"/>
      <w:bookmarkStart w:id="37" w:name="_Toc15215"/>
      <w:bookmarkStart w:id="38" w:name="_Toc9374"/>
      <w:bookmarkStart w:id="39" w:name="_Toc31884"/>
      <w:r>
        <w:rPr>
          <w:rFonts w:hint="eastAsia" w:ascii="宋体" w:hAnsi="宋体" w:eastAsia="宋体" w:cs="宋体"/>
          <w:b/>
          <w:bCs/>
          <w:color w:val="auto"/>
          <w:sz w:val="21"/>
          <w:szCs w:val="21"/>
        </w:rPr>
        <w:t>四、响应文件提交</w:t>
      </w:r>
      <w:bookmarkEnd w:id="34"/>
      <w:bookmarkEnd w:id="35"/>
      <w:bookmarkEnd w:id="36"/>
    </w:p>
    <w:p w14:paraId="289F89FE">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bookmarkStart w:id="40" w:name="_Toc8855"/>
      <w:bookmarkStart w:id="41" w:name="_Toc29519"/>
      <w:r>
        <w:rPr>
          <w:rFonts w:hint="eastAsia" w:ascii="宋体" w:hAnsi="宋体" w:eastAsia="宋体" w:cs="宋体"/>
          <w:color w:val="auto"/>
          <w:sz w:val="21"/>
          <w:szCs w:val="21"/>
        </w:rPr>
        <w:t>1.截止</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上午9时00分</w:t>
      </w:r>
      <w:r>
        <w:rPr>
          <w:rFonts w:hint="eastAsia" w:ascii="宋体" w:hAnsi="宋体" w:eastAsia="宋体" w:cs="宋体"/>
          <w:color w:val="auto"/>
          <w:sz w:val="21"/>
          <w:szCs w:val="21"/>
          <w:highlight w:val="none"/>
        </w:rPr>
        <w:t>（北京时间）</w:t>
      </w:r>
      <w:bookmarkEnd w:id="40"/>
      <w:bookmarkEnd w:id="41"/>
    </w:p>
    <w:p w14:paraId="4792380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p>
    <w:p w14:paraId="244AD5BE">
      <w:pPr>
        <w:adjustRightInd w:val="0"/>
        <w:snapToGrid w:val="0"/>
        <w:spacing w:line="360" w:lineRule="auto"/>
        <w:ind w:firstLine="422" w:firstLineChars="200"/>
        <w:outlineLvl w:val="9"/>
        <w:rPr>
          <w:rFonts w:hint="eastAsia" w:ascii="宋体" w:hAnsi="宋体" w:eastAsia="宋体" w:cs="宋体"/>
          <w:b/>
          <w:bCs/>
          <w:color w:val="auto"/>
          <w:sz w:val="21"/>
          <w:szCs w:val="21"/>
          <w:highlight w:val="none"/>
        </w:rPr>
      </w:pPr>
      <w:bookmarkStart w:id="42" w:name="_Toc17607"/>
      <w:bookmarkStart w:id="43" w:name="_Toc4603"/>
      <w:bookmarkStart w:id="44" w:name="_Toc4078"/>
      <w:r>
        <w:rPr>
          <w:rFonts w:hint="eastAsia" w:ascii="宋体" w:hAnsi="宋体" w:eastAsia="宋体" w:cs="宋体"/>
          <w:b/>
          <w:bCs/>
          <w:color w:val="auto"/>
          <w:sz w:val="21"/>
          <w:szCs w:val="21"/>
          <w:highlight w:val="none"/>
        </w:rPr>
        <w:t>五、响应文件开启</w:t>
      </w:r>
      <w:bookmarkEnd w:id="42"/>
      <w:bookmarkEnd w:id="43"/>
      <w:bookmarkEnd w:id="44"/>
    </w:p>
    <w:p w14:paraId="28B64399">
      <w:pPr>
        <w:adjustRightInd w:val="0"/>
        <w:snapToGrid w:val="0"/>
        <w:spacing w:line="360" w:lineRule="auto"/>
        <w:ind w:firstLine="420" w:firstLineChars="200"/>
        <w:outlineLvl w:val="9"/>
        <w:rPr>
          <w:rFonts w:hint="eastAsia" w:ascii="宋体" w:hAnsi="宋体" w:eastAsia="宋体" w:cs="宋体"/>
          <w:color w:val="auto"/>
          <w:sz w:val="21"/>
          <w:szCs w:val="21"/>
        </w:rPr>
      </w:pPr>
      <w:bookmarkStart w:id="45" w:name="_Toc20890"/>
      <w:bookmarkStart w:id="46" w:name="_Toc21226"/>
      <w:r>
        <w:rPr>
          <w:rFonts w:hint="eastAsia" w:ascii="宋体" w:hAnsi="宋体" w:eastAsia="宋体" w:cs="宋体"/>
          <w:color w:val="auto"/>
          <w:sz w:val="21"/>
          <w:szCs w:val="21"/>
          <w:highlight w:val="none"/>
        </w:rPr>
        <w:t>1.时间：</w:t>
      </w:r>
      <w:bookmarkEnd w:id="45"/>
      <w:bookmarkEnd w:id="46"/>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lang w:eastAsia="zh-CN"/>
        </w:rPr>
        <w:t>午9时00分</w:t>
      </w:r>
      <w:r>
        <w:rPr>
          <w:rFonts w:hint="eastAsia" w:ascii="宋体" w:hAnsi="宋体" w:eastAsia="宋体" w:cs="宋体"/>
          <w:color w:val="auto"/>
          <w:sz w:val="21"/>
          <w:szCs w:val="21"/>
        </w:rPr>
        <w:t>（北京时间）</w:t>
      </w:r>
    </w:p>
    <w:p w14:paraId="4B712C5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2.地点：河南省公共资源交易中心</w:t>
      </w:r>
      <w:r>
        <w:rPr>
          <w:rFonts w:hint="eastAsia" w:ascii="宋体" w:hAnsi="宋体" w:eastAsia="宋体" w:cs="宋体"/>
          <w:color w:val="auto"/>
          <w:sz w:val="21"/>
          <w:szCs w:val="21"/>
          <w:lang w:eastAsia="zh-CN"/>
        </w:rPr>
        <w:t>远程开标室(一)-6</w:t>
      </w:r>
      <w:r>
        <w:rPr>
          <w:rFonts w:hint="eastAsia" w:ascii="宋体" w:hAnsi="宋体" w:eastAsia="宋体" w:cs="宋体"/>
          <w:color w:val="auto"/>
          <w:sz w:val="21"/>
          <w:szCs w:val="21"/>
        </w:rPr>
        <w:t>（经二路与纬四路向南50米路西）。</w:t>
      </w:r>
    </w:p>
    <w:p w14:paraId="16F54026">
      <w:pPr>
        <w:adjustRightInd w:val="0"/>
        <w:snapToGrid w:val="0"/>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六、发布公告的媒介及采购公告期限</w:t>
      </w:r>
      <w:bookmarkEnd w:id="37"/>
      <w:bookmarkEnd w:id="38"/>
      <w:bookmarkEnd w:id="39"/>
    </w:p>
    <w:p w14:paraId="5326C24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本次公告在《河南省政府采购网》《河南省公共资源交易中心网》网站上发布。公告期限为三个工作日。</w:t>
      </w:r>
    </w:p>
    <w:p w14:paraId="54DA32E8">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47" w:name="_Toc17594"/>
      <w:bookmarkStart w:id="48" w:name="_Toc28663"/>
      <w:bookmarkStart w:id="49" w:name="_Toc32353"/>
      <w:r>
        <w:rPr>
          <w:rFonts w:hint="eastAsia" w:ascii="宋体" w:hAnsi="宋体" w:eastAsia="宋体" w:cs="宋体"/>
          <w:b/>
          <w:bCs/>
          <w:color w:val="auto"/>
          <w:sz w:val="21"/>
          <w:szCs w:val="21"/>
        </w:rPr>
        <w:t>七、其他补充事宜</w:t>
      </w:r>
      <w:bookmarkEnd w:id="47"/>
      <w:bookmarkEnd w:id="48"/>
      <w:bookmarkEnd w:id="49"/>
    </w:p>
    <w:p w14:paraId="7C8277C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7.1本项目执行强制采购、优先采购节能产品、优先采购环境标志产品、促进中小企业发展、促进残疾人就业、支持监狱企业发展、采购本国产品标准等相关政府采购政策。</w:t>
      </w:r>
    </w:p>
    <w:p w14:paraId="146803A6">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7.2本项目采购标的对应的中小企业划分标准所属行业：</w:t>
      </w:r>
      <w:r>
        <w:rPr>
          <w:rFonts w:hint="eastAsia" w:ascii="宋体" w:hAnsi="宋体" w:eastAsia="宋体" w:cs="宋体"/>
          <w:b/>
          <w:bCs/>
          <w:color w:val="auto"/>
          <w:sz w:val="21"/>
          <w:szCs w:val="21"/>
          <w:u w:val="single"/>
        </w:rPr>
        <w:t>建筑业</w:t>
      </w:r>
      <w:r>
        <w:rPr>
          <w:rFonts w:hint="eastAsia" w:ascii="宋体" w:hAnsi="宋体" w:eastAsia="宋体" w:cs="宋体"/>
          <w:color w:val="auto"/>
          <w:sz w:val="21"/>
          <w:szCs w:val="21"/>
        </w:rPr>
        <w:t>，中小微企业划分按照《国家统计局关于印发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统计上大中小微型企业划分办法（2017）</w:t>
      </w:r>
      <w:r>
        <w:rPr>
          <w:rFonts w:hint="eastAsia" w:ascii="宋体" w:hAnsi="宋体" w:eastAsia="宋体" w:cs="宋体"/>
          <w:color w:val="auto"/>
          <w:sz w:val="21"/>
          <w:szCs w:val="21"/>
          <w:lang w:eastAsia="zh-CN"/>
        </w:rPr>
        <w:t>〉的通知》</w:t>
      </w:r>
      <w:r>
        <w:rPr>
          <w:rFonts w:hint="eastAsia" w:ascii="宋体" w:hAnsi="宋体" w:eastAsia="宋体" w:cs="宋体"/>
          <w:color w:val="auto"/>
          <w:sz w:val="21"/>
          <w:szCs w:val="21"/>
        </w:rPr>
        <w:t>（国统字〔2017〕213号）文件及《工业和信息化部、国家统计局、国家发展和改革委员会、财政部关于印发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中小企业划型标准规定</w:t>
      </w:r>
      <w:r>
        <w:rPr>
          <w:rFonts w:hint="eastAsia" w:ascii="宋体" w:hAnsi="宋体" w:eastAsia="宋体" w:cs="宋体"/>
          <w:color w:val="auto"/>
          <w:sz w:val="21"/>
          <w:szCs w:val="21"/>
          <w:lang w:eastAsia="zh-CN"/>
        </w:rPr>
        <w:t>〉的通知》</w:t>
      </w:r>
      <w:r>
        <w:rPr>
          <w:rFonts w:hint="eastAsia" w:ascii="宋体" w:hAnsi="宋体" w:eastAsia="宋体" w:cs="宋体"/>
          <w:color w:val="auto"/>
          <w:sz w:val="21"/>
          <w:szCs w:val="21"/>
        </w:rPr>
        <w:t>（工信部联企业</w:t>
      </w:r>
      <w:r>
        <w:rPr>
          <w:rFonts w:hint="eastAsia" w:ascii="宋体" w:hAnsi="宋体" w:eastAsia="宋体" w:cs="宋体"/>
          <w:color w:val="auto"/>
          <w:sz w:val="21"/>
          <w:szCs w:val="21"/>
          <w:lang w:eastAsia="zh-CN"/>
        </w:rPr>
        <w:t>〔2011〕300号</w:t>
      </w:r>
      <w:r>
        <w:rPr>
          <w:rFonts w:hint="eastAsia" w:ascii="宋体" w:hAnsi="宋体" w:eastAsia="宋体" w:cs="宋体"/>
          <w:color w:val="auto"/>
          <w:sz w:val="21"/>
          <w:szCs w:val="21"/>
        </w:rPr>
        <w:t>）规定的划分标准为依据（符合中小企业划分标准的个体工商户，在政府采购活动中视同中小企业）</w:t>
      </w:r>
      <w:bookmarkStart w:id="50" w:name="_Toc12096"/>
      <w:r>
        <w:rPr>
          <w:rFonts w:hint="eastAsia" w:ascii="宋体" w:hAnsi="宋体" w:eastAsia="宋体" w:cs="宋体"/>
          <w:color w:val="auto"/>
          <w:sz w:val="21"/>
          <w:szCs w:val="21"/>
          <w:lang w:eastAsia="zh-CN"/>
        </w:rPr>
        <w:t>。</w:t>
      </w:r>
    </w:p>
    <w:p w14:paraId="4DCE013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7.3本项目支持河南省政府采购合同融资政策，详见第二章供应商须知前附表中《河南省政府采购合同融资政策告知函》。</w:t>
      </w:r>
    </w:p>
    <w:p w14:paraId="2D1D2EF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7.4供应商无需到河南省公共资源交易中心现场参加开标会议，无需到达现场提交原件资料。不见面服务的具体事宜请查阅河南省公共资源交易中心网站“办事指南”专区的《新交易平台使用手册（培训资料）》。</w:t>
      </w:r>
    </w:p>
    <w:p w14:paraId="4EAF2A1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 CA数字证书及电子签章由河南省信息化发展有限公司（河南省信息安全电子认证中心）办理，办理地址为郑州市龙子湖平安大道与明理路交叉口西南角博雅广场4号楼15楼。咨询电话： 0371-86109777。</w:t>
      </w:r>
    </w:p>
    <w:p w14:paraId="7EC985F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7.6 </w:t>
      </w:r>
      <w:r>
        <w:rPr>
          <w:rFonts w:hint="eastAsia" w:ascii="宋体" w:hAnsi="宋体" w:eastAsia="宋体" w:cs="宋体"/>
          <w:color w:val="auto"/>
          <w:sz w:val="21"/>
          <w:szCs w:val="21"/>
          <w:highlight w:val="none"/>
        </w:rPr>
        <w:t>代理费用收取方式及标准：①收取标准：按照《河南省招标代理服务收费指导意见》（豫招协[2023]002号）规定计取招标代理费。②收取方式：由中标人支付。</w:t>
      </w:r>
    </w:p>
    <w:p w14:paraId="27CDC6D3">
      <w:pPr>
        <w:adjustRightInd w:val="0"/>
        <w:snapToGrid w:val="0"/>
        <w:spacing w:line="360" w:lineRule="auto"/>
        <w:ind w:firstLine="422" w:firstLineChars="200"/>
        <w:outlineLvl w:val="9"/>
        <w:rPr>
          <w:rFonts w:hint="eastAsia" w:ascii="宋体" w:hAnsi="宋体" w:eastAsia="宋体" w:cs="宋体"/>
          <w:b/>
          <w:bCs/>
          <w:color w:val="auto"/>
          <w:sz w:val="21"/>
          <w:szCs w:val="21"/>
        </w:rPr>
      </w:pPr>
      <w:bookmarkStart w:id="51" w:name="_Toc23361"/>
      <w:bookmarkStart w:id="52" w:name="_Toc15829"/>
      <w:r>
        <w:rPr>
          <w:rFonts w:hint="eastAsia" w:ascii="宋体" w:hAnsi="宋体" w:eastAsia="宋体" w:cs="宋体"/>
          <w:b/>
          <w:bCs/>
          <w:color w:val="auto"/>
          <w:sz w:val="21"/>
          <w:szCs w:val="21"/>
        </w:rPr>
        <w:t>八、凡对本次采购提出询问，请按以下方式联系</w:t>
      </w:r>
      <w:bookmarkEnd w:id="50"/>
      <w:bookmarkEnd w:id="51"/>
      <w:bookmarkEnd w:id="52"/>
    </w:p>
    <w:p w14:paraId="3D03F989">
      <w:pPr>
        <w:adjustRightInd w:val="0"/>
        <w:snapToGrid w:val="0"/>
        <w:spacing w:line="360" w:lineRule="auto"/>
        <w:ind w:firstLine="420" w:firstLineChars="200"/>
        <w:rPr>
          <w:rFonts w:hint="eastAsia" w:ascii="宋体" w:hAnsi="宋体" w:eastAsia="宋体" w:cs="宋体"/>
          <w:bCs/>
          <w:color w:val="auto"/>
          <w:sz w:val="21"/>
          <w:szCs w:val="21"/>
        </w:rPr>
      </w:pPr>
      <w:bookmarkStart w:id="53" w:name="_Toc19883"/>
      <w:bookmarkStart w:id="54" w:name="_Toc1906"/>
      <w:r>
        <w:rPr>
          <w:rFonts w:hint="eastAsia" w:ascii="宋体" w:hAnsi="宋体" w:eastAsia="宋体" w:cs="宋体"/>
          <w:bCs/>
          <w:color w:val="auto"/>
          <w:sz w:val="21"/>
          <w:szCs w:val="21"/>
        </w:rPr>
        <w:t>1.采购人信息</w:t>
      </w:r>
    </w:p>
    <w:p w14:paraId="41A221D0">
      <w:pPr>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名称：</w:t>
      </w:r>
      <w:r>
        <w:rPr>
          <w:rFonts w:hint="eastAsia" w:ascii="宋体" w:hAnsi="宋体" w:eastAsia="宋体" w:cs="宋体"/>
          <w:bCs/>
          <w:color w:val="auto"/>
          <w:sz w:val="21"/>
          <w:szCs w:val="21"/>
          <w:lang w:eastAsia="zh-CN"/>
        </w:rPr>
        <w:t>河南机电职业学院</w:t>
      </w:r>
    </w:p>
    <w:p w14:paraId="4D5E5011">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地址：郑州市郑新快速路与泰山路交叉口向西100米</w:t>
      </w:r>
    </w:p>
    <w:bookmarkEnd w:id="53"/>
    <w:bookmarkEnd w:id="54"/>
    <w:p w14:paraId="0C4D8735">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联系人：</w:t>
      </w:r>
      <w:r>
        <w:rPr>
          <w:rFonts w:hint="eastAsia" w:ascii="宋体" w:hAnsi="宋体" w:eastAsia="宋体" w:cs="宋体"/>
          <w:color w:val="auto"/>
          <w:sz w:val="21"/>
          <w:szCs w:val="21"/>
          <w:lang w:val="en-US"/>
        </w:rPr>
        <w:t>王老师</w:t>
      </w:r>
    </w:p>
    <w:p w14:paraId="25493B74">
      <w:pPr>
        <w:adjustRightInd w:val="0"/>
        <w:snapToGrid w:val="0"/>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联系方式：0371-85901013</w:t>
      </w:r>
    </w:p>
    <w:p w14:paraId="1E7EBBEC">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2.采购代理机构：河南省至诚招标采购服务有限公司</w:t>
      </w:r>
    </w:p>
    <w:p w14:paraId="2E0800B3">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地址：郑州市中州大道与黄河路交叉口西北角金成时代广场9号楼1103室</w:t>
      </w:r>
    </w:p>
    <w:p w14:paraId="3AEF2AA6">
      <w:pPr>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联系人：</w:t>
      </w:r>
      <w:r>
        <w:rPr>
          <w:rFonts w:hint="eastAsia" w:ascii="宋体" w:hAnsi="宋体" w:eastAsia="宋体" w:cs="宋体"/>
          <w:bCs/>
          <w:color w:val="auto"/>
          <w:sz w:val="21"/>
          <w:szCs w:val="21"/>
          <w:lang w:val="en-US" w:eastAsia="zh-CN"/>
        </w:rPr>
        <w:t>李征、张昳、刘冰航、陈静</w:t>
      </w:r>
    </w:p>
    <w:p w14:paraId="34026363">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联系电话：0371-63868876</w:t>
      </w:r>
    </w:p>
    <w:p w14:paraId="40774B75">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3.项目联系方式</w:t>
      </w:r>
    </w:p>
    <w:p w14:paraId="7ED696C8">
      <w:pPr>
        <w:adjustRightInd w:val="0"/>
        <w:snapToGrid w:val="0"/>
        <w:spacing w:line="360" w:lineRule="auto"/>
        <w:ind w:firstLine="420" w:firstLineChars="200"/>
        <w:rPr>
          <w:rFonts w:hint="default" w:ascii="宋体" w:hAnsi="宋体" w:eastAsia="宋体" w:cs="宋体"/>
          <w:color w:val="auto"/>
          <w:sz w:val="21"/>
          <w:szCs w:val="21"/>
          <w:lang w:val="en-US"/>
        </w:rPr>
      </w:pPr>
      <w:r>
        <w:rPr>
          <w:rFonts w:hint="eastAsia" w:ascii="宋体" w:hAnsi="宋体" w:eastAsia="宋体" w:cs="宋体"/>
          <w:color w:val="auto"/>
          <w:sz w:val="21"/>
          <w:szCs w:val="21"/>
        </w:rPr>
        <w:t>项目联系人：</w:t>
      </w:r>
      <w:r>
        <w:rPr>
          <w:rFonts w:hint="eastAsia" w:ascii="宋体" w:hAnsi="宋体" w:eastAsia="宋体" w:cs="宋体"/>
          <w:bCs/>
          <w:color w:val="auto"/>
          <w:sz w:val="21"/>
          <w:szCs w:val="21"/>
          <w:lang w:val="en-US" w:eastAsia="zh-CN"/>
        </w:rPr>
        <w:t>李征、张昳、刘冰航、陈静</w:t>
      </w:r>
    </w:p>
    <w:p w14:paraId="469F399E">
      <w:pPr>
        <w:adjustRightInd w:val="0"/>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电话：</w:t>
      </w:r>
      <w:r>
        <w:rPr>
          <w:rFonts w:hint="eastAsia" w:ascii="宋体" w:hAnsi="宋体" w:eastAsia="宋体" w:cs="宋体"/>
          <w:bCs/>
          <w:color w:val="auto"/>
          <w:sz w:val="21"/>
          <w:szCs w:val="21"/>
        </w:rPr>
        <w:t>0371-63868876</w:t>
      </w:r>
    </w:p>
    <w:p w14:paraId="1A0EE731">
      <w:pPr>
        <w:adjustRightInd w:val="0"/>
        <w:snapToGrid w:val="0"/>
        <w:spacing w:line="360" w:lineRule="auto"/>
        <w:ind w:firstLine="420" w:firstLineChars="200"/>
        <w:rPr>
          <w:rFonts w:hint="eastAsia" w:ascii="宋体" w:hAnsi="宋体" w:eastAsia="宋体" w:cs="宋体"/>
          <w:bCs/>
          <w:color w:val="auto"/>
          <w:sz w:val="21"/>
          <w:szCs w:val="21"/>
        </w:rPr>
      </w:pPr>
    </w:p>
    <w:p w14:paraId="07DDF3A2">
      <w:pPr>
        <w:adjustRightInd w:val="0"/>
        <w:snapToGrid w:val="0"/>
        <w:spacing w:line="360" w:lineRule="auto"/>
        <w:ind w:firstLine="420" w:firstLineChars="200"/>
        <w:jc w:val="right"/>
        <w:rPr>
          <w:rFonts w:hint="eastAsia" w:ascii="宋体" w:hAnsi="宋体" w:eastAsia="宋体" w:cs="宋体"/>
          <w:bCs/>
          <w:color w:val="auto"/>
          <w:sz w:val="21"/>
          <w:szCs w:val="21"/>
        </w:rPr>
      </w:pPr>
      <w:r>
        <w:rPr>
          <w:rFonts w:hint="eastAsia" w:ascii="宋体" w:hAnsi="宋体" w:eastAsia="宋体" w:cs="宋体"/>
          <w:bCs/>
          <w:color w:val="auto"/>
          <w:sz w:val="21"/>
          <w:szCs w:val="21"/>
        </w:rPr>
        <w:t>河南省至诚招标采购服务有限公司</w:t>
      </w:r>
    </w:p>
    <w:p w14:paraId="1FE5318C">
      <w:pPr>
        <w:adjustRightInd w:val="0"/>
        <w:snapToGrid w:val="0"/>
        <w:spacing w:line="360" w:lineRule="auto"/>
        <w:ind w:firstLine="420" w:firstLineChars="200"/>
        <w:jc w:val="right"/>
        <w:rPr>
          <w:rFonts w:hint="eastAsia" w:ascii="宋体" w:hAnsi="宋体" w:eastAsia="宋体" w:cs="宋体"/>
          <w:bCs/>
          <w:color w:val="auto"/>
          <w:sz w:val="21"/>
          <w:szCs w:val="21"/>
        </w:rPr>
      </w:pP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p>
    <w:p w14:paraId="60B9F9EB">
      <w:pPr>
        <w:rPr>
          <w:rFonts w:hint="eastAsia" w:ascii="宋体" w:hAnsi="宋体" w:eastAsia="宋体" w:cs="宋体"/>
          <w:bCs/>
          <w:color w:val="auto"/>
          <w:sz w:val="21"/>
          <w:szCs w:val="21"/>
        </w:rPr>
      </w:pPr>
      <w:r>
        <w:rPr>
          <w:rFonts w:hint="eastAsia" w:ascii="宋体" w:hAnsi="宋体" w:eastAsia="宋体" w:cs="宋体"/>
          <w:bCs/>
          <w:color w:val="auto"/>
          <w:sz w:val="21"/>
          <w:szCs w:val="21"/>
        </w:rPr>
        <w:br w:type="page"/>
      </w:r>
    </w:p>
    <w:bookmarkEnd w:id="11"/>
    <w:bookmarkEnd w:id="12"/>
    <w:p w14:paraId="509BA77C">
      <w:pPr>
        <w:pStyle w:val="2"/>
        <w:adjustRightInd w:val="0"/>
        <w:snapToGrid w:val="0"/>
        <w:spacing w:before="0" w:after="0" w:line="360" w:lineRule="auto"/>
        <w:rPr>
          <w:rFonts w:hint="eastAsia" w:ascii="宋体" w:hAnsi="宋体" w:eastAsia="宋体" w:cs="宋体"/>
          <w:color w:val="auto"/>
          <w:sz w:val="28"/>
          <w:szCs w:val="28"/>
        </w:rPr>
      </w:pPr>
      <w:bookmarkStart w:id="55" w:name="_Toc26277"/>
      <w:bookmarkStart w:id="56" w:name="_Toc15795_WPSOffice_Level1"/>
      <w:bookmarkStart w:id="57" w:name="_Toc21555"/>
      <w:bookmarkStart w:id="58" w:name="_Toc30507"/>
      <w:bookmarkStart w:id="59" w:name="_Toc33260053"/>
      <w:r>
        <w:rPr>
          <w:rFonts w:hint="eastAsia" w:ascii="宋体" w:hAnsi="宋体" w:eastAsia="宋体" w:cs="宋体"/>
          <w:caps/>
          <w:color w:val="auto"/>
          <w:sz w:val="28"/>
          <w:szCs w:val="28"/>
        </w:rPr>
        <w:t>第二章</w:t>
      </w:r>
      <w:r>
        <w:rPr>
          <w:rFonts w:hint="eastAsia" w:ascii="宋体" w:hAnsi="宋体" w:eastAsia="宋体" w:cs="宋体"/>
          <w:color w:val="auto"/>
          <w:sz w:val="28"/>
          <w:szCs w:val="28"/>
        </w:rPr>
        <w:t xml:space="preserve">  供应商须知</w:t>
      </w:r>
      <w:bookmarkEnd w:id="55"/>
      <w:bookmarkEnd w:id="56"/>
      <w:bookmarkEnd w:id="57"/>
      <w:bookmarkEnd w:id="58"/>
      <w:bookmarkEnd w:id="59"/>
    </w:p>
    <w:p w14:paraId="1CCF1F9E">
      <w:pPr>
        <w:pStyle w:val="3"/>
        <w:adjustRightInd w:val="0"/>
        <w:snapToGrid w:val="0"/>
        <w:spacing w:before="0" w:after="0" w:line="360" w:lineRule="auto"/>
        <w:jc w:val="center"/>
        <w:rPr>
          <w:rFonts w:hint="eastAsia" w:ascii="宋体" w:hAnsi="宋体" w:eastAsia="宋体" w:cs="宋体"/>
          <w:color w:val="auto"/>
          <w:sz w:val="24"/>
          <w:szCs w:val="24"/>
        </w:rPr>
      </w:pPr>
      <w:bookmarkStart w:id="60" w:name="_Toc4961"/>
      <w:bookmarkStart w:id="61" w:name="_Toc29115"/>
      <w:bookmarkStart w:id="62" w:name="_Toc33260054"/>
      <w:bookmarkStart w:id="63" w:name="_Toc5255"/>
      <w:r>
        <w:rPr>
          <w:rFonts w:hint="eastAsia" w:ascii="宋体" w:hAnsi="宋体" w:eastAsia="宋体" w:cs="宋体"/>
          <w:color w:val="auto"/>
          <w:sz w:val="24"/>
          <w:szCs w:val="24"/>
        </w:rPr>
        <w:t>供应商须知前附表</w:t>
      </w:r>
      <w:bookmarkEnd w:id="60"/>
      <w:bookmarkEnd w:id="61"/>
      <w:bookmarkEnd w:id="62"/>
      <w:bookmarkEnd w:id="63"/>
    </w:p>
    <w:p w14:paraId="53D69EB6">
      <w:pPr>
        <w:adjustRightInd w:val="0"/>
        <w:snapToGrid w:val="0"/>
        <w:spacing w:line="360" w:lineRule="auto"/>
        <w:ind w:firstLine="525" w:firstLineChars="250"/>
        <w:jc w:val="left"/>
        <w:rPr>
          <w:rFonts w:hint="eastAsia" w:ascii="宋体" w:hAnsi="宋体" w:eastAsia="宋体" w:cs="宋体"/>
          <w:b/>
          <w:color w:val="auto"/>
          <w:sz w:val="21"/>
          <w:szCs w:val="21"/>
        </w:rPr>
      </w:pPr>
      <w:r>
        <w:rPr>
          <w:rFonts w:hint="eastAsia" w:ascii="宋体" w:hAnsi="宋体" w:eastAsia="宋体" w:cs="宋体"/>
          <w:color w:val="auto"/>
          <w:sz w:val="21"/>
          <w:szCs w:val="21"/>
        </w:rPr>
        <w:t>供应商须知前附表中凡标有“*”的条款均被视为供应商必须满足的要求。供应商要特别加以注意且必须对此作出回答并完全满足这些要求，任何负偏离都有可能导致无效响应或响应文件不予接受。</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642"/>
        <w:gridCol w:w="6620"/>
      </w:tblGrid>
      <w:tr w14:paraId="78CD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1" w:type="pct"/>
            <w:vAlign w:val="center"/>
          </w:tcPr>
          <w:p w14:paraId="14CD9A66">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884" w:type="pct"/>
            <w:vAlign w:val="center"/>
          </w:tcPr>
          <w:p w14:paraId="418B07F7">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 称</w:t>
            </w:r>
          </w:p>
        </w:tc>
        <w:tc>
          <w:tcPr>
            <w:tcW w:w="3564" w:type="pct"/>
            <w:vAlign w:val="center"/>
          </w:tcPr>
          <w:p w14:paraId="4C09DB8C">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   容</w:t>
            </w:r>
          </w:p>
        </w:tc>
      </w:tr>
      <w:tr w14:paraId="5BB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551" w:type="pct"/>
            <w:vAlign w:val="center"/>
          </w:tcPr>
          <w:p w14:paraId="411B0D08">
            <w:pPr>
              <w:snapToGrid w:val="0"/>
              <w:spacing w:line="360" w:lineRule="auto"/>
              <w:jc w:val="center"/>
              <w:rPr>
                <w:rFonts w:hint="eastAsia" w:ascii="宋体" w:hAnsi="宋体" w:eastAsia="宋体" w:cs="宋体"/>
                <w:color w:val="auto"/>
                <w:sz w:val="21"/>
                <w:szCs w:val="21"/>
              </w:rPr>
            </w:pPr>
            <w:bookmarkStart w:id="64" w:name="OLE_LINK11" w:colFirst="1" w:colLast="2"/>
            <w:r>
              <w:rPr>
                <w:rFonts w:hint="eastAsia" w:ascii="宋体" w:hAnsi="宋体" w:eastAsia="宋体" w:cs="宋体"/>
                <w:color w:val="auto"/>
                <w:sz w:val="21"/>
                <w:szCs w:val="21"/>
              </w:rPr>
              <w:t>1.2.2</w:t>
            </w:r>
          </w:p>
        </w:tc>
        <w:tc>
          <w:tcPr>
            <w:tcW w:w="884" w:type="pct"/>
            <w:vAlign w:val="center"/>
          </w:tcPr>
          <w:p w14:paraId="113C5E50">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3564" w:type="pct"/>
            <w:vAlign w:val="center"/>
          </w:tcPr>
          <w:p w14:paraId="650161CF">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河南机电职业学院</w:t>
            </w:r>
          </w:p>
          <w:p w14:paraId="185D8299">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bCs/>
                <w:color w:val="auto"/>
                <w:sz w:val="21"/>
                <w:szCs w:val="21"/>
              </w:rPr>
              <w:t>郑州市郑新快速路与泰山路交叉口向西100米</w:t>
            </w:r>
          </w:p>
          <w:p w14:paraId="7DC0CFA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rPr>
              <w:t>王老师</w:t>
            </w:r>
          </w:p>
          <w:p w14:paraId="28C564C9">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联系方式：0371-85901013</w:t>
            </w:r>
          </w:p>
        </w:tc>
      </w:tr>
      <w:bookmarkEnd w:id="64"/>
      <w:tr w14:paraId="1683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14:paraId="7D6F0828">
            <w:pPr>
              <w:snapToGrid w:val="0"/>
              <w:spacing w:line="360" w:lineRule="auto"/>
              <w:jc w:val="center"/>
              <w:rPr>
                <w:rFonts w:hint="eastAsia" w:ascii="宋体" w:hAnsi="宋体" w:eastAsia="宋体" w:cs="宋体"/>
                <w:color w:val="auto"/>
                <w:sz w:val="21"/>
                <w:szCs w:val="21"/>
              </w:rPr>
            </w:pPr>
            <w:bookmarkStart w:id="65" w:name="OLE_LINK12" w:colFirst="1" w:colLast="2"/>
            <w:r>
              <w:rPr>
                <w:rFonts w:hint="eastAsia" w:ascii="宋体" w:hAnsi="宋体" w:eastAsia="宋体" w:cs="宋体"/>
                <w:color w:val="auto"/>
                <w:sz w:val="21"/>
                <w:szCs w:val="21"/>
              </w:rPr>
              <w:t>1.2.3</w:t>
            </w:r>
          </w:p>
        </w:tc>
        <w:tc>
          <w:tcPr>
            <w:tcW w:w="884" w:type="pct"/>
            <w:vAlign w:val="center"/>
          </w:tcPr>
          <w:p w14:paraId="51CBC62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w:t>
            </w:r>
          </w:p>
          <w:p w14:paraId="271B2DA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3564" w:type="pct"/>
            <w:vAlign w:val="center"/>
          </w:tcPr>
          <w:p w14:paraId="46057AE5">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名称：河南省至诚招标采购服务有限公司</w:t>
            </w:r>
          </w:p>
          <w:p w14:paraId="6918EF3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地址：郑州市中州大道与黄河路交叉口西北角金成时代广场9号楼1103室</w:t>
            </w:r>
          </w:p>
          <w:p w14:paraId="0FAEB821">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bCs/>
                <w:color w:val="auto"/>
                <w:sz w:val="21"/>
                <w:szCs w:val="21"/>
                <w:lang w:val="en-US" w:eastAsia="zh-CN"/>
              </w:rPr>
              <w:t>李征、张昳、刘冰航、陈静</w:t>
            </w:r>
          </w:p>
          <w:p w14:paraId="69A8682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电话：0371-63868876</w:t>
            </w:r>
          </w:p>
          <w:p w14:paraId="132304CB">
            <w:pPr>
              <w:tabs>
                <w:tab w:val="left" w:pos="840"/>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邮箱：</w:t>
            </w:r>
            <w:bookmarkStart w:id="66" w:name="OLE_LINK1"/>
            <w:r>
              <w:rPr>
                <w:rFonts w:hint="eastAsia" w:ascii="宋体" w:hAnsi="宋体" w:eastAsia="宋体" w:cs="宋体"/>
                <w:color w:val="auto"/>
                <w:sz w:val="21"/>
                <w:szCs w:val="21"/>
              </w:rPr>
              <w:t>zhichengzhaobiao@126.com</w:t>
            </w:r>
            <w:bookmarkEnd w:id="66"/>
          </w:p>
        </w:tc>
      </w:tr>
      <w:tr w14:paraId="101E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51" w:type="pct"/>
            <w:vAlign w:val="center"/>
          </w:tcPr>
          <w:p w14:paraId="0BD4663E">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1.2.4</w:t>
            </w:r>
          </w:p>
        </w:tc>
        <w:tc>
          <w:tcPr>
            <w:tcW w:w="884" w:type="pct"/>
            <w:vAlign w:val="center"/>
          </w:tcPr>
          <w:p w14:paraId="07EA0BD6">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3564" w:type="pct"/>
            <w:vAlign w:val="center"/>
          </w:tcPr>
          <w:p w14:paraId="3956981C">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河南机电职业学院农业路校区大学生创新创业实践基地道路环境提升建设项目</w:t>
            </w:r>
          </w:p>
        </w:tc>
      </w:tr>
      <w:bookmarkEnd w:id="65"/>
      <w:tr w14:paraId="6E49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51" w:type="pct"/>
            <w:vAlign w:val="center"/>
          </w:tcPr>
          <w:p w14:paraId="116AC935">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1.2.5</w:t>
            </w:r>
          </w:p>
        </w:tc>
        <w:tc>
          <w:tcPr>
            <w:tcW w:w="884" w:type="pct"/>
            <w:vAlign w:val="center"/>
          </w:tcPr>
          <w:p w14:paraId="2C4B407C">
            <w:pPr>
              <w:snapToGrid w:val="0"/>
              <w:jc w:val="center"/>
              <w:rPr>
                <w:rFonts w:hint="eastAsia" w:ascii="宋体" w:hAnsi="宋体" w:eastAsia="宋体" w:cs="宋体"/>
                <w:color w:val="auto"/>
                <w:sz w:val="21"/>
                <w:szCs w:val="21"/>
              </w:rPr>
            </w:pPr>
            <w:bookmarkStart w:id="67" w:name="OLE_LINK9"/>
            <w:r>
              <w:rPr>
                <w:rFonts w:hint="eastAsia" w:ascii="宋体" w:hAnsi="宋体" w:eastAsia="宋体" w:cs="宋体"/>
                <w:color w:val="auto"/>
                <w:sz w:val="21"/>
                <w:szCs w:val="21"/>
              </w:rPr>
              <w:t>项目编</w:t>
            </w:r>
            <w:bookmarkEnd w:id="67"/>
            <w:r>
              <w:rPr>
                <w:rFonts w:hint="eastAsia" w:ascii="宋体" w:hAnsi="宋体" w:eastAsia="宋体" w:cs="宋体"/>
                <w:color w:val="auto"/>
                <w:sz w:val="21"/>
                <w:szCs w:val="21"/>
              </w:rPr>
              <w:t>号</w:t>
            </w:r>
          </w:p>
        </w:tc>
        <w:tc>
          <w:tcPr>
            <w:tcW w:w="3564" w:type="pct"/>
            <w:vAlign w:val="center"/>
          </w:tcPr>
          <w:p w14:paraId="5BCB3582">
            <w:pPr>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豫财磋商采购-2026-69</w:t>
            </w:r>
          </w:p>
        </w:tc>
      </w:tr>
      <w:tr w14:paraId="6182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38908B9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884" w:type="pct"/>
            <w:vAlign w:val="center"/>
          </w:tcPr>
          <w:p w14:paraId="3D7CB7CC">
            <w:pPr>
              <w:wordWrap w:val="0"/>
              <w:snapToGrid w:val="0"/>
              <w:spacing w:line="360" w:lineRule="auto"/>
              <w:jc w:val="center"/>
              <w:rPr>
                <w:rFonts w:hint="eastAsia" w:ascii="宋体" w:hAnsi="宋体" w:eastAsia="宋体" w:cs="宋体"/>
                <w:color w:val="auto"/>
                <w:sz w:val="21"/>
                <w:szCs w:val="21"/>
              </w:rPr>
            </w:pPr>
            <w:bookmarkStart w:id="68" w:name="OLE_LINK8"/>
            <w:bookmarkStart w:id="69" w:name="OLE_LINK14"/>
            <w:r>
              <w:rPr>
                <w:rFonts w:hint="eastAsia" w:ascii="宋体" w:hAnsi="宋体" w:eastAsia="宋体" w:cs="宋体"/>
                <w:color w:val="auto"/>
                <w:sz w:val="21"/>
                <w:szCs w:val="21"/>
              </w:rPr>
              <w:t>预算金额</w:t>
            </w:r>
            <w:bookmarkEnd w:id="68"/>
            <w:r>
              <w:rPr>
                <w:rFonts w:hint="eastAsia" w:ascii="宋体" w:hAnsi="宋体" w:eastAsia="宋体" w:cs="宋体"/>
                <w:color w:val="auto"/>
                <w:sz w:val="21"/>
                <w:szCs w:val="21"/>
              </w:rPr>
              <w:t>及</w:t>
            </w:r>
            <w:bookmarkStart w:id="70" w:name="OLE_LINK10"/>
            <w:r>
              <w:rPr>
                <w:rFonts w:hint="eastAsia" w:ascii="宋体" w:hAnsi="宋体" w:eastAsia="宋体" w:cs="宋体"/>
                <w:color w:val="auto"/>
                <w:sz w:val="21"/>
                <w:szCs w:val="21"/>
              </w:rPr>
              <w:t>政府采购最高限价</w:t>
            </w:r>
            <w:bookmarkEnd w:id="69"/>
            <w:bookmarkEnd w:id="70"/>
          </w:p>
        </w:tc>
        <w:tc>
          <w:tcPr>
            <w:tcW w:w="3564" w:type="pct"/>
            <w:vAlign w:val="center"/>
          </w:tcPr>
          <w:p w14:paraId="513E25A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highlight w:val="none"/>
                <w:lang w:val="en-US" w:eastAsia="zh-CN"/>
              </w:rPr>
              <w:t>2,564,829.88</w:t>
            </w:r>
            <w:r>
              <w:rPr>
                <w:rFonts w:hint="eastAsia" w:ascii="宋体" w:hAnsi="宋体" w:eastAsia="宋体" w:cs="宋体"/>
                <w:color w:val="auto"/>
                <w:sz w:val="21"/>
                <w:szCs w:val="21"/>
              </w:rPr>
              <w:t xml:space="preserve">元 </w:t>
            </w:r>
          </w:p>
          <w:p w14:paraId="07BDB16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政府采购最高限价：</w:t>
            </w:r>
            <w:r>
              <w:rPr>
                <w:rFonts w:hint="eastAsia" w:ascii="宋体" w:hAnsi="宋体" w:eastAsia="宋体" w:cs="宋体"/>
                <w:color w:val="auto"/>
                <w:sz w:val="21"/>
                <w:szCs w:val="21"/>
                <w:lang w:eastAsia="zh-CN"/>
              </w:rPr>
              <w:t>2,564,829.88</w:t>
            </w:r>
            <w:r>
              <w:rPr>
                <w:rFonts w:hint="eastAsia" w:ascii="宋体" w:hAnsi="宋体" w:eastAsia="宋体" w:cs="宋体"/>
                <w:color w:val="auto"/>
                <w:sz w:val="21"/>
                <w:szCs w:val="21"/>
              </w:rPr>
              <w:t>元</w:t>
            </w:r>
          </w:p>
          <w:p w14:paraId="09B6AB2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供应商结合企业自身情况在预算金额（政府采购最高限价）内自主报价，超过预算金额（政府采购最高限价）的报价为无效报价。</w:t>
            </w:r>
          </w:p>
        </w:tc>
      </w:tr>
      <w:tr w14:paraId="62A2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51" w:type="pct"/>
            <w:vAlign w:val="center"/>
          </w:tcPr>
          <w:p w14:paraId="3031A5C6">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884" w:type="pct"/>
            <w:vAlign w:val="center"/>
          </w:tcPr>
          <w:p w14:paraId="37F4E6BE">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采购内容及数量</w:t>
            </w:r>
          </w:p>
        </w:tc>
        <w:tc>
          <w:tcPr>
            <w:tcW w:w="3564" w:type="pct"/>
            <w:vAlign w:val="center"/>
          </w:tcPr>
          <w:p w14:paraId="178DE258">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本项目主要工程内容：河南机电职业学院农业路校区大学生创新创业实践基地道路环境提升建设项目施工主要内容包括“道路工程”“交通工程”“排水工程”“照明工程”“闸机门卫室”“拆除一层房屋”“预留市政接口”等施工内容。</w:t>
            </w:r>
            <w:r>
              <w:rPr>
                <w:rFonts w:hint="eastAsia" w:ascii="宋体" w:hAnsi="宋体" w:eastAsia="宋体" w:cs="宋体"/>
                <w:color w:val="auto"/>
                <w:sz w:val="21"/>
                <w:szCs w:val="21"/>
              </w:rPr>
              <w:t>（具体内容详见施工图及工程量清单</w:t>
            </w:r>
            <w:r>
              <w:rPr>
                <w:rFonts w:hint="eastAsia" w:ascii="宋体" w:hAnsi="宋体" w:eastAsia="宋体" w:cs="宋体"/>
                <w:color w:val="auto"/>
                <w:sz w:val="21"/>
                <w:szCs w:val="21"/>
                <w:lang w:val="en-US" w:eastAsia="zh-CN"/>
              </w:rPr>
              <w:t>全部内容，</w:t>
            </w:r>
            <w:r>
              <w:rPr>
                <w:rFonts w:hint="eastAsia" w:ascii="宋体" w:hAnsi="宋体" w:eastAsia="宋体" w:cs="宋体"/>
                <w:color w:val="auto"/>
                <w:sz w:val="21"/>
                <w:szCs w:val="21"/>
                <w:highlight w:val="none"/>
                <w:lang w:val="en-US" w:eastAsia="zh-CN"/>
              </w:rPr>
              <w:t>以工程量清单为准。</w:t>
            </w:r>
            <w:r>
              <w:rPr>
                <w:rFonts w:hint="eastAsia" w:ascii="宋体" w:hAnsi="宋体" w:eastAsia="宋体" w:cs="宋体"/>
                <w:color w:val="auto"/>
                <w:sz w:val="21"/>
                <w:szCs w:val="21"/>
              </w:rPr>
              <w:t>）</w:t>
            </w:r>
          </w:p>
        </w:tc>
      </w:tr>
      <w:tr w14:paraId="350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37563E9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884" w:type="pct"/>
            <w:vAlign w:val="center"/>
          </w:tcPr>
          <w:p w14:paraId="4C12D594">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包段划分</w:t>
            </w:r>
          </w:p>
        </w:tc>
        <w:tc>
          <w:tcPr>
            <w:tcW w:w="3564" w:type="pct"/>
            <w:vAlign w:val="center"/>
          </w:tcPr>
          <w:p w14:paraId="201D7E3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本次采购共1个包（段）</w:t>
            </w:r>
          </w:p>
        </w:tc>
      </w:tr>
      <w:tr w14:paraId="7FF9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1" w:type="pct"/>
            <w:vAlign w:val="center"/>
          </w:tcPr>
          <w:p w14:paraId="05E8971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1.4.3</w:t>
            </w:r>
          </w:p>
        </w:tc>
        <w:tc>
          <w:tcPr>
            <w:tcW w:w="884" w:type="pct"/>
            <w:vAlign w:val="center"/>
          </w:tcPr>
          <w:p w14:paraId="0BAF47DA">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工期</w:t>
            </w:r>
          </w:p>
        </w:tc>
        <w:tc>
          <w:tcPr>
            <w:tcW w:w="3564" w:type="pct"/>
            <w:vAlign w:val="center"/>
          </w:tcPr>
          <w:p w14:paraId="59F28FE8">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签订合同之日起60日历天。</w:t>
            </w:r>
          </w:p>
        </w:tc>
      </w:tr>
      <w:tr w14:paraId="768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1" w:type="pct"/>
            <w:vAlign w:val="center"/>
          </w:tcPr>
          <w:p w14:paraId="5C2BB48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1.4.4</w:t>
            </w:r>
          </w:p>
        </w:tc>
        <w:tc>
          <w:tcPr>
            <w:tcW w:w="884" w:type="pct"/>
            <w:vAlign w:val="center"/>
          </w:tcPr>
          <w:p w14:paraId="6ABD6D82">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3564" w:type="pct"/>
            <w:vAlign w:val="center"/>
          </w:tcPr>
          <w:p w14:paraId="166BF1F0">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达到国家现行工程质量验收合格标准。</w:t>
            </w:r>
          </w:p>
        </w:tc>
      </w:tr>
      <w:tr w14:paraId="446B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1" w:type="pct"/>
            <w:vAlign w:val="center"/>
          </w:tcPr>
          <w:p w14:paraId="08187D80">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1.4.5</w:t>
            </w:r>
          </w:p>
        </w:tc>
        <w:tc>
          <w:tcPr>
            <w:tcW w:w="884" w:type="pct"/>
            <w:vAlign w:val="center"/>
          </w:tcPr>
          <w:p w14:paraId="7BF28F7C">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*工程质保期</w:t>
            </w:r>
          </w:p>
        </w:tc>
        <w:tc>
          <w:tcPr>
            <w:tcW w:w="3564" w:type="pct"/>
            <w:vAlign w:val="center"/>
          </w:tcPr>
          <w:p w14:paraId="2170316C">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5年，自工程竣工验收合格之日起计算。</w:t>
            </w:r>
          </w:p>
        </w:tc>
      </w:tr>
      <w:tr w14:paraId="478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1" w:type="pct"/>
            <w:vAlign w:val="center"/>
          </w:tcPr>
          <w:p w14:paraId="03B4F42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1.4.6</w:t>
            </w:r>
          </w:p>
        </w:tc>
        <w:tc>
          <w:tcPr>
            <w:tcW w:w="884" w:type="pct"/>
            <w:vAlign w:val="center"/>
          </w:tcPr>
          <w:p w14:paraId="5E04E8EC">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*施工地点</w:t>
            </w:r>
          </w:p>
        </w:tc>
        <w:tc>
          <w:tcPr>
            <w:tcW w:w="3564" w:type="pct"/>
            <w:vAlign w:val="center"/>
          </w:tcPr>
          <w:p w14:paraId="36D71893">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采购人指定地点</w:t>
            </w:r>
            <w:r>
              <w:rPr>
                <w:rFonts w:hint="eastAsia" w:ascii="宋体" w:hAnsi="宋体" w:eastAsia="宋体" w:cs="宋体"/>
                <w:color w:val="auto"/>
                <w:sz w:val="21"/>
                <w:szCs w:val="21"/>
                <w:lang w:eastAsia="zh-CN"/>
              </w:rPr>
              <w:t>。</w:t>
            </w:r>
          </w:p>
        </w:tc>
      </w:tr>
      <w:tr w14:paraId="7341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1" w:type="pct"/>
            <w:vAlign w:val="center"/>
          </w:tcPr>
          <w:p w14:paraId="07D2C6F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884" w:type="pct"/>
            <w:vAlign w:val="center"/>
          </w:tcPr>
          <w:p w14:paraId="6C176907">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质量缺陷责任期</w:t>
            </w:r>
          </w:p>
        </w:tc>
        <w:tc>
          <w:tcPr>
            <w:tcW w:w="3564" w:type="pct"/>
            <w:vAlign w:val="center"/>
          </w:tcPr>
          <w:p w14:paraId="0FE3EA7A">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24个月</w:t>
            </w:r>
          </w:p>
        </w:tc>
      </w:tr>
      <w:tr w14:paraId="1E72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36ACB81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1.5.1</w:t>
            </w:r>
          </w:p>
        </w:tc>
        <w:tc>
          <w:tcPr>
            <w:tcW w:w="884" w:type="pct"/>
            <w:vAlign w:val="center"/>
          </w:tcPr>
          <w:p w14:paraId="496E4C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政府采购</w:t>
            </w:r>
          </w:p>
          <w:p w14:paraId="29CC6B7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政策</w:t>
            </w:r>
          </w:p>
        </w:tc>
        <w:tc>
          <w:tcPr>
            <w:tcW w:w="3564" w:type="pct"/>
            <w:vAlign w:val="center"/>
          </w:tcPr>
          <w:p w14:paraId="049087FE">
            <w:pPr>
              <w:keepNext w:val="0"/>
              <w:keepLines w:val="0"/>
              <w:suppressLineNumbers w:val="0"/>
              <w:snapToGrid w:val="0"/>
              <w:spacing w:before="0" w:beforeAutospacing="0" w:after="0" w:afterAutospacing="0"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1.采购节能产品（√是/  否）</w:t>
            </w:r>
          </w:p>
          <w:p w14:paraId="446F2C40">
            <w:pPr>
              <w:keepNext w:val="0"/>
              <w:keepLines w:val="0"/>
              <w:suppressLineNumbers w:val="0"/>
              <w:snapToGrid w:val="0"/>
              <w:spacing w:before="0" w:beforeAutospacing="0" w:after="0" w:afterAutospacing="0"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2.采购环保产品（√是/  否）</w:t>
            </w:r>
          </w:p>
          <w:p w14:paraId="395F936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3.执行促进中小型（监狱、残疾人福利）企业发展相关政策（√是/  否）4.执行采购本国产品标准（√ 是/  否）</w:t>
            </w:r>
          </w:p>
        </w:tc>
      </w:tr>
      <w:tr w14:paraId="3D2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1" w:type="pct"/>
            <w:vAlign w:val="center"/>
          </w:tcPr>
          <w:p w14:paraId="26DF4D1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1.5.2</w:t>
            </w:r>
          </w:p>
        </w:tc>
        <w:tc>
          <w:tcPr>
            <w:tcW w:w="884" w:type="pct"/>
            <w:vAlign w:val="center"/>
          </w:tcPr>
          <w:p w14:paraId="364A6BD2">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进口产品</w:t>
            </w:r>
          </w:p>
        </w:tc>
        <w:tc>
          <w:tcPr>
            <w:tcW w:w="3564" w:type="pct"/>
            <w:vAlign w:val="center"/>
          </w:tcPr>
          <w:p w14:paraId="6900732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经财政部门核准允许采购进口产品（  是/</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否）</w:t>
            </w:r>
          </w:p>
        </w:tc>
      </w:tr>
      <w:tr w14:paraId="6535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1" w:type="pct"/>
            <w:vAlign w:val="center"/>
          </w:tcPr>
          <w:p w14:paraId="6D2ACBD7">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1.5.3</w:t>
            </w:r>
          </w:p>
        </w:tc>
        <w:tc>
          <w:tcPr>
            <w:tcW w:w="884" w:type="pct"/>
            <w:vAlign w:val="center"/>
          </w:tcPr>
          <w:p w14:paraId="209E0AF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政府强制采购的节能产品</w:t>
            </w:r>
          </w:p>
        </w:tc>
        <w:tc>
          <w:tcPr>
            <w:tcW w:w="3564" w:type="pct"/>
            <w:vAlign w:val="center"/>
          </w:tcPr>
          <w:p w14:paraId="47D12F3B">
            <w:pPr>
              <w:snapToGrid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√有。</w:t>
            </w:r>
            <w:r>
              <w:rPr>
                <w:rFonts w:hint="eastAsia" w:ascii="宋体" w:hAnsi="宋体" w:eastAsia="宋体" w:cs="宋体"/>
                <w:b w:val="0"/>
                <w:bCs w:val="0"/>
                <w:color w:val="auto"/>
                <w:sz w:val="21"/>
                <w:szCs w:val="21"/>
              </w:rPr>
              <w:t>具体产品为</w:t>
            </w:r>
            <w:r>
              <w:rPr>
                <w:rFonts w:hint="eastAsia" w:ascii="宋体" w:hAnsi="宋体" w:eastAsia="宋体" w:cs="宋体"/>
                <w:b/>
                <w:bCs/>
                <w:color w:val="auto"/>
                <w:sz w:val="21"/>
                <w:szCs w:val="21"/>
                <w:u w:val="single"/>
              </w:rPr>
              <w:t>★A02010104 台式计算机、★A02052309空调设备、★A0201060401液晶显示</w:t>
            </w:r>
            <w:bookmarkStart w:id="301" w:name="_GoBack"/>
            <w:bookmarkEnd w:id="301"/>
            <w:r>
              <w:rPr>
                <w:rFonts w:hint="eastAsia" w:ascii="宋体" w:hAnsi="宋体" w:eastAsia="宋体" w:cs="宋体"/>
                <w:b/>
                <w:bCs/>
                <w:color w:val="auto"/>
                <w:sz w:val="21"/>
                <w:szCs w:val="21"/>
                <w:u w:val="single"/>
              </w:rPr>
              <w:t>器</w:t>
            </w:r>
            <w:r>
              <w:rPr>
                <w:rFonts w:hint="eastAsia" w:ascii="宋体" w:hAnsi="宋体" w:eastAsia="宋体" w:cs="宋体"/>
                <w:b/>
                <w:bCs/>
                <w:color w:val="auto"/>
                <w:sz w:val="21"/>
                <w:szCs w:val="21"/>
              </w:rPr>
              <w:t>，供应商投报的以上产品应当取得国家确定的认证机构出具的、处于有效期之内的节能产品认证证书或中国政府采购节能产品查询结果截图，否则其响应文件无效。</w:t>
            </w:r>
          </w:p>
          <w:p w14:paraId="495A652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注：《财政部生态环境部关于印发节能产品政府采购品目清单的通知》（财库〔2019〕19号）规定：对★A02010104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空调机★普通照明用双端荧光灯★A020910 电视设备★A020911 视频设备★A060805 便器★A060806 水嘴实施政府强制采购。</w:t>
            </w:r>
          </w:p>
        </w:tc>
      </w:tr>
      <w:tr w14:paraId="320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14:paraId="774E046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884" w:type="pct"/>
            <w:vAlign w:val="center"/>
          </w:tcPr>
          <w:p w14:paraId="2665D6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*供应商资格要求</w:t>
            </w:r>
          </w:p>
        </w:tc>
        <w:tc>
          <w:tcPr>
            <w:tcW w:w="3564" w:type="pct"/>
            <w:vAlign w:val="center"/>
          </w:tcPr>
          <w:p w14:paraId="03E22A8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r>
              <w:rPr>
                <w:rFonts w:hint="eastAsia" w:ascii="宋体" w:hAnsi="宋体" w:eastAsia="宋体" w:cs="宋体"/>
                <w:b/>
                <w:bCs/>
                <w:color w:val="auto"/>
                <w:sz w:val="21"/>
                <w:szCs w:val="21"/>
              </w:rPr>
              <w:t>（提供有效的法人或者其他组织的营业执照等证明文件</w:t>
            </w:r>
            <w:r>
              <w:rPr>
                <w:rFonts w:hint="eastAsia" w:ascii="宋体" w:hAnsi="宋体" w:eastAsia="宋体" w:cs="宋体"/>
                <w:b/>
                <w:bCs/>
                <w:color w:val="auto"/>
                <w:kern w:val="0"/>
                <w:sz w:val="21"/>
                <w:szCs w:val="21"/>
              </w:rPr>
              <w:t>复印件</w:t>
            </w:r>
            <w:r>
              <w:rPr>
                <w:rFonts w:hint="eastAsia" w:ascii="宋体" w:hAnsi="宋体" w:eastAsia="宋体" w:cs="宋体"/>
                <w:b/>
                <w:bCs/>
                <w:color w:val="auto"/>
                <w:sz w:val="21"/>
                <w:szCs w:val="21"/>
              </w:rPr>
              <w:t>）；</w:t>
            </w:r>
          </w:p>
          <w:p w14:paraId="5D0A2831">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r>
              <w:rPr>
                <w:rFonts w:hint="eastAsia" w:ascii="宋体" w:hAnsi="宋体" w:eastAsia="宋体" w:cs="宋体"/>
                <w:b/>
                <w:bCs/>
                <w:color w:val="auto"/>
                <w:sz w:val="21"/>
                <w:szCs w:val="21"/>
              </w:rPr>
              <w:t>（提供第三方审计机构出具的202</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年度</w:t>
            </w:r>
            <w:r>
              <w:rPr>
                <w:rFonts w:hint="eastAsia" w:ascii="宋体" w:hAnsi="宋体" w:eastAsia="宋体" w:cs="宋体"/>
                <w:b/>
                <w:bCs/>
                <w:color w:val="auto"/>
                <w:sz w:val="21"/>
                <w:szCs w:val="21"/>
                <w:lang w:val="en-US" w:eastAsia="zh-CN"/>
              </w:rPr>
              <w:t>或2025年度</w:t>
            </w:r>
            <w:r>
              <w:rPr>
                <w:rFonts w:hint="eastAsia" w:ascii="宋体" w:hAnsi="宋体" w:eastAsia="宋体" w:cs="宋体"/>
                <w:b/>
                <w:bCs/>
                <w:color w:val="auto"/>
                <w:sz w:val="21"/>
                <w:szCs w:val="21"/>
              </w:rPr>
              <w:t>财务审计报告</w:t>
            </w:r>
            <w:r>
              <w:rPr>
                <w:rFonts w:hint="eastAsia" w:ascii="宋体" w:hAnsi="宋体" w:eastAsia="宋体" w:cs="宋体"/>
                <w:b/>
                <w:bCs/>
                <w:color w:val="auto"/>
                <w:kern w:val="0"/>
                <w:sz w:val="21"/>
                <w:szCs w:val="21"/>
              </w:rPr>
              <w:t>复印件</w:t>
            </w:r>
            <w:r>
              <w:rPr>
                <w:rFonts w:hint="eastAsia" w:ascii="宋体" w:hAnsi="宋体" w:eastAsia="宋体" w:cs="宋体"/>
                <w:b/>
                <w:bCs/>
                <w:color w:val="auto"/>
                <w:sz w:val="21"/>
                <w:szCs w:val="21"/>
              </w:rPr>
              <w:t>，若供应商成立不满一年的，可提供基本户银行出具的资信证明）；</w:t>
            </w:r>
          </w:p>
          <w:p w14:paraId="61809DB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3.具有履行合同所必需的设备和专业技术能力；</w:t>
            </w:r>
          </w:p>
          <w:p w14:paraId="40966B6C">
            <w:pPr>
              <w:wordWrap w:val="0"/>
              <w:snapToGrid w:val="0"/>
              <w:spacing w:line="360"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4.具有依法缴纳税收和社会保障资金的良好记录</w:t>
            </w:r>
            <w:r>
              <w:rPr>
                <w:rFonts w:hint="eastAsia" w:ascii="宋体" w:hAnsi="宋体" w:eastAsia="宋体" w:cs="宋体"/>
                <w:b/>
                <w:bCs/>
                <w:color w:val="auto"/>
                <w:sz w:val="21"/>
                <w:szCs w:val="21"/>
              </w:rPr>
              <w:t>（提供</w:t>
            </w:r>
            <w:r>
              <w:rPr>
                <w:rFonts w:hint="eastAsia" w:ascii="宋体" w:hAnsi="宋体" w:eastAsia="宋体" w:cs="宋体"/>
                <w:b/>
                <w:bCs/>
                <w:color w:val="auto"/>
                <w:sz w:val="21"/>
                <w:szCs w:val="21"/>
                <w:lang w:eastAsia="zh-CN"/>
              </w:rPr>
              <w:t>202</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月1日以来任意1个月纳税凭据以及</w:t>
            </w:r>
            <w:r>
              <w:rPr>
                <w:rFonts w:hint="eastAsia" w:ascii="宋体" w:hAnsi="宋体" w:eastAsia="宋体" w:cs="宋体"/>
                <w:b/>
                <w:bCs/>
                <w:color w:val="auto"/>
                <w:sz w:val="21"/>
                <w:szCs w:val="21"/>
                <w:lang w:eastAsia="zh-CN"/>
              </w:rPr>
              <w:t>202</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月1日以来任意1个月缴纳社会保险的专用收据或社会保险缴费清单（依法免税企业，应提供相关证明文件））；</w:t>
            </w:r>
          </w:p>
          <w:p w14:paraId="2A854440">
            <w:pP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具有建设行政主管部门颁发的市政公用工程施工总承包三级（或以上）以上资质，具有有效的安全生产许可证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证书</w:t>
            </w:r>
            <w:r>
              <w:rPr>
                <w:rFonts w:hint="eastAsia" w:ascii="宋体" w:hAnsi="宋体" w:eastAsia="宋体" w:cs="宋体"/>
                <w:b/>
                <w:bCs/>
                <w:color w:val="auto"/>
                <w:kern w:val="0"/>
                <w:sz w:val="21"/>
                <w:szCs w:val="21"/>
                <w:highlight w:val="none"/>
              </w:rPr>
              <w:t>复印件</w:t>
            </w:r>
            <w:r>
              <w:rPr>
                <w:rFonts w:hint="eastAsia" w:ascii="宋体" w:hAnsi="宋体" w:eastAsia="宋体" w:cs="宋体"/>
                <w:b/>
                <w:bCs/>
                <w:color w:val="auto"/>
                <w:sz w:val="21"/>
                <w:szCs w:val="21"/>
                <w:highlight w:val="none"/>
              </w:rPr>
              <w:t>）</w:t>
            </w:r>
          </w:p>
          <w:p w14:paraId="2BDF4936">
            <w:pP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供应商拟派项目经理具备市政公用工程专业注册建造师二级（含）以上执业资格（不含临时建造师），具备有效的安全生产考核合格证书，且未承担其他在施建设工程项目的项目经理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提供人员</w:t>
            </w:r>
            <w:r>
              <w:rPr>
                <w:rFonts w:hint="eastAsia" w:ascii="宋体" w:hAnsi="宋体" w:eastAsia="宋体" w:cs="宋体"/>
                <w:b/>
                <w:bCs/>
                <w:color w:val="auto"/>
                <w:sz w:val="21"/>
                <w:szCs w:val="21"/>
                <w:highlight w:val="none"/>
              </w:rPr>
              <w:t>证书</w:t>
            </w:r>
            <w:r>
              <w:rPr>
                <w:rFonts w:hint="eastAsia" w:ascii="宋体" w:hAnsi="宋体" w:eastAsia="宋体" w:cs="宋体"/>
                <w:b/>
                <w:bCs/>
                <w:color w:val="auto"/>
                <w:kern w:val="0"/>
                <w:sz w:val="21"/>
                <w:szCs w:val="21"/>
                <w:highlight w:val="none"/>
              </w:rPr>
              <w:t>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无在建承诺书）；</w:t>
            </w:r>
          </w:p>
          <w:p w14:paraId="52E0830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7.参加本次政府采购活动前三年内，在经营活动中没有重大违法记录；</w:t>
            </w:r>
          </w:p>
          <w:p w14:paraId="30099695">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8.对被列入失信被执行人、重大税收违法失信主体、政府采购严重违法失信行为记录名单供应商，拒绝其参与本次政府采购活动；</w:t>
            </w:r>
          </w:p>
          <w:p w14:paraId="06E4F49D">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9.单位负责人为同一人或存在控股、管理关系的不同单位，不得参加同一合同项下的政府采购活动</w:t>
            </w:r>
            <w:r>
              <w:rPr>
                <w:rFonts w:hint="eastAsia" w:ascii="宋体" w:hAnsi="宋体" w:eastAsia="宋体" w:cs="宋体"/>
                <w:color w:val="auto"/>
                <w:sz w:val="21"/>
                <w:szCs w:val="21"/>
                <w:lang w:eastAsia="zh-CN"/>
              </w:rPr>
              <w:t>；</w:t>
            </w:r>
          </w:p>
          <w:p w14:paraId="252B57F9">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.本项目不接受联合体参加。</w:t>
            </w:r>
          </w:p>
          <w:p w14:paraId="363A9B2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本项目执行《政府采购促进中小企业发展管理办法》（财库〔2020〕46号），为专门面向中小企业采购的项目，供应商应为中型、小型、微型企业（监狱企业、残疾人福利性单位视同小微企业）；</w:t>
            </w:r>
            <w:r>
              <w:rPr>
                <w:rFonts w:hint="eastAsia" w:ascii="宋体" w:hAnsi="宋体" w:eastAsia="宋体" w:cs="宋体"/>
                <w:b/>
                <w:bCs/>
                <w:color w:val="auto"/>
                <w:sz w:val="21"/>
                <w:szCs w:val="21"/>
              </w:rPr>
              <w:t>（提供中小企业声明函，监狱企业、残疾人福利性单位提供相关证明）</w:t>
            </w:r>
          </w:p>
          <w:p w14:paraId="566C57F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注：以上3、</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9、10</w:t>
            </w:r>
            <w:r>
              <w:rPr>
                <w:rFonts w:hint="eastAsia" w:ascii="宋体" w:hAnsi="宋体" w:eastAsia="宋体" w:cs="宋体"/>
                <w:b/>
                <w:bCs/>
                <w:color w:val="auto"/>
                <w:sz w:val="21"/>
                <w:szCs w:val="21"/>
              </w:rPr>
              <w:t>项供应商须按磋商文件第</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章附件</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.1要求提供资格声明承诺函</w:t>
            </w:r>
          </w:p>
        </w:tc>
      </w:tr>
      <w:tr w14:paraId="5E8E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455F73D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1.6.2（8）</w:t>
            </w:r>
          </w:p>
        </w:tc>
        <w:tc>
          <w:tcPr>
            <w:tcW w:w="884" w:type="pct"/>
            <w:vAlign w:val="center"/>
          </w:tcPr>
          <w:p w14:paraId="1153197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信用记录</w:t>
            </w:r>
          </w:p>
        </w:tc>
        <w:tc>
          <w:tcPr>
            <w:tcW w:w="3564" w:type="pct"/>
            <w:vAlign w:val="center"/>
          </w:tcPr>
          <w:p w14:paraId="77D5B5A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根据财库〔2016〕125号文件要求，采购代理机构将查询供应商信用记录。</w:t>
            </w:r>
          </w:p>
          <w:p w14:paraId="06ABA353">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1.信用信息查询渠道：“信用中国”网站（www.creditchina.gov.cn）、中国政府采购网（http://www.ccgp.gov.cn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41A24EF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2.信用信息查询截止时点：响应文件递交截止时间至资格审查结束前。  </w:t>
            </w:r>
          </w:p>
          <w:p w14:paraId="754013D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3.信用信息查询记录和证据留存的具体方式：信用信息查询记录将以网页打印稿形式与其他采购文件一并保存。</w:t>
            </w:r>
          </w:p>
          <w:p w14:paraId="0AB162BD">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14:paraId="35DB7CB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采购代理机构查询之后，网站信息发生的任何变更均不再作为评审依据，供应商自行提供的与代理机构查询信息不一致的其他证明材料亦不作为评审依据。</w:t>
            </w:r>
          </w:p>
        </w:tc>
      </w:tr>
      <w:tr w14:paraId="55C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51" w:type="pct"/>
            <w:vAlign w:val="center"/>
          </w:tcPr>
          <w:p w14:paraId="0ECACEF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1.6.3</w:t>
            </w:r>
          </w:p>
        </w:tc>
        <w:tc>
          <w:tcPr>
            <w:tcW w:w="884" w:type="pct"/>
            <w:vAlign w:val="center"/>
          </w:tcPr>
          <w:p w14:paraId="43AB0EB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tc>
        <w:tc>
          <w:tcPr>
            <w:tcW w:w="3564" w:type="pct"/>
            <w:vAlign w:val="center"/>
          </w:tcPr>
          <w:p w14:paraId="0E4E356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523F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003C6C4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884" w:type="pct"/>
            <w:vAlign w:val="center"/>
          </w:tcPr>
          <w:p w14:paraId="5511489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3564" w:type="pct"/>
            <w:vAlign w:val="center"/>
          </w:tcPr>
          <w:p w14:paraId="1815D52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√不组织，供应商自行踏勘，无论供应商对现场考察与否，都将被视为熟悉履行合同有关的一切情况。</w:t>
            </w:r>
          </w:p>
        </w:tc>
      </w:tr>
      <w:tr w14:paraId="0D2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pct"/>
            <w:vAlign w:val="center"/>
          </w:tcPr>
          <w:p w14:paraId="714FED5B">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1.12.1</w:t>
            </w:r>
          </w:p>
        </w:tc>
        <w:tc>
          <w:tcPr>
            <w:tcW w:w="884" w:type="pct"/>
            <w:vAlign w:val="center"/>
          </w:tcPr>
          <w:p w14:paraId="2CA8521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采购预备会</w:t>
            </w:r>
          </w:p>
        </w:tc>
        <w:tc>
          <w:tcPr>
            <w:tcW w:w="3564" w:type="pct"/>
            <w:vAlign w:val="center"/>
          </w:tcPr>
          <w:p w14:paraId="6A9C176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√不召开</w:t>
            </w:r>
          </w:p>
        </w:tc>
      </w:tr>
      <w:tr w14:paraId="2BB9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51" w:type="pct"/>
            <w:vAlign w:val="center"/>
          </w:tcPr>
          <w:p w14:paraId="3C7BE9ED">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884" w:type="pct"/>
            <w:vAlign w:val="center"/>
          </w:tcPr>
          <w:p w14:paraId="094FDFC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w:t>
            </w:r>
          </w:p>
        </w:tc>
        <w:tc>
          <w:tcPr>
            <w:tcW w:w="3564" w:type="pct"/>
            <w:vAlign w:val="center"/>
          </w:tcPr>
          <w:p w14:paraId="0AE31DE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允许偏离</w:t>
            </w:r>
          </w:p>
        </w:tc>
      </w:tr>
      <w:tr w14:paraId="1E5A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51" w:type="pct"/>
            <w:vAlign w:val="center"/>
          </w:tcPr>
          <w:p w14:paraId="1EA8A19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884" w:type="pct"/>
            <w:vAlign w:val="center"/>
          </w:tcPr>
          <w:p w14:paraId="76869F5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供应商提出问题或要求澄清</w:t>
            </w:r>
          </w:p>
        </w:tc>
        <w:tc>
          <w:tcPr>
            <w:tcW w:w="3564" w:type="pct"/>
            <w:vAlign w:val="center"/>
          </w:tcPr>
          <w:p w14:paraId="0BD7AAF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潜在供应商对磋商文件内容如有疑问或需要澄清的，应按竞争性磋商公告中载明的地址以书面的形式</w:t>
            </w:r>
            <w:r>
              <w:rPr>
                <w:rFonts w:hint="eastAsia" w:ascii="宋体" w:hAnsi="宋体" w:eastAsia="宋体" w:cs="宋体"/>
                <w:color w:val="auto"/>
                <w:sz w:val="21"/>
                <w:szCs w:val="21"/>
                <w:lang w:eastAsia="zh-CN"/>
              </w:rPr>
              <w:t>通知</w:t>
            </w:r>
            <w:r>
              <w:rPr>
                <w:rFonts w:hint="eastAsia" w:ascii="宋体" w:hAnsi="宋体" w:eastAsia="宋体" w:cs="宋体"/>
                <w:color w:val="auto"/>
                <w:sz w:val="21"/>
                <w:szCs w:val="21"/>
              </w:rPr>
              <w:t>采购代理机构。</w:t>
            </w:r>
          </w:p>
        </w:tc>
      </w:tr>
      <w:tr w14:paraId="6046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24" w:type="dxa"/>
            <w:vAlign w:val="center"/>
          </w:tcPr>
          <w:p w14:paraId="47654A50">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3.2.6</w:t>
            </w:r>
          </w:p>
        </w:tc>
        <w:tc>
          <w:tcPr>
            <w:tcW w:w="1642" w:type="dxa"/>
            <w:vAlign w:val="center"/>
          </w:tcPr>
          <w:p w14:paraId="640B7077">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政府采购异常低价审查机制</w:t>
            </w:r>
          </w:p>
        </w:tc>
        <w:tc>
          <w:tcPr>
            <w:tcW w:w="6620" w:type="dxa"/>
            <w:vAlign w:val="center"/>
          </w:tcPr>
          <w:p w14:paraId="5E3BF14E">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根据财政部国库司发布《关于推动解决政府采购异常低价问题的通知》（财库〔2026〕2号）的规定，本项目执行以下异常低价审查机制：</w:t>
            </w:r>
          </w:p>
          <w:p w14:paraId="0D27E7D0">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政府采购评审中出现下列情形之一的，评审委员会应当启动异常低价投标（响应）审查程序：</w:t>
            </w:r>
          </w:p>
          <w:p w14:paraId="694D1B5B">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1.投标（响应）报价低于全部通过符合性审查供应商投标（响应）报价平均值50%的，即投标（响应）报价〈全部通过符合性审查供应商投标（响应）报价平均值×50%；</w:t>
            </w:r>
          </w:p>
          <w:p w14:paraId="46CDF073">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2.投标（响应）报价低于通过符合性审查的次低报价供应商投标（响应）报价50%的，即投标（响应）报价〈通过符合性审查的次低报价供应商投标（响应）报价×50%；</w:t>
            </w:r>
          </w:p>
          <w:p w14:paraId="11563F2C">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3.投标（响应）报价低于采购项目最高限价45%的，即投标（响应）报价〈采购项目最高限价×45%；</w:t>
            </w:r>
          </w:p>
          <w:p w14:paraId="286452BC">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4.评审委员会基于专业判断，认为供应商报价过低，有可能影响产品质量或者不能诚信履约的其他情形。</w:t>
            </w:r>
          </w:p>
          <w:p w14:paraId="37F70395">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33D96A">
            <w:pPr>
              <w:keepNext w:val="0"/>
              <w:keepLines w:val="0"/>
              <w:pageBreakBefore w:val="0"/>
              <w:suppressLineNumbers w:val="0"/>
              <w:kinsoku/>
              <w:wordWrap w:val="0"/>
              <w:overflowPunct/>
              <w:topLinePunct w:val="0"/>
              <w:autoSpaceDE/>
              <w:autoSpaceDN/>
              <w:bidi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683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51" w:type="pct"/>
            <w:vAlign w:val="center"/>
          </w:tcPr>
          <w:p w14:paraId="72675834">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884" w:type="pct"/>
            <w:vAlign w:val="center"/>
          </w:tcPr>
          <w:p w14:paraId="155423E4">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磋商</w:t>
            </w:r>
            <w:r>
              <w:rPr>
                <w:rFonts w:hint="eastAsia" w:ascii="宋体" w:hAnsi="宋体" w:eastAsia="宋体" w:cs="宋体"/>
                <w:color w:val="auto"/>
                <w:sz w:val="21"/>
                <w:szCs w:val="21"/>
              </w:rPr>
              <w:t>有效期</w:t>
            </w:r>
          </w:p>
        </w:tc>
        <w:tc>
          <w:tcPr>
            <w:tcW w:w="3564" w:type="pct"/>
            <w:vAlign w:val="center"/>
          </w:tcPr>
          <w:p w14:paraId="4D6A8F1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从响应文件提交截止之日起60日历天</w:t>
            </w:r>
          </w:p>
        </w:tc>
      </w:tr>
      <w:tr w14:paraId="5A33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51" w:type="pct"/>
            <w:vAlign w:val="center"/>
          </w:tcPr>
          <w:p w14:paraId="526BC41B">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884" w:type="pct"/>
            <w:vAlign w:val="center"/>
          </w:tcPr>
          <w:p w14:paraId="328FB30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磋商保证金</w:t>
            </w:r>
          </w:p>
        </w:tc>
        <w:tc>
          <w:tcPr>
            <w:tcW w:w="3564" w:type="pct"/>
            <w:vAlign w:val="center"/>
          </w:tcPr>
          <w:p w14:paraId="5479AAF9">
            <w:pPr>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3AC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2077DF59">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884" w:type="pct"/>
            <w:vAlign w:val="center"/>
          </w:tcPr>
          <w:p w14:paraId="47558E6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文件密封和标记</w:t>
            </w:r>
          </w:p>
        </w:tc>
        <w:tc>
          <w:tcPr>
            <w:tcW w:w="3564" w:type="pct"/>
            <w:vAlign w:val="center"/>
          </w:tcPr>
          <w:p w14:paraId="7C09504D">
            <w:pPr>
              <w:wordWrap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加密电子响应文件为“河南省公共资源交易中心（</w:t>
            </w:r>
            <w:r>
              <w:rPr>
                <w:rFonts w:hint="eastAsia" w:ascii="宋体" w:hAnsi="宋体" w:eastAsia="宋体" w:cs="宋体"/>
                <w:color w:val="auto"/>
                <w:sz w:val="21"/>
                <w:szCs w:val="21"/>
                <w:lang w:eastAsia="zh-CN"/>
              </w:rPr>
              <w:t>http://hnsggzyjy.henan.gov.cn/</w:t>
            </w:r>
            <w:r>
              <w:rPr>
                <w:rFonts w:hint="eastAsia" w:ascii="宋体" w:hAnsi="宋体" w:eastAsia="宋体" w:cs="宋体"/>
                <w:color w:val="auto"/>
                <w:sz w:val="21"/>
                <w:szCs w:val="21"/>
              </w:rPr>
              <w:t>）”网站提供的“投标文件制作工具”软件制作生成的加密版响应文件。</w:t>
            </w:r>
          </w:p>
        </w:tc>
      </w:tr>
      <w:tr w14:paraId="41A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0C97A3F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w:t>
            </w:r>
          </w:p>
        </w:tc>
        <w:tc>
          <w:tcPr>
            <w:tcW w:w="884" w:type="pct"/>
            <w:vAlign w:val="center"/>
          </w:tcPr>
          <w:p w14:paraId="799D763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w:t>
            </w:r>
          </w:p>
          <w:p w14:paraId="3CCBBAE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提交</w:t>
            </w:r>
          </w:p>
        </w:tc>
        <w:tc>
          <w:tcPr>
            <w:tcW w:w="3564" w:type="pct"/>
            <w:vAlign w:val="center"/>
          </w:tcPr>
          <w:p w14:paraId="0AC2B401">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响应文件递交截止时间：</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上午9时00分</w:t>
            </w:r>
            <w:r>
              <w:rPr>
                <w:rFonts w:hint="eastAsia" w:ascii="宋体" w:hAnsi="宋体" w:eastAsia="宋体" w:cs="宋体"/>
                <w:color w:val="auto"/>
                <w:sz w:val="21"/>
                <w:szCs w:val="21"/>
              </w:rPr>
              <w:t>（北京时间）</w:t>
            </w:r>
          </w:p>
          <w:p w14:paraId="165C857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加密电子响应文件（*.hntf格式）须在响应文件提交截止时间前通过“河南省公共资源交易中心（</w:t>
            </w:r>
            <w:r>
              <w:rPr>
                <w:rFonts w:hint="eastAsia" w:ascii="宋体" w:hAnsi="宋体" w:eastAsia="宋体" w:cs="宋体"/>
                <w:color w:val="auto"/>
                <w:sz w:val="21"/>
                <w:szCs w:val="21"/>
                <w:lang w:eastAsia="zh-CN"/>
              </w:rPr>
              <w:t>http://hnsggzyjy.henan.gov.cn/</w:t>
            </w:r>
            <w:r>
              <w:rPr>
                <w:rFonts w:hint="eastAsia" w:ascii="宋体" w:hAnsi="宋体" w:eastAsia="宋体" w:cs="宋体"/>
                <w:color w:val="auto"/>
                <w:sz w:val="21"/>
                <w:szCs w:val="21"/>
              </w:rPr>
              <w:t>）”电子交易平台加密上传；</w:t>
            </w:r>
          </w:p>
          <w:p w14:paraId="7AFF2018">
            <w:pPr>
              <w:wordWrap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凡未按上述要求递交的响应文件，将被拒收或被认定为无效文件。</w:t>
            </w:r>
          </w:p>
        </w:tc>
      </w:tr>
      <w:tr w14:paraId="259E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1" w:type="pct"/>
            <w:vAlign w:val="center"/>
          </w:tcPr>
          <w:p w14:paraId="4CD96C4F">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4.4</w:t>
            </w:r>
          </w:p>
        </w:tc>
        <w:tc>
          <w:tcPr>
            <w:tcW w:w="884" w:type="pct"/>
            <w:vAlign w:val="center"/>
          </w:tcPr>
          <w:p w14:paraId="1FB8FEAD">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样品及演示</w:t>
            </w:r>
          </w:p>
        </w:tc>
        <w:tc>
          <w:tcPr>
            <w:tcW w:w="3564" w:type="pct"/>
            <w:vAlign w:val="center"/>
          </w:tcPr>
          <w:p w14:paraId="1602F5C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C16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22C91D9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884" w:type="pct"/>
            <w:vAlign w:val="center"/>
          </w:tcPr>
          <w:p w14:paraId="6E6FCFE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磋商小组的组建</w:t>
            </w:r>
          </w:p>
        </w:tc>
        <w:tc>
          <w:tcPr>
            <w:tcW w:w="3564" w:type="pct"/>
            <w:vAlign w:val="center"/>
          </w:tcPr>
          <w:p w14:paraId="2E518A32">
            <w:pPr>
              <w:tabs>
                <w:tab w:val="left" w:pos="720"/>
                <w:tab w:val="left" w:pos="786"/>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磋商小组构成：</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人，其中采购人代表1人，评审专家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w:t>
            </w:r>
          </w:p>
          <w:p w14:paraId="7FD8AC2B">
            <w:pPr>
              <w:tabs>
                <w:tab w:val="left" w:pos="720"/>
                <w:tab w:val="left" w:pos="786"/>
              </w:tabs>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评审专家确定方式：采购人或者采购代理机构将从省级以上财政部门设立的政府采购评审专家库中，通过随机方式抽取评审专家</w:t>
            </w:r>
            <w:r>
              <w:rPr>
                <w:rFonts w:hint="eastAsia" w:ascii="宋体" w:hAnsi="宋体" w:eastAsia="宋体" w:cs="宋体"/>
                <w:color w:val="auto"/>
                <w:sz w:val="21"/>
                <w:szCs w:val="21"/>
                <w:lang w:eastAsia="zh-CN"/>
              </w:rPr>
              <w:t>。</w:t>
            </w:r>
          </w:p>
        </w:tc>
      </w:tr>
      <w:tr w14:paraId="6CA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1" w:type="pct"/>
            <w:vAlign w:val="center"/>
          </w:tcPr>
          <w:p w14:paraId="38A40BB8">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6.5.1</w:t>
            </w:r>
          </w:p>
        </w:tc>
        <w:tc>
          <w:tcPr>
            <w:tcW w:w="884" w:type="pct"/>
            <w:vAlign w:val="center"/>
          </w:tcPr>
          <w:p w14:paraId="4E20EB2A">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资格审查标准</w:t>
            </w:r>
          </w:p>
        </w:tc>
        <w:tc>
          <w:tcPr>
            <w:tcW w:w="3564" w:type="pct"/>
            <w:vAlign w:val="center"/>
          </w:tcPr>
          <w:p w14:paraId="0C26EC47">
            <w:pPr>
              <w:tabs>
                <w:tab w:val="left" w:pos="720"/>
                <w:tab w:val="left" w:pos="786"/>
              </w:tabs>
              <w:snapToGrid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详见供应商须知前附表1.6。</w:t>
            </w:r>
          </w:p>
        </w:tc>
      </w:tr>
      <w:tr w14:paraId="530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51" w:type="pct"/>
            <w:vAlign w:val="center"/>
          </w:tcPr>
          <w:p w14:paraId="42BEB72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6.5.2</w:t>
            </w:r>
          </w:p>
        </w:tc>
        <w:tc>
          <w:tcPr>
            <w:tcW w:w="884" w:type="pct"/>
            <w:vAlign w:val="center"/>
          </w:tcPr>
          <w:p w14:paraId="72151BA4">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符合性审查标准</w:t>
            </w:r>
          </w:p>
        </w:tc>
        <w:tc>
          <w:tcPr>
            <w:tcW w:w="3564" w:type="pct"/>
            <w:vAlign w:val="center"/>
          </w:tcPr>
          <w:p w14:paraId="61A1543F">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1.响应文件按照磋商文件要求签署、盖章的；</w:t>
            </w:r>
          </w:p>
          <w:p w14:paraId="5AC2EFB7">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2.同一供应商未提交两个以上不同的响应文件或者响应报价；</w:t>
            </w:r>
          </w:p>
          <w:p w14:paraId="4371617D">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3.响应文件未附有采购人不能接受的条件。</w:t>
            </w:r>
          </w:p>
        </w:tc>
      </w:tr>
      <w:tr w14:paraId="123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7E49F7F1">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6.5.3</w:t>
            </w:r>
          </w:p>
        </w:tc>
        <w:tc>
          <w:tcPr>
            <w:tcW w:w="884" w:type="pct"/>
            <w:vAlign w:val="center"/>
          </w:tcPr>
          <w:p w14:paraId="17699F5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响应性审查标准</w:t>
            </w:r>
          </w:p>
        </w:tc>
        <w:tc>
          <w:tcPr>
            <w:tcW w:w="3564" w:type="pct"/>
            <w:vAlign w:val="center"/>
          </w:tcPr>
          <w:p w14:paraId="175B6CF8">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1.响应报价未高于磋商文件设定的预算金额（政府采购最高限价）</w:t>
            </w:r>
            <w:r>
              <w:rPr>
                <w:rFonts w:hint="eastAsia" w:ascii="宋体" w:hAnsi="宋体" w:eastAsia="宋体" w:cs="宋体"/>
                <w:color w:val="auto"/>
                <w:sz w:val="21"/>
                <w:szCs w:val="21"/>
                <w:highlight w:val="none"/>
                <w:lang w:eastAsia="zh-CN"/>
              </w:rPr>
              <w:t>；</w:t>
            </w:r>
          </w:p>
          <w:p w14:paraId="03955928">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2.满足磋商文件供应商须知前附表中加“*”条款要求</w:t>
            </w:r>
            <w:r>
              <w:rPr>
                <w:rFonts w:hint="eastAsia" w:ascii="宋体" w:hAnsi="宋体" w:eastAsia="宋体" w:cs="宋体"/>
                <w:color w:val="auto"/>
                <w:sz w:val="21"/>
                <w:szCs w:val="21"/>
                <w:highlight w:val="none"/>
                <w:lang w:eastAsia="zh-CN"/>
              </w:rPr>
              <w:t>；</w:t>
            </w:r>
          </w:p>
          <w:p w14:paraId="0A37A27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满足“第二章供应商须知前附表”要求</w:t>
            </w:r>
            <w:r>
              <w:rPr>
                <w:rFonts w:hint="eastAsia" w:ascii="宋体" w:hAnsi="宋体" w:eastAsia="宋体" w:cs="宋体"/>
                <w:color w:val="auto"/>
                <w:sz w:val="21"/>
                <w:szCs w:val="21"/>
                <w:highlight w:val="none"/>
                <w:lang w:eastAsia="zh-CN"/>
              </w:rPr>
              <w:t>；</w:t>
            </w:r>
          </w:p>
          <w:p w14:paraId="79FE5DF9">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4.工程质量满足“第二章供应商须知前附表”要求</w:t>
            </w:r>
            <w:r>
              <w:rPr>
                <w:rFonts w:hint="eastAsia" w:ascii="宋体" w:hAnsi="宋体" w:eastAsia="宋体" w:cs="宋体"/>
                <w:color w:val="auto"/>
                <w:sz w:val="21"/>
                <w:szCs w:val="21"/>
                <w:highlight w:val="none"/>
                <w:lang w:eastAsia="zh-CN"/>
              </w:rPr>
              <w:t>；</w:t>
            </w:r>
          </w:p>
          <w:p w14:paraId="644F709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5.工程质保期满足“第二章供应商须知前附表”要求</w:t>
            </w:r>
            <w:r>
              <w:rPr>
                <w:rFonts w:hint="eastAsia" w:ascii="宋体" w:hAnsi="宋体" w:eastAsia="宋体" w:cs="宋体"/>
                <w:color w:val="auto"/>
                <w:sz w:val="21"/>
                <w:szCs w:val="21"/>
                <w:highlight w:val="none"/>
                <w:lang w:eastAsia="zh-CN"/>
              </w:rPr>
              <w:t>；</w:t>
            </w:r>
          </w:p>
          <w:p w14:paraId="2C63854E">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6.质量缺陷责任期</w:t>
            </w:r>
            <w:r>
              <w:rPr>
                <w:rFonts w:hint="eastAsia" w:ascii="宋体" w:hAnsi="宋体" w:eastAsia="宋体" w:cs="宋体"/>
                <w:color w:val="auto"/>
                <w:sz w:val="21"/>
                <w:szCs w:val="21"/>
                <w:highlight w:val="none"/>
                <w:lang w:eastAsia="zh-CN"/>
              </w:rPr>
              <w:t>满足“</w:t>
            </w:r>
            <w:r>
              <w:rPr>
                <w:rFonts w:hint="eastAsia" w:ascii="宋体" w:hAnsi="宋体" w:eastAsia="宋体" w:cs="宋体"/>
                <w:color w:val="auto"/>
                <w:sz w:val="21"/>
                <w:szCs w:val="21"/>
                <w:highlight w:val="none"/>
              </w:rPr>
              <w:t>第二章供应商须知前附表”要求</w:t>
            </w:r>
            <w:r>
              <w:rPr>
                <w:rFonts w:hint="eastAsia" w:ascii="宋体" w:hAnsi="宋体" w:eastAsia="宋体" w:cs="宋体"/>
                <w:color w:val="auto"/>
                <w:sz w:val="21"/>
                <w:szCs w:val="21"/>
                <w:highlight w:val="none"/>
                <w:lang w:eastAsia="zh-CN"/>
              </w:rPr>
              <w:t>；</w:t>
            </w:r>
          </w:p>
          <w:p w14:paraId="552E77D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施工地点</w:t>
            </w:r>
            <w:r>
              <w:rPr>
                <w:rFonts w:hint="eastAsia" w:ascii="宋体" w:hAnsi="宋体" w:eastAsia="宋体" w:cs="宋体"/>
                <w:color w:val="auto"/>
                <w:sz w:val="21"/>
                <w:szCs w:val="21"/>
                <w:highlight w:val="none"/>
              </w:rPr>
              <w:t>满足“第二章供应商须知前附表”要求</w:t>
            </w:r>
            <w:r>
              <w:rPr>
                <w:rFonts w:hint="eastAsia" w:ascii="宋体" w:hAnsi="宋体" w:eastAsia="宋体" w:cs="宋体"/>
                <w:color w:val="auto"/>
                <w:sz w:val="21"/>
                <w:szCs w:val="21"/>
                <w:highlight w:val="none"/>
                <w:lang w:eastAsia="zh-CN"/>
              </w:rPr>
              <w:t>；</w:t>
            </w:r>
          </w:p>
          <w:p w14:paraId="475BB6A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付款方式满足“第二章供应商须知前附表”要求</w:t>
            </w:r>
            <w:r>
              <w:rPr>
                <w:rFonts w:hint="eastAsia" w:ascii="宋体" w:hAnsi="宋体" w:eastAsia="宋体" w:cs="宋体"/>
                <w:color w:val="auto"/>
                <w:sz w:val="21"/>
                <w:szCs w:val="21"/>
                <w:highlight w:val="none"/>
                <w:lang w:eastAsia="zh-CN"/>
              </w:rPr>
              <w:t>；</w:t>
            </w:r>
          </w:p>
          <w:p w14:paraId="4863F0AC">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磋商有效期满足“第二章供应商须知前附表”要求</w:t>
            </w:r>
            <w:r>
              <w:rPr>
                <w:rFonts w:hint="eastAsia" w:ascii="宋体" w:hAnsi="宋体" w:eastAsia="宋体" w:cs="宋体"/>
                <w:color w:val="auto"/>
                <w:sz w:val="21"/>
                <w:szCs w:val="21"/>
                <w:highlight w:val="none"/>
                <w:lang w:eastAsia="zh-CN"/>
              </w:rPr>
              <w:t>；</w:t>
            </w:r>
          </w:p>
          <w:p w14:paraId="2D374E4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.满足磋商文件规定的不允许偏离的实质性要求和条件</w:t>
            </w:r>
            <w:r>
              <w:rPr>
                <w:rFonts w:hint="eastAsia" w:ascii="宋体" w:hAnsi="宋体" w:eastAsia="宋体" w:cs="宋体"/>
                <w:color w:val="auto"/>
                <w:sz w:val="21"/>
                <w:szCs w:val="21"/>
                <w:highlight w:val="none"/>
                <w:lang w:eastAsia="zh-CN"/>
              </w:rPr>
              <w:t>。</w:t>
            </w:r>
          </w:p>
        </w:tc>
      </w:tr>
      <w:tr w14:paraId="7614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51" w:type="pct"/>
            <w:vAlign w:val="center"/>
          </w:tcPr>
          <w:p w14:paraId="317EA9B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6.9.1</w:t>
            </w:r>
          </w:p>
        </w:tc>
        <w:tc>
          <w:tcPr>
            <w:tcW w:w="884" w:type="pct"/>
            <w:vAlign w:val="center"/>
          </w:tcPr>
          <w:p w14:paraId="63F4696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可能实质性变动的内容</w:t>
            </w:r>
          </w:p>
        </w:tc>
        <w:tc>
          <w:tcPr>
            <w:tcW w:w="3564" w:type="pct"/>
            <w:vAlign w:val="center"/>
          </w:tcPr>
          <w:p w14:paraId="5CA59BB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磋商小组根据与供应商磋商情况可能实质性变动的内容，包括采购需求中的技术、服务要求以及合同草案条款</w:t>
            </w:r>
          </w:p>
        </w:tc>
      </w:tr>
      <w:tr w14:paraId="4AAF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3378DC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6.9.8</w:t>
            </w:r>
          </w:p>
        </w:tc>
        <w:tc>
          <w:tcPr>
            <w:tcW w:w="884" w:type="pct"/>
            <w:vAlign w:val="center"/>
          </w:tcPr>
          <w:p w14:paraId="5427746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评分办法</w:t>
            </w:r>
          </w:p>
        </w:tc>
        <w:tc>
          <w:tcPr>
            <w:tcW w:w="3564" w:type="pct"/>
            <w:vAlign w:val="center"/>
          </w:tcPr>
          <w:p w14:paraId="60FEB85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综合评分法</w:t>
            </w:r>
          </w:p>
        </w:tc>
      </w:tr>
      <w:tr w14:paraId="789C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2025CD2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6.10.1</w:t>
            </w:r>
          </w:p>
        </w:tc>
        <w:tc>
          <w:tcPr>
            <w:tcW w:w="884" w:type="pct"/>
            <w:vAlign w:val="center"/>
          </w:tcPr>
          <w:p w14:paraId="4D46B43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是否委托磋商小组确定成交供应商</w:t>
            </w:r>
          </w:p>
        </w:tc>
        <w:tc>
          <w:tcPr>
            <w:tcW w:w="3564" w:type="pct"/>
            <w:vAlign w:val="center"/>
          </w:tcPr>
          <w:p w14:paraId="4469873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√否，推荐3名成交候选供应商。</w:t>
            </w:r>
          </w:p>
        </w:tc>
      </w:tr>
      <w:tr w14:paraId="774D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51" w:type="pct"/>
            <w:vAlign w:val="center"/>
          </w:tcPr>
          <w:p w14:paraId="616E3A5D">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884" w:type="pct"/>
            <w:vAlign w:val="center"/>
          </w:tcPr>
          <w:p w14:paraId="1A34803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564" w:type="pct"/>
            <w:vAlign w:val="center"/>
          </w:tcPr>
          <w:p w14:paraId="23539C4C">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合同金额的10%，以履约保函或银行转账形式提交，履约保证金在项目完成后无息退还。</w:t>
            </w:r>
          </w:p>
        </w:tc>
      </w:tr>
      <w:tr w14:paraId="308D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51" w:type="pct"/>
            <w:vAlign w:val="center"/>
          </w:tcPr>
          <w:p w14:paraId="0EF9BBB6">
            <w:pPr>
              <w:snapToGrid w:val="0"/>
              <w:spacing w:line="360" w:lineRule="auto"/>
              <w:jc w:val="center"/>
              <w:rPr>
                <w:rFonts w:hint="eastAsia" w:ascii="宋体" w:hAnsi="宋体" w:eastAsia="宋体" w:cs="宋体"/>
                <w:color w:val="auto"/>
                <w:sz w:val="21"/>
                <w:szCs w:val="21"/>
              </w:rPr>
            </w:pPr>
            <w:bookmarkStart w:id="71" w:name="OLE_LINK3" w:colFirst="1" w:colLast="2"/>
            <w:r>
              <w:rPr>
                <w:rFonts w:hint="eastAsia" w:ascii="宋体" w:hAnsi="宋体" w:eastAsia="宋体" w:cs="宋体"/>
                <w:color w:val="auto"/>
                <w:sz w:val="21"/>
                <w:szCs w:val="21"/>
              </w:rPr>
              <w:t>7.5</w:t>
            </w:r>
          </w:p>
        </w:tc>
        <w:tc>
          <w:tcPr>
            <w:tcW w:w="884" w:type="pct"/>
            <w:vAlign w:val="center"/>
          </w:tcPr>
          <w:p w14:paraId="7EC29D2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564" w:type="pct"/>
            <w:vAlign w:val="center"/>
          </w:tcPr>
          <w:p w14:paraId="758CB3D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1.合同签订后10日历天内，乙方按照合同金额10%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向甲方提供履约保函或支付履约保证金，乙方未按期向甲方支付履约保证金，甲方有权解除合同。</w:t>
            </w:r>
          </w:p>
          <w:p w14:paraId="076DE3E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材料进场且验收合格，经使用部门签字确认并办理相关手续，甲方于30日历天内支付合同总额的30%；项目完工且验收合格，甲方支付至合同总额的80%；乙方办理竣工资料归档手续后，甲方于30日历天内支付至结算价的100%。</w:t>
            </w:r>
          </w:p>
          <w:p w14:paraId="297A6BF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3.质保期结束后30日历天内，项目无质量问题，双方无任何纠纷，经使用部门签字确认后，甲方一次性无息退还履约保证金。</w:t>
            </w:r>
          </w:p>
        </w:tc>
      </w:tr>
      <w:bookmarkEnd w:id="71"/>
      <w:tr w14:paraId="12B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6A1C1B0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884" w:type="pct"/>
            <w:vAlign w:val="center"/>
          </w:tcPr>
          <w:p w14:paraId="555D509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代理服务费</w:t>
            </w:r>
          </w:p>
        </w:tc>
        <w:tc>
          <w:tcPr>
            <w:tcW w:w="3564" w:type="pct"/>
            <w:vAlign w:val="center"/>
          </w:tcPr>
          <w:p w14:paraId="71A9014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1.代理服务费：参照河南省招标投标协会《关于印发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河南省招标代理服务收费标准</w:t>
            </w:r>
            <w:r>
              <w:rPr>
                <w:rFonts w:hint="eastAsia" w:ascii="宋体" w:hAnsi="宋体" w:eastAsia="宋体" w:cs="宋体"/>
                <w:color w:val="auto"/>
                <w:sz w:val="21"/>
                <w:szCs w:val="21"/>
                <w:lang w:eastAsia="zh-CN"/>
              </w:rPr>
              <w:t>〉的通知》</w:t>
            </w:r>
            <w:r>
              <w:rPr>
                <w:rFonts w:hint="eastAsia" w:ascii="宋体" w:hAnsi="宋体" w:eastAsia="宋体" w:cs="宋体"/>
                <w:color w:val="auto"/>
                <w:sz w:val="21"/>
                <w:szCs w:val="21"/>
              </w:rPr>
              <w:t>（豫招协</w:t>
            </w:r>
            <w:r>
              <w:rPr>
                <w:rFonts w:hint="eastAsia" w:ascii="宋体" w:hAnsi="宋体" w:eastAsia="宋体" w:cs="宋体"/>
                <w:color w:val="auto"/>
                <w:sz w:val="21"/>
                <w:szCs w:val="21"/>
                <w:lang w:eastAsia="zh-CN"/>
              </w:rPr>
              <w:t>〔2023〕2号</w:t>
            </w:r>
            <w:r>
              <w:rPr>
                <w:rFonts w:hint="eastAsia" w:ascii="宋体" w:hAnsi="宋体" w:eastAsia="宋体" w:cs="宋体"/>
                <w:color w:val="auto"/>
                <w:sz w:val="21"/>
                <w:szCs w:val="21"/>
              </w:rPr>
              <w:t>）规定的标准收取，由中标（成交）人支付。</w:t>
            </w:r>
          </w:p>
          <w:p w14:paraId="17C47AB8">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2.本项目代理服务费（人民币）：</w:t>
            </w:r>
            <w:r>
              <w:rPr>
                <w:rFonts w:hint="eastAsia" w:ascii="宋体" w:hAnsi="宋体" w:eastAsia="宋体" w:cs="宋体"/>
                <w:color w:val="auto"/>
                <w:sz w:val="21"/>
                <w:szCs w:val="21"/>
                <w:lang w:val="en-US" w:eastAsia="zh-CN"/>
              </w:rPr>
              <w:t>27650.00</w:t>
            </w:r>
            <w:r>
              <w:rPr>
                <w:rFonts w:hint="eastAsia" w:ascii="宋体" w:hAnsi="宋体" w:eastAsia="宋体" w:cs="宋体"/>
                <w:color w:val="auto"/>
                <w:sz w:val="21"/>
                <w:szCs w:val="21"/>
              </w:rPr>
              <w:t>元</w:t>
            </w:r>
          </w:p>
          <w:p w14:paraId="46AB05D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代理服务费缴纳方式：从成交人的公司户账户中以转账、电汇等非现金形式转出（汇款信息需注明：项目编号+代理服务费）</w:t>
            </w:r>
          </w:p>
          <w:p w14:paraId="0D9C226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3.招标代理服务费收款账户信息：</w:t>
            </w:r>
          </w:p>
          <w:p w14:paraId="50ED610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采购代理机构开户行：郑州农村商业银行股份有限公司上街支行</w:t>
            </w:r>
          </w:p>
          <w:p w14:paraId="2398CDC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采购代理机构开户名称：河南省至诚招标采购服务有限公司</w:t>
            </w:r>
          </w:p>
          <w:p w14:paraId="39B1032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账号</w:t>
            </w:r>
            <w:r>
              <w:rPr>
                <w:rFonts w:hint="eastAsia" w:ascii="宋体" w:hAnsi="宋体" w:eastAsia="宋体" w:cs="宋体"/>
                <w:color w:val="auto"/>
                <w:sz w:val="21"/>
                <w:szCs w:val="21"/>
              </w:rPr>
              <w:t>：000 000 0000 212 008 1012</w:t>
            </w:r>
          </w:p>
        </w:tc>
      </w:tr>
      <w:tr w14:paraId="570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1" w:type="pct"/>
            <w:vAlign w:val="center"/>
          </w:tcPr>
          <w:p w14:paraId="569C569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884" w:type="pct"/>
            <w:vAlign w:val="center"/>
          </w:tcPr>
          <w:p w14:paraId="1543D88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质疑和投诉</w:t>
            </w:r>
          </w:p>
        </w:tc>
        <w:tc>
          <w:tcPr>
            <w:tcW w:w="3564" w:type="pct"/>
            <w:vAlign w:val="center"/>
          </w:tcPr>
          <w:p w14:paraId="37A2ADB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1.供应商认为采购文件、采购过程和中标或者成交结果使自己的权益受到损害的，可以在知道或者应知其权益受到损害之日起7个工作日内，以书面形式向采购人、采购代理机构提出质疑。</w:t>
            </w:r>
          </w:p>
          <w:p w14:paraId="5C733BA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42FAE1A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超出法定质疑期的、重复提出的、分次提出的或内容、形式不符合《政府采购质疑和投诉办法》的，提出质疑的供应商将依法承担不利后果。</w:t>
            </w:r>
          </w:p>
          <w:p w14:paraId="39CCDA2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3.质疑函接收部门、联系电话和通讯地址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见供应商须知前附表1.2.2、1.2.3。</w:t>
            </w:r>
          </w:p>
          <w:p w14:paraId="5CEF90E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4.质疑供应商对采购人、采购代理机构的答复不满意，或者采购人、采购代理机构未在规定时间内作出答复的，可以在答复期满后15个工作日内向财政部门提起投诉。</w:t>
            </w:r>
          </w:p>
          <w:p w14:paraId="098C639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5.投诉人投诉时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应当提交投诉书和必要的证明材料，并按照被投诉采购人、采购代理机构（以下简称被投诉人）和与投诉事项有关的供应商数量提供投诉书的副本。</w:t>
            </w:r>
          </w:p>
        </w:tc>
      </w:tr>
      <w:tr w14:paraId="7614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1" w:type="pct"/>
            <w:vAlign w:val="center"/>
          </w:tcPr>
          <w:p w14:paraId="108CDA1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8.3.1</w:t>
            </w:r>
          </w:p>
        </w:tc>
        <w:tc>
          <w:tcPr>
            <w:tcW w:w="884" w:type="pct"/>
            <w:vAlign w:val="center"/>
          </w:tcPr>
          <w:p w14:paraId="49A6DD4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磋商文件解释</w:t>
            </w:r>
          </w:p>
        </w:tc>
        <w:tc>
          <w:tcPr>
            <w:tcW w:w="3564" w:type="pct"/>
            <w:vAlign w:val="center"/>
          </w:tcPr>
          <w:p w14:paraId="611AF23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7CE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51" w:type="pct"/>
            <w:vAlign w:val="center"/>
          </w:tcPr>
          <w:p w14:paraId="73B41A0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8.3.2</w:t>
            </w:r>
          </w:p>
        </w:tc>
        <w:tc>
          <w:tcPr>
            <w:tcW w:w="884" w:type="pct"/>
            <w:vAlign w:val="center"/>
          </w:tcPr>
          <w:p w14:paraId="15AE68B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河南省政府采购合同融资政策告知函</w:t>
            </w:r>
          </w:p>
        </w:tc>
        <w:tc>
          <w:tcPr>
            <w:tcW w:w="3564" w:type="pct"/>
            <w:vAlign w:val="center"/>
          </w:tcPr>
          <w:p w14:paraId="5CB9855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各供应商：</w:t>
            </w:r>
          </w:p>
          <w:p w14:paraId="1A331C5B">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14:paraId="2D8974A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ascii="宋体" w:hAnsi="宋体" w:eastAsia="宋体" w:cs="宋体"/>
                <w:color w:val="auto"/>
                <w:sz w:val="21"/>
                <w:szCs w:val="21"/>
                <w:lang w:eastAsia="zh-CN"/>
              </w:rPr>
              <w:t>〔2017〕10号</w:t>
            </w:r>
            <w:r>
              <w:rPr>
                <w:rFonts w:hint="eastAsia" w:ascii="宋体" w:hAnsi="宋体" w:eastAsia="宋体" w:cs="宋体"/>
                <w:color w:val="auto"/>
                <w:sz w:val="21"/>
                <w:szCs w:val="21"/>
              </w:rPr>
              <w:t>），按照双方自愿的原则提供便捷、优惠的贷款服务。</w:t>
            </w:r>
          </w:p>
          <w:p w14:paraId="07EF140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贷款渠道和提供贷款的金融机构，可在河南省政府采购网“河南省政府采购合同融资平台”查询联系。</w:t>
            </w:r>
          </w:p>
        </w:tc>
      </w:tr>
      <w:tr w14:paraId="060B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1" w:type="pct"/>
            <w:vAlign w:val="center"/>
          </w:tcPr>
          <w:p w14:paraId="11CBC011">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8.3.3</w:t>
            </w:r>
          </w:p>
        </w:tc>
        <w:tc>
          <w:tcPr>
            <w:tcW w:w="884" w:type="pct"/>
            <w:vAlign w:val="center"/>
          </w:tcPr>
          <w:p w14:paraId="14B8394D">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投标（响应）文件无效</w:t>
            </w:r>
          </w:p>
        </w:tc>
        <w:tc>
          <w:tcPr>
            <w:tcW w:w="3564" w:type="pct"/>
            <w:vAlign w:val="center"/>
          </w:tcPr>
          <w:p w14:paraId="23C5FF8A">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参与同一个标段（包）的供应商存在下列情形之一的，其投标 （响应）文件无效：</w:t>
            </w:r>
          </w:p>
          <w:p w14:paraId="364A67D5">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（一）不同供应商的电子投标（响应）文件上传计算机的网卡MAC地址、CPU序列号和硬盘序列号等硬件信息相同的；</w:t>
            </w:r>
          </w:p>
          <w:p w14:paraId="7A8B68A4">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（二）不同供应商的投标（响应）文件由同一电子设备编制、打印加密或者上传；</w:t>
            </w:r>
          </w:p>
          <w:p w14:paraId="38316B1A">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（三）不同供应商的投标（响应）文件由同一电子设备打印、复印；</w:t>
            </w:r>
          </w:p>
          <w:p w14:paraId="6402A2BE">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（四）不同供应商的投标（响应）文件由同一人送达或者分发，或者不同供应商联系人为同一人或不同联系人的联系电话一致的；</w:t>
            </w:r>
          </w:p>
          <w:p w14:paraId="52669AE1">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（五）不同供应商的投标（响应）文件的内容存在两处以上细节错误一致；</w:t>
            </w:r>
          </w:p>
          <w:p w14:paraId="1B225434">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（六）不同供应商的法定代表人（单位负责人）</w:t>
            </w:r>
            <w:r>
              <w:rPr>
                <w:rFonts w:hint="eastAsia" w:ascii="宋体" w:hAnsi="宋体" w:eastAsia="宋体" w:cs="宋体"/>
                <w:color w:val="auto"/>
                <w:sz w:val="21"/>
                <w:szCs w:val="21"/>
              </w:rPr>
              <w:t>（单位负责人）</w:t>
            </w:r>
            <w:r>
              <w:rPr>
                <w:rFonts w:hint="eastAsia" w:ascii="宋体" w:hAnsi="宋体" w:eastAsia="宋体" w:cs="宋体"/>
                <w:color w:val="auto"/>
                <w:kern w:val="0"/>
                <w:sz w:val="21"/>
                <w:szCs w:val="21"/>
              </w:rPr>
              <w:t>、委托代理人、项目经理、项目负责人等由同一个单位缴纳社会保险或者领取报酬的；</w:t>
            </w:r>
          </w:p>
          <w:p w14:paraId="4BF4E135">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（七）不同供应商投标（响应）文件中法定代表人（单位负责人）</w:t>
            </w:r>
            <w:r>
              <w:rPr>
                <w:rFonts w:hint="eastAsia" w:ascii="宋体" w:hAnsi="宋体" w:eastAsia="宋体" w:cs="宋体"/>
                <w:color w:val="auto"/>
                <w:sz w:val="21"/>
                <w:szCs w:val="21"/>
              </w:rPr>
              <w:t>（单位负责人）</w:t>
            </w:r>
            <w:r>
              <w:rPr>
                <w:rFonts w:hint="eastAsia" w:ascii="宋体" w:hAnsi="宋体" w:eastAsia="宋体" w:cs="宋体"/>
                <w:color w:val="auto"/>
                <w:kern w:val="0"/>
                <w:sz w:val="21"/>
                <w:szCs w:val="21"/>
              </w:rPr>
              <w:t>或者负责人签字出自同一人之手；</w:t>
            </w:r>
          </w:p>
          <w:p w14:paraId="1D1CD94A">
            <w:pPr>
              <w:widowControl/>
              <w:wordWrap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（八）其它涉嫌串通的情形。</w:t>
            </w:r>
          </w:p>
        </w:tc>
      </w:tr>
    </w:tbl>
    <w:p w14:paraId="77996F38">
      <w:pPr>
        <w:adjustRightInd w:val="0"/>
        <w:snapToGrid w:val="0"/>
        <w:spacing w:before="156" w:beforeLines="50" w:line="360" w:lineRule="auto"/>
        <w:ind w:firstLine="422" w:firstLineChars="200"/>
        <w:outlineLvl w:val="1"/>
        <w:rPr>
          <w:rFonts w:hint="eastAsia" w:ascii="宋体" w:hAnsi="宋体" w:eastAsia="宋体" w:cs="宋体"/>
          <w:b/>
          <w:bCs/>
          <w:color w:val="auto"/>
          <w:sz w:val="21"/>
          <w:szCs w:val="21"/>
        </w:rPr>
      </w:pPr>
      <w:bookmarkStart w:id="72" w:name="_Toc32835884"/>
      <w:bookmarkStart w:id="73" w:name="_Toc27887"/>
      <w:bookmarkStart w:id="74" w:name="_Toc33260055"/>
      <w:bookmarkStart w:id="75" w:name="_Toc28793"/>
      <w:bookmarkStart w:id="76" w:name="_Toc17835"/>
      <w:r>
        <w:rPr>
          <w:rFonts w:hint="eastAsia" w:ascii="宋体" w:hAnsi="宋体" w:eastAsia="宋体" w:cs="宋体"/>
          <w:b/>
          <w:bCs/>
          <w:color w:val="auto"/>
          <w:sz w:val="21"/>
          <w:szCs w:val="21"/>
        </w:rPr>
        <w:t>1. 总则</w:t>
      </w:r>
      <w:bookmarkEnd w:id="72"/>
      <w:bookmarkEnd w:id="73"/>
      <w:bookmarkEnd w:id="74"/>
      <w:bookmarkEnd w:id="75"/>
      <w:bookmarkEnd w:id="76"/>
    </w:p>
    <w:p w14:paraId="3AAEB727">
      <w:pPr>
        <w:pStyle w:val="30"/>
        <w:adjustRightInd w:val="0"/>
        <w:snapToGrid w:val="0"/>
        <w:spacing w:line="360" w:lineRule="auto"/>
        <w:ind w:left="420"/>
        <w:outlineLvl w:val="2"/>
        <w:rPr>
          <w:rFonts w:hint="eastAsia" w:ascii="宋体" w:hAnsi="宋体" w:eastAsia="宋体" w:cs="宋体"/>
          <w:b/>
          <w:bCs/>
          <w:color w:val="auto"/>
          <w:sz w:val="21"/>
          <w:szCs w:val="21"/>
        </w:rPr>
      </w:pPr>
      <w:bookmarkStart w:id="77" w:name="_Toc13601"/>
      <w:bookmarkStart w:id="78" w:name="_Toc24649"/>
      <w:bookmarkStart w:id="79" w:name="_Toc10214"/>
      <w:r>
        <w:rPr>
          <w:rFonts w:hint="eastAsia" w:ascii="宋体" w:hAnsi="宋体" w:eastAsia="宋体" w:cs="宋体"/>
          <w:b/>
          <w:bCs/>
          <w:color w:val="auto"/>
          <w:sz w:val="21"/>
          <w:szCs w:val="21"/>
        </w:rPr>
        <w:t>1.1 定义</w:t>
      </w:r>
      <w:bookmarkEnd w:id="77"/>
      <w:bookmarkEnd w:id="78"/>
      <w:bookmarkEnd w:id="79"/>
    </w:p>
    <w:p w14:paraId="3135058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1.1.1采购人：“供应商须知前附表”中所述的、依法进行政府采购的国家机关、事业单位、团体组织。</w:t>
      </w:r>
    </w:p>
    <w:p w14:paraId="664F062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1.1.2采购代理机构：受采购人委托组织采购活动，在采购过程中负有相应责任的社会中介组织。</w:t>
      </w:r>
    </w:p>
    <w:p w14:paraId="161FAD5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1.1.3供应商：根据政府采购合同，向采购人提供货物、工程或者服务的法人、其他组织或者自然人。</w:t>
      </w:r>
    </w:p>
    <w:p w14:paraId="3356237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1.1.4工程：指除了必须招标的工程项目以外由政府进行采购的工程项目。</w:t>
      </w:r>
    </w:p>
    <w:p w14:paraId="2B8EB70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1.1.5响应文件：指供应商根据竞争性磋商文件要求提交的所有文件。</w:t>
      </w:r>
    </w:p>
    <w:p w14:paraId="537D97B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1.1.6成交供应商：接到并接受成交通知书，最终被授予合同的供应商。</w:t>
      </w:r>
    </w:p>
    <w:p w14:paraId="6E77BA8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80" w:name="_Toc32678"/>
      <w:bookmarkStart w:id="81" w:name="_Toc13126"/>
      <w:bookmarkStart w:id="82" w:name="_Toc21227"/>
      <w:r>
        <w:rPr>
          <w:rFonts w:hint="eastAsia" w:ascii="宋体" w:hAnsi="宋体" w:eastAsia="宋体" w:cs="宋体"/>
          <w:b/>
          <w:bCs/>
          <w:color w:val="auto"/>
          <w:sz w:val="21"/>
          <w:szCs w:val="21"/>
        </w:rPr>
        <w:t>1.2项目概况</w:t>
      </w:r>
      <w:bookmarkEnd w:id="80"/>
      <w:bookmarkEnd w:id="81"/>
      <w:bookmarkEnd w:id="82"/>
    </w:p>
    <w:p w14:paraId="4B76700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1.2.1根据《中华人民共和国政府采购法》等有关</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和规章的规定对本项目进行采购。本磋商文件仅适用于政府采购竞争性磋商方式采购的货物及伴随服务。</w:t>
      </w:r>
    </w:p>
    <w:p w14:paraId="300BFB1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1.2.2本采购项目采购人：见供应商须知前附表。</w:t>
      </w:r>
    </w:p>
    <w:p w14:paraId="2D9A7ED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1.2.3本采购项目采购代理机构：见供应商须知前附表。</w:t>
      </w:r>
    </w:p>
    <w:p w14:paraId="59083CC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1.2.4本采购项目名称：见供应商须知前附表。</w:t>
      </w:r>
    </w:p>
    <w:p w14:paraId="43EE21B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1.2.5本采购项目编号：见供应商须知前附表。</w:t>
      </w:r>
    </w:p>
    <w:p w14:paraId="5B34ABDD">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83" w:name="_Toc4537"/>
      <w:bookmarkStart w:id="84" w:name="_Toc22224"/>
      <w:bookmarkStart w:id="85" w:name="_Toc12531"/>
      <w:r>
        <w:rPr>
          <w:rFonts w:hint="eastAsia" w:ascii="宋体" w:hAnsi="宋体" w:eastAsia="宋体" w:cs="宋体"/>
          <w:b/>
          <w:bCs/>
          <w:color w:val="auto"/>
          <w:sz w:val="21"/>
          <w:szCs w:val="21"/>
        </w:rPr>
        <w:t>1.3 项目预算金额和政府采购最高限价</w:t>
      </w:r>
      <w:bookmarkEnd w:id="83"/>
      <w:bookmarkEnd w:id="84"/>
      <w:bookmarkEnd w:id="85"/>
    </w:p>
    <w:p w14:paraId="235DFED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1.3.1本采购项目的预算金额：见供应商须知前附表。</w:t>
      </w:r>
    </w:p>
    <w:p w14:paraId="2C7995C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1.3.2本采购项目的政府采购最高限价：见供应商须知前附表。</w:t>
      </w:r>
    </w:p>
    <w:p w14:paraId="69BABE1D">
      <w:pPr>
        <w:adjustRightInd w:val="0"/>
        <w:snapToGrid w:val="0"/>
        <w:spacing w:line="360" w:lineRule="auto"/>
        <w:ind w:firstLine="422" w:firstLineChars="200"/>
        <w:outlineLvl w:val="2"/>
        <w:rPr>
          <w:rFonts w:hint="eastAsia" w:ascii="宋体" w:hAnsi="宋体" w:eastAsia="宋体" w:cs="宋体"/>
          <w:color w:val="auto"/>
          <w:sz w:val="21"/>
          <w:szCs w:val="21"/>
          <w:lang w:eastAsia="zh-CN"/>
        </w:rPr>
      </w:pPr>
      <w:bookmarkStart w:id="86" w:name="_Toc18238"/>
      <w:bookmarkStart w:id="87" w:name="_Toc15202"/>
      <w:bookmarkStart w:id="88" w:name="_Toc13770"/>
      <w:r>
        <w:rPr>
          <w:rFonts w:hint="eastAsia" w:ascii="宋体" w:hAnsi="宋体" w:eastAsia="宋体" w:cs="宋体"/>
          <w:b/>
          <w:bCs/>
          <w:color w:val="auto"/>
          <w:sz w:val="21"/>
          <w:szCs w:val="21"/>
        </w:rPr>
        <w:t>1.4 采购内容及数量、工期、工程质量、工程质保期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施工地点</w:t>
      </w:r>
      <w:bookmarkEnd w:id="86"/>
      <w:bookmarkEnd w:id="87"/>
      <w:r>
        <w:rPr>
          <w:rFonts w:hint="eastAsia" w:ascii="宋体" w:hAnsi="宋体" w:eastAsia="宋体" w:cs="宋体"/>
          <w:b/>
          <w:bCs/>
          <w:color w:val="auto"/>
          <w:sz w:val="21"/>
          <w:szCs w:val="21"/>
          <w:lang w:eastAsia="zh-CN"/>
        </w:rPr>
        <w:t>、质量缺陷责任期</w:t>
      </w:r>
      <w:bookmarkEnd w:id="88"/>
    </w:p>
    <w:p w14:paraId="1C0FBDE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1.4.1采购内容及数量：见供应商须知前附表。</w:t>
      </w:r>
    </w:p>
    <w:p w14:paraId="0F6CD4AD">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1.4.2包段划分：见供应商须知前附表。</w:t>
      </w:r>
    </w:p>
    <w:p w14:paraId="24CF67EB">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1.4.3</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rPr>
        <w:t>：见供应商须知前附表。</w:t>
      </w:r>
    </w:p>
    <w:p w14:paraId="0997DC84">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1.4.4工程质量：见供应商须知前附表。</w:t>
      </w:r>
    </w:p>
    <w:p w14:paraId="240AEB3D">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1.4.5工程质保期：见供应商须知前附表。</w:t>
      </w:r>
    </w:p>
    <w:p w14:paraId="69C5A9DE">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1.4.6施工地点：见供应商须知前附表。</w:t>
      </w:r>
    </w:p>
    <w:p w14:paraId="174D50BD">
      <w:pPr>
        <w:adjustRightInd w:val="0"/>
        <w:snapToGrid w:val="0"/>
        <w:spacing w:line="360" w:lineRule="auto"/>
        <w:ind w:firstLine="420" w:firstLineChars="200"/>
        <w:outlineLvl w:val="2"/>
        <w:rPr>
          <w:rFonts w:hint="eastAsia" w:ascii="宋体" w:hAnsi="宋体" w:eastAsia="宋体" w:cs="宋体"/>
          <w:b/>
          <w:bCs/>
          <w:color w:val="auto"/>
          <w:sz w:val="21"/>
          <w:szCs w:val="21"/>
          <w:lang w:val="en-US" w:eastAsia="zh-CN"/>
        </w:rPr>
      </w:pPr>
      <w:bookmarkStart w:id="89" w:name="_Toc27945"/>
      <w:bookmarkStart w:id="90" w:name="_Toc32650"/>
      <w:bookmarkStart w:id="91" w:name="_Toc15522"/>
      <w:r>
        <w:rPr>
          <w:rFonts w:hint="eastAsia" w:ascii="宋体" w:hAnsi="宋体" w:eastAsia="宋体" w:cs="宋体"/>
          <w:b w:val="0"/>
          <w:bCs w:val="0"/>
          <w:color w:val="auto"/>
          <w:sz w:val="21"/>
          <w:szCs w:val="21"/>
          <w:lang w:val="en-US" w:eastAsia="zh-CN"/>
        </w:rPr>
        <w:t>1.4.7</w:t>
      </w:r>
      <w:r>
        <w:rPr>
          <w:rFonts w:hint="eastAsia" w:ascii="宋体" w:hAnsi="宋体" w:eastAsia="宋体" w:cs="宋体"/>
          <w:color w:val="auto"/>
          <w:sz w:val="21"/>
          <w:szCs w:val="21"/>
          <w:highlight w:val="none"/>
        </w:rPr>
        <w:t>质量缺陷责任期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见供应商须知前附表。</w:t>
      </w:r>
      <w:bookmarkEnd w:id="89"/>
    </w:p>
    <w:p w14:paraId="1FF721BF">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2" w:name="_Toc1284"/>
      <w:r>
        <w:rPr>
          <w:rFonts w:hint="eastAsia" w:ascii="宋体" w:hAnsi="宋体" w:eastAsia="宋体" w:cs="宋体"/>
          <w:b/>
          <w:bCs/>
          <w:color w:val="auto"/>
          <w:sz w:val="21"/>
          <w:szCs w:val="21"/>
        </w:rPr>
        <w:t>1.5 政府采购政策及采购进口产品</w:t>
      </w:r>
      <w:bookmarkEnd w:id="90"/>
      <w:bookmarkEnd w:id="91"/>
      <w:bookmarkEnd w:id="92"/>
    </w:p>
    <w:p w14:paraId="376E490E">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1.5.1本项目执行的政府采购政策：见供应商须知前附表。</w:t>
      </w:r>
    </w:p>
    <w:p w14:paraId="0F206FC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1.5.2经财政部门核准允许采购进口产品：见供应商须知前附表。</w:t>
      </w:r>
    </w:p>
    <w:p w14:paraId="1A9B2AF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1.5.3政府强制采购的节能产品：见供应商须知前附表。</w:t>
      </w:r>
    </w:p>
    <w:p w14:paraId="4BB2115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1.5.4执行政府采购中实施本国产品标准及相关政策：见供应商须知前附表。</w:t>
      </w:r>
    </w:p>
    <w:p w14:paraId="1E02EFC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3" w:name="_Toc5975"/>
      <w:bookmarkStart w:id="94" w:name="_Toc18810"/>
      <w:bookmarkStart w:id="95" w:name="_Toc32556"/>
      <w:r>
        <w:rPr>
          <w:rFonts w:hint="eastAsia" w:ascii="宋体" w:hAnsi="宋体" w:eastAsia="宋体" w:cs="宋体"/>
          <w:b/>
          <w:bCs/>
          <w:color w:val="auto"/>
          <w:sz w:val="21"/>
          <w:szCs w:val="21"/>
        </w:rPr>
        <w:t>1.6 供应商资格要求</w:t>
      </w:r>
      <w:bookmarkEnd w:id="93"/>
      <w:bookmarkEnd w:id="94"/>
      <w:bookmarkEnd w:id="95"/>
    </w:p>
    <w:p w14:paraId="3B42FAAF">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1.6.1供应商应具备承担本项目的资格条件、能力和信誉。</w:t>
      </w:r>
    </w:p>
    <w:p w14:paraId="041F356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（1）资格条件：见供应商须知前附表；</w:t>
      </w:r>
    </w:p>
    <w:p w14:paraId="3A30C63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（2）其他要求：见供应商须知前附表。</w:t>
      </w:r>
    </w:p>
    <w:p w14:paraId="581FDAEA">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1.6.2供应商不得存在下列情形之一：</w:t>
      </w:r>
    </w:p>
    <w:p w14:paraId="779EFC8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（1）为采购人不具有独立法人资格的附属机构（单位）；</w:t>
      </w:r>
    </w:p>
    <w:p w14:paraId="4F8F8BD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（2）为本采购项目前期准备提供设计或咨询服务的；</w:t>
      </w:r>
    </w:p>
    <w:p w14:paraId="45B7ACC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（3）为本采购项目提供采购代理服务的； </w:t>
      </w:r>
    </w:p>
    <w:p w14:paraId="7A7E02C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（4）被责令停业的；</w:t>
      </w:r>
    </w:p>
    <w:p w14:paraId="21921AD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（5）被暂停或取消投标资格的；</w:t>
      </w:r>
    </w:p>
    <w:p w14:paraId="79752FF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（6）本次政府采购活动前三年内，在经营活动中有重大违法记录的；</w:t>
      </w:r>
    </w:p>
    <w:p w14:paraId="4A9FAC8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（7）被</w:t>
      </w:r>
      <w:r>
        <w:rPr>
          <w:rFonts w:hint="eastAsia" w:ascii="宋体" w:hAnsi="宋体" w:eastAsia="宋体" w:cs="宋体"/>
          <w:color w:val="auto"/>
          <w:kern w:val="0"/>
          <w:sz w:val="21"/>
          <w:szCs w:val="21"/>
        </w:rPr>
        <w:t>列入失信被执行人、重大税收违法失信主体、政府采购严重违法失信行为记录名单的；</w:t>
      </w:r>
    </w:p>
    <w:p w14:paraId="2E64FA7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（8）单位负责人为同一人或者存在控股、管理关系的不同单位；</w:t>
      </w:r>
    </w:p>
    <w:p w14:paraId="74BD245B">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1.6.3是否接受联合体：见供应商须知前附表。</w:t>
      </w:r>
    </w:p>
    <w:p w14:paraId="7E00099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6" w:name="_Toc30439"/>
      <w:bookmarkStart w:id="97" w:name="_Toc27527"/>
      <w:bookmarkStart w:id="98" w:name="_Toc17976"/>
      <w:r>
        <w:rPr>
          <w:rFonts w:hint="eastAsia" w:ascii="宋体" w:hAnsi="宋体" w:eastAsia="宋体" w:cs="宋体"/>
          <w:b/>
          <w:bCs/>
          <w:color w:val="auto"/>
          <w:sz w:val="21"/>
          <w:szCs w:val="21"/>
        </w:rPr>
        <w:t>1.7 费用承担</w:t>
      </w:r>
      <w:bookmarkEnd w:id="96"/>
      <w:bookmarkEnd w:id="97"/>
      <w:bookmarkEnd w:id="98"/>
    </w:p>
    <w:p w14:paraId="1CC5ACA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供应商准备和参加竞争性磋商活动发生的费用自理。</w:t>
      </w:r>
    </w:p>
    <w:p w14:paraId="4561533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9" w:name="_Toc17211"/>
      <w:bookmarkStart w:id="100" w:name="_Toc23296"/>
      <w:bookmarkStart w:id="101" w:name="_Toc26385"/>
      <w:r>
        <w:rPr>
          <w:rFonts w:hint="eastAsia" w:ascii="宋体" w:hAnsi="宋体" w:eastAsia="宋体" w:cs="宋体"/>
          <w:b/>
          <w:bCs/>
          <w:color w:val="auto"/>
          <w:sz w:val="21"/>
          <w:szCs w:val="21"/>
        </w:rPr>
        <w:t>1.8 保密</w:t>
      </w:r>
      <w:bookmarkEnd w:id="99"/>
      <w:bookmarkEnd w:id="100"/>
      <w:bookmarkEnd w:id="101"/>
    </w:p>
    <w:p w14:paraId="643EA75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参与竞争性磋商活动的各方应对磋商文件和响应文件中的商业和技术等秘密保密，违者应对由此造成的后果承担法律责任。</w:t>
      </w:r>
    </w:p>
    <w:p w14:paraId="017DEEE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2" w:name="_Toc7930"/>
      <w:bookmarkStart w:id="103" w:name="_Toc32585"/>
      <w:bookmarkStart w:id="104" w:name="_Toc31683"/>
      <w:r>
        <w:rPr>
          <w:rFonts w:hint="eastAsia" w:ascii="宋体" w:hAnsi="宋体" w:eastAsia="宋体" w:cs="宋体"/>
          <w:b/>
          <w:bCs/>
          <w:color w:val="auto"/>
          <w:sz w:val="21"/>
          <w:szCs w:val="21"/>
        </w:rPr>
        <w:t>1.9 语言文字</w:t>
      </w:r>
      <w:bookmarkEnd w:id="102"/>
      <w:bookmarkEnd w:id="103"/>
      <w:bookmarkEnd w:id="104"/>
    </w:p>
    <w:p w14:paraId="0FAD437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磋商文件、响应文件使用的语言文字为中文。专用术语使用外文的，应附有中文注释。</w:t>
      </w:r>
    </w:p>
    <w:p w14:paraId="06A63B3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5" w:name="_Toc18643"/>
      <w:bookmarkStart w:id="106" w:name="_Toc18789"/>
      <w:bookmarkStart w:id="107" w:name="_Toc7667"/>
      <w:r>
        <w:rPr>
          <w:rFonts w:hint="eastAsia" w:ascii="宋体" w:hAnsi="宋体" w:eastAsia="宋体" w:cs="宋体"/>
          <w:b/>
          <w:bCs/>
          <w:color w:val="auto"/>
          <w:sz w:val="21"/>
          <w:szCs w:val="21"/>
        </w:rPr>
        <w:t>1.10 计量单位</w:t>
      </w:r>
      <w:bookmarkEnd w:id="105"/>
      <w:bookmarkEnd w:id="106"/>
      <w:bookmarkEnd w:id="107"/>
    </w:p>
    <w:p w14:paraId="7201796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4057116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8" w:name="_Toc3095"/>
      <w:bookmarkStart w:id="109" w:name="_Toc29691"/>
      <w:bookmarkStart w:id="110" w:name="_Toc13239"/>
      <w:r>
        <w:rPr>
          <w:rFonts w:hint="eastAsia" w:ascii="宋体" w:hAnsi="宋体" w:eastAsia="宋体" w:cs="宋体"/>
          <w:b/>
          <w:bCs/>
          <w:color w:val="auto"/>
          <w:sz w:val="21"/>
          <w:szCs w:val="21"/>
        </w:rPr>
        <w:t>1.11 踏勘现场</w:t>
      </w:r>
      <w:bookmarkEnd w:id="108"/>
      <w:bookmarkEnd w:id="109"/>
      <w:bookmarkEnd w:id="110"/>
    </w:p>
    <w:p w14:paraId="67C3FF2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1.11.1采购人是否组织现场踏勘：见供应商须知前附表。</w:t>
      </w:r>
    </w:p>
    <w:p w14:paraId="69DB9BD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1.11.2供应商踏勘现场发生的费用自理。</w:t>
      </w:r>
    </w:p>
    <w:p w14:paraId="30521CD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1.11.3供应商自行负责在踏勘现场中所发生的人员伤亡和财产损失。</w:t>
      </w:r>
    </w:p>
    <w:p w14:paraId="558E84DF">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11" w:name="_Toc25134"/>
      <w:bookmarkStart w:id="112" w:name="_Toc7238"/>
      <w:bookmarkStart w:id="113" w:name="_Toc20257"/>
      <w:r>
        <w:rPr>
          <w:rFonts w:hint="eastAsia" w:ascii="宋体" w:hAnsi="宋体" w:eastAsia="宋体" w:cs="宋体"/>
          <w:b/>
          <w:bCs/>
          <w:color w:val="auto"/>
          <w:sz w:val="21"/>
          <w:szCs w:val="21"/>
        </w:rPr>
        <w:t>1.12 供应商提出问题或要求澄清</w:t>
      </w:r>
      <w:bookmarkEnd w:id="111"/>
      <w:bookmarkEnd w:id="112"/>
      <w:bookmarkEnd w:id="113"/>
    </w:p>
    <w:p w14:paraId="7AA73DA3">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1.12.1本次采购是否召开采购预备会：见供应商须知前附表。</w:t>
      </w:r>
    </w:p>
    <w:p w14:paraId="25B65BD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1.12.2供应商提出问题或要求澄清：潜在供应商对磋商文件内容如有疑问或需要澄清的，应按竞争性磋商公告中载明的地址以书面的形式通知到采购代理机构。</w:t>
      </w:r>
    </w:p>
    <w:p w14:paraId="69D014C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14" w:name="_Toc23063"/>
      <w:bookmarkStart w:id="115" w:name="_Toc17331"/>
      <w:bookmarkStart w:id="116" w:name="_Toc20499"/>
      <w:r>
        <w:rPr>
          <w:rFonts w:hint="eastAsia" w:ascii="宋体" w:hAnsi="宋体" w:eastAsia="宋体" w:cs="宋体"/>
          <w:b/>
          <w:bCs/>
          <w:color w:val="auto"/>
          <w:sz w:val="21"/>
          <w:szCs w:val="21"/>
        </w:rPr>
        <w:t>1.13 偏离</w:t>
      </w:r>
      <w:bookmarkEnd w:id="114"/>
      <w:bookmarkEnd w:id="115"/>
      <w:bookmarkEnd w:id="116"/>
    </w:p>
    <w:p w14:paraId="10D58CEE">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是否允许负偏离：</w:t>
      </w:r>
      <w:r>
        <w:rPr>
          <w:rFonts w:hint="eastAsia" w:ascii="宋体" w:hAnsi="宋体" w:eastAsia="宋体" w:cs="宋体"/>
          <w:color w:val="auto"/>
          <w:sz w:val="21"/>
          <w:szCs w:val="21"/>
        </w:rPr>
        <w:t>见供应商须知前附表</w:t>
      </w:r>
      <w:r>
        <w:rPr>
          <w:rFonts w:hint="eastAsia" w:ascii="宋体" w:hAnsi="宋体" w:eastAsia="宋体" w:cs="宋体"/>
          <w:color w:val="auto"/>
          <w:kern w:val="0"/>
          <w:sz w:val="21"/>
          <w:szCs w:val="21"/>
        </w:rPr>
        <w:t>。</w:t>
      </w:r>
    </w:p>
    <w:p w14:paraId="38DBB755">
      <w:pPr>
        <w:pStyle w:val="4"/>
        <w:keepLines w:val="0"/>
        <w:widowControl/>
        <w:adjustRightInd w:val="0"/>
        <w:snapToGrid w:val="0"/>
        <w:spacing w:before="0" w:after="0" w:line="360" w:lineRule="auto"/>
        <w:ind w:firstLine="422" w:firstLineChars="200"/>
        <w:rPr>
          <w:rFonts w:hint="eastAsia" w:ascii="宋体" w:hAnsi="宋体" w:eastAsia="宋体" w:cs="宋体"/>
          <w:color w:val="auto"/>
          <w:sz w:val="21"/>
          <w:szCs w:val="21"/>
        </w:rPr>
      </w:pPr>
      <w:bookmarkStart w:id="117" w:name="_Toc32835885"/>
      <w:bookmarkStart w:id="118" w:name="_Toc33260056"/>
      <w:bookmarkStart w:id="119" w:name="_Toc4591"/>
      <w:bookmarkStart w:id="120" w:name="_Toc1653"/>
      <w:bookmarkStart w:id="121" w:name="_Toc30101"/>
      <w:r>
        <w:rPr>
          <w:rFonts w:hint="eastAsia" w:ascii="宋体" w:hAnsi="宋体" w:eastAsia="宋体" w:cs="宋体"/>
          <w:color w:val="auto"/>
          <w:sz w:val="21"/>
          <w:szCs w:val="21"/>
        </w:rPr>
        <w:t xml:space="preserve">2. </w:t>
      </w:r>
      <w:bookmarkEnd w:id="117"/>
      <w:bookmarkEnd w:id="118"/>
      <w:r>
        <w:rPr>
          <w:rFonts w:hint="eastAsia" w:ascii="宋体" w:hAnsi="宋体" w:eastAsia="宋体" w:cs="宋体"/>
          <w:color w:val="auto"/>
          <w:sz w:val="21"/>
          <w:szCs w:val="21"/>
        </w:rPr>
        <w:t>磋商文件</w:t>
      </w:r>
      <w:bookmarkEnd w:id="119"/>
      <w:bookmarkEnd w:id="120"/>
      <w:bookmarkEnd w:id="121"/>
    </w:p>
    <w:p w14:paraId="2E55768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2" w:name="_Toc19344"/>
      <w:bookmarkStart w:id="123" w:name="_Toc18241"/>
      <w:bookmarkStart w:id="124" w:name="_Toc24397"/>
      <w:r>
        <w:rPr>
          <w:rFonts w:hint="eastAsia" w:ascii="宋体" w:hAnsi="宋体" w:eastAsia="宋体" w:cs="宋体"/>
          <w:b/>
          <w:bCs/>
          <w:color w:val="auto"/>
          <w:sz w:val="21"/>
          <w:szCs w:val="21"/>
        </w:rPr>
        <w:t>2.1 磋商文件的组成</w:t>
      </w:r>
      <w:bookmarkEnd w:id="122"/>
      <w:bookmarkEnd w:id="123"/>
      <w:bookmarkEnd w:id="124"/>
    </w:p>
    <w:p w14:paraId="75803A45">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2.1.1本磋商文件包括：</w:t>
      </w:r>
    </w:p>
    <w:p w14:paraId="0F774414">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磋商文件用以阐明本次采购的货物要求、竞争性磋商程序和合同条件。</w:t>
      </w:r>
    </w:p>
    <w:p w14:paraId="2E30E2C2">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磋商文件由下述部分组成：</w:t>
      </w:r>
    </w:p>
    <w:p w14:paraId="160B66E3">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第一章 竞争性磋商公告 </w:t>
      </w:r>
    </w:p>
    <w:p w14:paraId="15A6658A">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第二章 供应商须知</w:t>
      </w:r>
    </w:p>
    <w:p w14:paraId="746065E7">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第三章 采购人需求</w:t>
      </w:r>
    </w:p>
    <w:p w14:paraId="32B9C40D">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第四章 合同协议书（格式）</w:t>
      </w:r>
    </w:p>
    <w:p w14:paraId="0688CDA2">
      <w:pPr>
        <w:pStyle w:val="3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第五章 响应文件格式及附件</w:t>
      </w:r>
    </w:p>
    <w:p w14:paraId="2F533CB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2.1.2根据本章第1.12款、第2.2款和第2.3款对磋商文件所作的澄清、修改，构成磋商文件的组成部分。</w:t>
      </w:r>
    </w:p>
    <w:p w14:paraId="5EC97A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5" w:name="_Toc11327"/>
      <w:bookmarkStart w:id="126" w:name="_Toc14403"/>
      <w:bookmarkStart w:id="127" w:name="_Toc407"/>
      <w:r>
        <w:rPr>
          <w:rFonts w:hint="eastAsia" w:ascii="宋体" w:hAnsi="宋体" w:eastAsia="宋体" w:cs="宋体"/>
          <w:b/>
          <w:bCs/>
          <w:color w:val="auto"/>
          <w:sz w:val="21"/>
          <w:szCs w:val="21"/>
        </w:rPr>
        <w:t>2.2 供应商要求对磋商文件澄清</w:t>
      </w:r>
      <w:bookmarkEnd w:id="125"/>
      <w:bookmarkEnd w:id="126"/>
      <w:bookmarkEnd w:id="127"/>
      <w:r>
        <w:rPr>
          <w:rFonts w:hint="eastAsia" w:ascii="宋体" w:hAnsi="宋体" w:eastAsia="宋体" w:cs="宋体"/>
          <w:b/>
          <w:bCs/>
          <w:color w:val="auto"/>
          <w:sz w:val="21"/>
          <w:szCs w:val="21"/>
        </w:rPr>
        <w:t xml:space="preserve"> </w:t>
      </w:r>
    </w:p>
    <w:p w14:paraId="2C4DE2F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2.2.1供应商应仔细阅读和检查磋商文件的全部内容。如发现缺页或附件不全，应及时向采购人提出，以便补齐。</w:t>
      </w:r>
    </w:p>
    <w:p w14:paraId="0AF812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2.2.2潜在供应商对磋商文件内容如有疑问或需要澄清的，应按竞争性磋商公告中载明的地址以书面的形式通知到采购代理机构。</w:t>
      </w:r>
    </w:p>
    <w:p w14:paraId="1A8EF9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8" w:name="_Toc11852"/>
      <w:bookmarkStart w:id="129" w:name="_Toc7333"/>
      <w:bookmarkStart w:id="130" w:name="_Toc21655"/>
      <w:r>
        <w:rPr>
          <w:rFonts w:hint="eastAsia" w:ascii="宋体" w:hAnsi="宋体" w:eastAsia="宋体" w:cs="宋体"/>
          <w:b/>
          <w:bCs/>
          <w:color w:val="auto"/>
          <w:sz w:val="21"/>
          <w:szCs w:val="21"/>
        </w:rPr>
        <w:t>2.3 磋商文件的修改</w:t>
      </w:r>
      <w:bookmarkEnd w:id="128"/>
      <w:bookmarkEnd w:id="129"/>
      <w:bookmarkEnd w:id="130"/>
    </w:p>
    <w:p w14:paraId="152A747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采购人可以书面形式修改磋商文件，澄清或者修改将在原竞争性磋商公告发布媒体上发布信息更正公告。如果修改磋商文件的时间距响应文件提交截止时间不足5日，并且修改内容影响响应文件编制的，将相应延长响应文件提交截止时间。</w:t>
      </w:r>
    </w:p>
    <w:p w14:paraId="502FF8DF">
      <w:pPr>
        <w:pStyle w:val="4"/>
        <w:keepLines w:val="0"/>
        <w:widowControl/>
        <w:adjustRightInd w:val="0"/>
        <w:snapToGrid w:val="0"/>
        <w:spacing w:before="0" w:after="0" w:line="360" w:lineRule="auto"/>
        <w:ind w:firstLine="422" w:firstLineChars="200"/>
        <w:rPr>
          <w:rFonts w:hint="eastAsia" w:ascii="宋体" w:hAnsi="宋体" w:eastAsia="宋体" w:cs="宋体"/>
          <w:bCs w:val="0"/>
          <w:color w:val="auto"/>
          <w:sz w:val="21"/>
          <w:szCs w:val="21"/>
        </w:rPr>
      </w:pPr>
      <w:bookmarkStart w:id="131" w:name="_Toc10605"/>
      <w:bookmarkStart w:id="132" w:name="_Toc27820"/>
      <w:bookmarkStart w:id="133" w:name="_Toc32835886"/>
      <w:bookmarkStart w:id="134" w:name="_Toc33260057"/>
      <w:bookmarkStart w:id="135" w:name="_Toc201"/>
      <w:r>
        <w:rPr>
          <w:rFonts w:hint="eastAsia" w:ascii="宋体" w:hAnsi="宋体" w:eastAsia="宋体" w:cs="宋体"/>
          <w:color w:val="auto"/>
          <w:sz w:val="21"/>
          <w:szCs w:val="21"/>
        </w:rPr>
        <w:t>3. 响应文件</w:t>
      </w:r>
      <w:bookmarkEnd w:id="131"/>
      <w:bookmarkEnd w:id="132"/>
      <w:bookmarkEnd w:id="133"/>
      <w:bookmarkEnd w:id="134"/>
      <w:bookmarkEnd w:id="135"/>
    </w:p>
    <w:p w14:paraId="79D2760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6" w:name="_Toc25628"/>
      <w:bookmarkStart w:id="137" w:name="_Toc24384"/>
      <w:bookmarkStart w:id="138" w:name="_Toc768"/>
      <w:r>
        <w:rPr>
          <w:rFonts w:hint="eastAsia" w:ascii="宋体" w:hAnsi="宋体" w:eastAsia="宋体" w:cs="宋体"/>
          <w:b/>
          <w:bCs/>
          <w:color w:val="auto"/>
          <w:sz w:val="21"/>
          <w:szCs w:val="21"/>
        </w:rPr>
        <w:t>3.1 响应文件的组成</w:t>
      </w:r>
      <w:bookmarkEnd w:id="136"/>
      <w:bookmarkEnd w:id="137"/>
      <w:bookmarkEnd w:id="138"/>
    </w:p>
    <w:p w14:paraId="7251A1C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3.1.1响应文件应包括下列内容：</w:t>
      </w:r>
    </w:p>
    <w:p w14:paraId="3E1AB1D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（1）报价函；</w:t>
      </w:r>
    </w:p>
    <w:p w14:paraId="12568AC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（2）报价</w:t>
      </w:r>
      <w:r>
        <w:rPr>
          <w:rFonts w:hint="eastAsia" w:ascii="宋体" w:hAnsi="宋体" w:eastAsia="宋体" w:cs="宋体"/>
          <w:color w:val="auto"/>
          <w:sz w:val="21"/>
          <w:szCs w:val="21"/>
          <w:lang w:eastAsia="zh-CN"/>
        </w:rPr>
        <w:t>一览表；</w:t>
      </w:r>
    </w:p>
    <w:p w14:paraId="65AA17D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（3）已报价工程量</w:t>
      </w:r>
      <w:r>
        <w:rPr>
          <w:rFonts w:hint="eastAsia" w:ascii="宋体" w:hAnsi="宋体" w:eastAsia="宋体" w:cs="宋体"/>
          <w:color w:val="auto"/>
          <w:sz w:val="21"/>
          <w:szCs w:val="21"/>
          <w:lang w:eastAsia="zh-CN"/>
        </w:rPr>
        <w:t>清单；</w:t>
      </w:r>
    </w:p>
    <w:p w14:paraId="7115739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（4）按供应商须知前附表要求出具的资格证明文件</w:t>
      </w:r>
    </w:p>
    <w:p w14:paraId="1095A774">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施工组织设计</w:t>
      </w:r>
    </w:p>
    <w:p w14:paraId="6DEC9F1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（6）供应商认为需要提交的其他证明资料</w:t>
      </w:r>
    </w:p>
    <w:p w14:paraId="7FA975B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磋商文件附件中给定格式的，供应商必须使用磋商文件提供的格式，但表格可以按同样格式扩展，磋商文件附件中未给定格式的，供应商可以自拟格式。</w:t>
      </w:r>
    </w:p>
    <w:p w14:paraId="5895C89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3.1.2磋商文件中的每个包段，是项目采购不可拆分的最小单元，供应商必须按此分包段编制响应文件，提交相应的文件资料，拆分包段提交响应文件将视为非实质性响应磋商文件而不予接受。</w:t>
      </w:r>
    </w:p>
    <w:p w14:paraId="4AA63692">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9" w:name="_Toc29291"/>
      <w:bookmarkStart w:id="140" w:name="_Toc4232"/>
      <w:bookmarkStart w:id="141" w:name="_Toc9646"/>
      <w:r>
        <w:rPr>
          <w:rFonts w:hint="eastAsia" w:ascii="宋体" w:hAnsi="宋体" w:eastAsia="宋体" w:cs="宋体"/>
          <w:b/>
          <w:bCs/>
          <w:color w:val="auto"/>
          <w:sz w:val="21"/>
          <w:szCs w:val="21"/>
        </w:rPr>
        <w:t>3.2 竞争性磋商报价</w:t>
      </w:r>
      <w:bookmarkEnd w:id="139"/>
      <w:bookmarkEnd w:id="140"/>
      <w:bookmarkEnd w:id="141"/>
    </w:p>
    <w:p w14:paraId="780B3E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3.2.1本项目采购预算（政府采购最高限价）见供应商须知前附表。供应商在政府采购预算（政府采购最高限价）内自主报价，超过采购预算（政府采购最高限价）的报价为无效报价。</w:t>
      </w:r>
    </w:p>
    <w:p w14:paraId="1C53152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3.2.2供应商应按照磋商文件要求的报价表格式填写提供各项货物及服务的单价、分项总价和总报价。如果单价、分项总价和总报价之间有差异，</w:t>
      </w:r>
      <w:r>
        <w:rPr>
          <w:rFonts w:hint="eastAsia" w:ascii="宋体" w:hAnsi="宋体" w:eastAsia="宋体" w:cs="宋体"/>
          <w:color w:val="auto"/>
          <w:kern w:val="0"/>
          <w:sz w:val="21"/>
          <w:szCs w:val="21"/>
        </w:rPr>
        <w:t>按照6.8项之规定修正。</w:t>
      </w:r>
    </w:p>
    <w:p w14:paraId="439E961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3.2.3竞争性磋商总报价应是采购人指定地点交货的包括交货前发生的各种税费、运费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保险费、运杂费</w:t>
      </w:r>
      <w:r>
        <w:rPr>
          <w:rFonts w:hint="eastAsia" w:ascii="宋体" w:hAnsi="宋体" w:eastAsia="宋体" w:cs="宋体"/>
          <w:color w:val="auto"/>
          <w:sz w:val="21"/>
          <w:szCs w:val="21"/>
          <w:lang w:eastAsia="zh-CN"/>
        </w:rPr>
        <w:t>，以及</w:t>
      </w:r>
      <w:r>
        <w:rPr>
          <w:rFonts w:hint="eastAsia" w:ascii="宋体" w:hAnsi="宋体" w:eastAsia="宋体" w:cs="宋体"/>
          <w:color w:val="auto"/>
          <w:sz w:val="21"/>
          <w:szCs w:val="21"/>
        </w:rPr>
        <w:t>伴随的其它服务费总报价。</w:t>
      </w:r>
    </w:p>
    <w:p w14:paraId="1FD368B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3.2.4供应商对每种货物只允许有一个报价，采购人和采购代理机构不接受有任何选择报价的竞争性磋商报价。</w:t>
      </w:r>
    </w:p>
    <w:p w14:paraId="7BB8D3A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3.2.5供应商不得以任何理由在响应文件开启后对竞争性磋商报价予以修改，报价在竞争性磋商有效期内是固定的，不因任何原因而改变。任何包含价格调整要求和条件的竞争性磋商报价，将被</w:t>
      </w:r>
      <w:r>
        <w:rPr>
          <w:rFonts w:hint="eastAsia" w:ascii="宋体" w:hAnsi="宋体" w:eastAsia="宋体" w:cs="宋体"/>
          <w:color w:val="auto"/>
          <w:sz w:val="21"/>
          <w:szCs w:val="21"/>
          <w:highlight w:val="none"/>
        </w:rPr>
        <w:t>视为非实质性响应磋商文件而予以拒绝。</w:t>
      </w:r>
    </w:p>
    <w:p w14:paraId="17B5033A">
      <w:pPr>
        <w:adjustRightInd w:val="0"/>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3.2.6政府采购异常低价审查机制：根据财政部国库司发布《关于推动解决政府采购异常低价问题的通知》（财库〔2026〕2号）的规定，本项目执行以下异常低价审查机制：</w:t>
      </w:r>
    </w:p>
    <w:p w14:paraId="1EF3C9D5">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政府采购评审中出现下列情形之一的，评审委员会应当启动异常低价投标（响应）审查程序：</w:t>
      </w:r>
    </w:p>
    <w:p w14:paraId="3E3612F7">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投标（响应）报价低于全部通过符合性审查供应商投标（响应）报价平均值50%的，即投标（响应）报价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全部通过符合性审查供应商投标（响应）报价平均值×50%；</w:t>
      </w:r>
    </w:p>
    <w:p w14:paraId="10BF479F">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rPr>
        <w:t>投标（响应）报价低于通过符合性审查的次低报价供应商投标（响应）报价50%的，即投标（响应）报价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通过符合性审查的次低报价供应商投标（响应）报价×50%；</w:t>
      </w:r>
    </w:p>
    <w:p w14:paraId="65B30132">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rPr>
        <w:t>投标（响应）报价低于采购项目最高限价45%的，即投标（响应）报价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采购项目最高限价×45%；</w:t>
      </w:r>
    </w:p>
    <w:p w14:paraId="57E55A4B">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4.</w:t>
      </w:r>
      <w:r>
        <w:rPr>
          <w:rFonts w:hint="eastAsia" w:ascii="宋体" w:hAnsi="宋体" w:eastAsia="宋体" w:cs="宋体"/>
          <w:b w:val="0"/>
          <w:bCs w:val="0"/>
          <w:color w:val="auto"/>
          <w:sz w:val="21"/>
          <w:szCs w:val="21"/>
          <w:highlight w:val="none"/>
        </w:rPr>
        <w:t>评审委员会基于专业判断，认为供应商报价过低，有可能影响产品质量或者不能诚信履约的其他情形。</w:t>
      </w:r>
    </w:p>
    <w:p w14:paraId="26FE55D8">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合理时间。其中，属于第3项情形，供应商已随投标（响应）文件一并提交相关书面说明及必要的证明材料的，在评审现场可不再重复提交。</w:t>
      </w:r>
    </w:p>
    <w:p w14:paraId="6C83F9D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A03229">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2" w:name="_Toc30004"/>
      <w:bookmarkStart w:id="143" w:name="_Toc22692"/>
      <w:bookmarkStart w:id="144" w:name="_Toc3588"/>
      <w:r>
        <w:rPr>
          <w:rFonts w:hint="eastAsia" w:ascii="宋体" w:hAnsi="宋体" w:eastAsia="宋体" w:cs="宋体"/>
          <w:b/>
          <w:bCs/>
          <w:color w:val="auto"/>
          <w:sz w:val="21"/>
          <w:szCs w:val="21"/>
        </w:rPr>
        <w:t>3.3 磋商有效期</w:t>
      </w:r>
      <w:bookmarkEnd w:id="142"/>
      <w:bookmarkEnd w:id="143"/>
      <w:bookmarkEnd w:id="144"/>
    </w:p>
    <w:p w14:paraId="4410B7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3.3.1除供应商须知前附表另有规定外，磋商有效期为60日历天。磋商有效期不足的响应文件将被视为未响应磋商文件而予以拒绝。</w:t>
      </w:r>
    </w:p>
    <w:p w14:paraId="16A7012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3.3.2在磋商有效期内，供应商撤销或修改其响应文件的，应承担磋商文件和法律规定的责任。</w:t>
      </w:r>
    </w:p>
    <w:p w14:paraId="4D7E6A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14:paraId="698E0CD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5" w:name="_Toc26167"/>
      <w:bookmarkStart w:id="146" w:name="_Toc8143"/>
      <w:bookmarkStart w:id="147" w:name="_Toc32084"/>
      <w:r>
        <w:rPr>
          <w:rFonts w:hint="eastAsia" w:ascii="宋体" w:hAnsi="宋体" w:eastAsia="宋体" w:cs="宋体"/>
          <w:b/>
          <w:bCs/>
          <w:color w:val="auto"/>
          <w:sz w:val="21"/>
          <w:szCs w:val="21"/>
        </w:rPr>
        <w:t>3.4 磋商保证金</w:t>
      </w:r>
      <w:bookmarkEnd w:id="145"/>
      <w:bookmarkEnd w:id="146"/>
      <w:bookmarkEnd w:id="147"/>
    </w:p>
    <w:p w14:paraId="30D08EC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见供应商须知前附表。</w:t>
      </w:r>
    </w:p>
    <w:p w14:paraId="48A4BC5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8" w:name="_Toc9082"/>
      <w:bookmarkStart w:id="149" w:name="_Toc9143"/>
      <w:bookmarkStart w:id="150" w:name="_Toc21559"/>
      <w:r>
        <w:rPr>
          <w:rFonts w:hint="eastAsia" w:ascii="宋体" w:hAnsi="宋体" w:eastAsia="宋体" w:cs="宋体"/>
          <w:b/>
          <w:bCs/>
          <w:color w:val="auto"/>
          <w:sz w:val="21"/>
          <w:szCs w:val="21"/>
        </w:rPr>
        <w:t>3.5 响应文件的编制</w:t>
      </w:r>
      <w:bookmarkEnd w:id="148"/>
      <w:bookmarkEnd w:id="149"/>
      <w:bookmarkEnd w:id="150"/>
    </w:p>
    <w:p w14:paraId="4CF67B9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3.5.1响应文件应按磋商文件第五章“响应文件格式及附件”进行编写，如有必要，可以增加附页，作为响应文件的组成部分。</w:t>
      </w:r>
    </w:p>
    <w:p w14:paraId="2E4D3FB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3.5.2响应文件应当对磋商文件有关</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rPr>
        <w:t>、磋商有效期、工程质量、技术标准和要求、采购内容及数量等实质性内容作出响应。响应文件应按规定的格式填写，内容齐全且关键字迹清晰可辨。</w:t>
      </w:r>
    </w:p>
    <w:p w14:paraId="1D29D26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3.5.3响应文件应由供应商的法定代表人（单位负责人）（单位负责人）或其委托代理人签字或加盖单位公章。委托代理人签字的，投标文件应附法定代表人（单位负责人）（单位负责人）签署的授权委托书。</w:t>
      </w:r>
    </w:p>
    <w:p w14:paraId="1309D60D">
      <w:pPr>
        <w:pStyle w:val="4"/>
        <w:keepLines w:val="0"/>
        <w:widowControl/>
        <w:adjustRightInd w:val="0"/>
        <w:snapToGrid w:val="0"/>
        <w:spacing w:before="0" w:after="0" w:line="360" w:lineRule="auto"/>
        <w:ind w:firstLine="422" w:firstLineChars="200"/>
        <w:rPr>
          <w:rFonts w:hint="eastAsia" w:ascii="宋体" w:hAnsi="宋体" w:eastAsia="宋体" w:cs="宋体"/>
          <w:b w:val="0"/>
          <w:color w:val="auto"/>
          <w:sz w:val="21"/>
          <w:szCs w:val="21"/>
        </w:rPr>
      </w:pPr>
      <w:bookmarkStart w:id="151" w:name="_Toc32835887"/>
      <w:bookmarkStart w:id="152" w:name="_Toc23315"/>
      <w:bookmarkStart w:id="153" w:name="_Toc33260058"/>
      <w:bookmarkStart w:id="154" w:name="_Toc8069"/>
      <w:bookmarkStart w:id="155" w:name="_Toc12422"/>
      <w:r>
        <w:rPr>
          <w:rFonts w:hint="eastAsia" w:ascii="宋体" w:hAnsi="宋体" w:eastAsia="宋体" w:cs="宋体"/>
          <w:color w:val="auto"/>
          <w:sz w:val="21"/>
          <w:szCs w:val="21"/>
        </w:rPr>
        <w:t xml:space="preserve">4. </w:t>
      </w:r>
      <w:bookmarkEnd w:id="151"/>
      <w:r>
        <w:rPr>
          <w:rFonts w:hint="eastAsia" w:ascii="宋体" w:hAnsi="宋体" w:eastAsia="宋体" w:cs="宋体"/>
          <w:color w:val="auto"/>
          <w:sz w:val="21"/>
          <w:szCs w:val="21"/>
        </w:rPr>
        <w:t>响应文件提交</w:t>
      </w:r>
      <w:bookmarkEnd w:id="152"/>
      <w:bookmarkEnd w:id="153"/>
      <w:bookmarkEnd w:id="154"/>
      <w:bookmarkEnd w:id="155"/>
    </w:p>
    <w:p w14:paraId="05A7D3F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56" w:name="_Toc30197"/>
      <w:bookmarkStart w:id="157" w:name="_Toc2224"/>
      <w:bookmarkStart w:id="158" w:name="_Toc30858"/>
      <w:r>
        <w:rPr>
          <w:rFonts w:hint="eastAsia" w:ascii="宋体" w:hAnsi="宋体" w:eastAsia="宋体" w:cs="宋体"/>
          <w:b/>
          <w:bCs/>
          <w:color w:val="auto"/>
          <w:sz w:val="21"/>
          <w:szCs w:val="21"/>
        </w:rPr>
        <w:t>4.1 响应文件的密封和标记</w:t>
      </w:r>
      <w:bookmarkEnd w:id="156"/>
      <w:bookmarkEnd w:id="157"/>
      <w:bookmarkEnd w:id="158"/>
    </w:p>
    <w:p w14:paraId="2FF5AB32">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4.1.1</w:t>
      </w:r>
      <w:r>
        <w:rPr>
          <w:rFonts w:hint="eastAsia" w:ascii="宋体" w:hAnsi="宋体" w:eastAsia="宋体" w:cs="宋体"/>
          <w:bCs/>
          <w:color w:val="auto"/>
          <w:sz w:val="21"/>
          <w:szCs w:val="21"/>
        </w:rPr>
        <w:t>响应文件密封的具体要求见供应商须知前附表。</w:t>
      </w:r>
    </w:p>
    <w:p w14:paraId="0ACAC6C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59" w:name="_Toc49"/>
      <w:bookmarkStart w:id="160" w:name="_Toc25234"/>
      <w:bookmarkStart w:id="161" w:name="_Toc987"/>
      <w:r>
        <w:rPr>
          <w:rFonts w:hint="eastAsia" w:ascii="宋体" w:hAnsi="宋体" w:eastAsia="宋体" w:cs="宋体"/>
          <w:b/>
          <w:bCs/>
          <w:color w:val="auto"/>
          <w:sz w:val="21"/>
          <w:szCs w:val="21"/>
        </w:rPr>
        <w:t>4.2 响应文件的提交时间和地点</w:t>
      </w:r>
      <w:bookmarkEnd w:id="159"/>
      <w:bookmarkEnd w:id="160"/>
      <w:bookmarkEnd w:id="161"/>
    </w:p>
    <w:p w14:paraId="1D393D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4.2.1响应文件递交截止时间：见供应商须知前附表。</w:t>
      </w:r>
    </w:p>
    <w:p w14:paraId="2AC306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4.2.2响应文件提交地点：见供应商须知前附表。</w:t>
      </w:r>
    </w:p>
    <w:p w14:paraId="258B047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4.2.3除供应商须知前附表另有规定外，供应商所递交的响应文件不予退还。</w:t>
      </w:r>
    </w:p>
    <w:p w14:paraId="7F7A62C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4.2.4逾期提交或者未按照磋商文件要求解密的响应文件，将被判定为无效响应文件。</w:t>
      </w:r>
    </w:p>
    <w:p w14:paraId="4BE5EEF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62" w:name="_Toc2313"/>
      <w:bookmarkStart w:id="163" w:name="_Toc14260"/>
      <w:bookmarkStart w:id="164" w:name="_Toc19692"/>
      <w:r>
        <w:rPr>
          <w:rFonts w:hint="eastAsia" w:ascii="宋体" w:hAnsi="宋体" w:eastAsia="宋体" w:cs="宋体"/>
          <w:b/>
          <w:bCs/>
          <w:color w:val="auto"/>
          <w:sz w:val="21"/>
          <w:szCs w:val="21"/>
        </w:rPr>
        <w:t>4.3 响应文件的修改与撤回</w:t>
      </w:r>
      <w:bookmarkEnd w:id="162"/>
      <w:bookmarkEnd w:id="163"/>
      <w:bookmarkEnd w:id="164"/>
    </w:p>
    <w:p w14:paraId="4340D32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4.3.1供应商在响应文件提交截止时间前，可以对所递交的响应文件进行补充、修改或者撤回。</w:t>
      </w:r>
    </w:p>
    <w:p w14:paraId="1A48329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4.3.2在响应文件提交截止时间之后，供应商不得对其响应文件做任何修改。</w:t>
      </w:r>
    </w:p>
    <w:p w14:paraId="0E4972F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4.3.3从响应文件提交截止时间至供应商在响应文件中载明的磋商有效期满期间，供应商不得撤回其响应文件，否则供应商将承担相应的违约责任。</w:t>
      </w:r>
    </w:p>
    <w:p w14:paraId="73CBEA1A">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65" w:name="_Toc22859"/>
      <w:bookmarkStart w:id="166" w:name="_Toc25099"/>
      <w:bookmarkStart w:id="167" w:name="_Toc22522"/>
      <w:r>
        <w:rPr>
          <w:rFonts w:hint="eastAsia" w:ascii="宋体" w:hAnsi="宋体" w:eastAsia="宋体" w:cs="宋体"/>
          <w:b/>
          <w:bCs/>
          <w:color w:val="auto"/>
          <w:sz w:val="21"/>
          <w:szCs w:val="21"/>
        </w:rPr>
        <w:t>4.4样品及演示</w:t>
      </w:r>
      <w:bookmarkEnd w:id="165"/>
      <w:bookmarkEnd w:id="166"/>
      <w:bookmarkEnd w:id="167"/>
    </w:p>
    <w:p w14:paraId="7C0C7F4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递交样品及演示要求：见供应商须知前附表。</w:t>
      </w:r>
    </w:p>
    <w:p w14:paraId="125A220A">
      <w:pPr>
        <w:pStyle w:val="4"/>
        <w:keepLines w:val="0"/>
        <w:widowControl/>
        <w:adjustRightInd w:val="0"/>
        <w:snapToGrid w:val="0"/>
        <w:spacing w:before="0" w:after="0" w:line="360" w:lineRule="auto"/>
        <w:ind w:firstLine="422" w:firstLineChars="200"/>
        <w:rPr>
          <w:rFonts w:hint="eastAsia" w:ascii="宋体" w:hAnsi="宋体" w:eastAsia="宋体" w:cs="宋体"/>
          <w:b w:val="0"/>
          <w:color w:val="auto"/>
          <w:sz w:val="21"/>
          <w:szCs w:val="21"/>
        </w:rPr>
      </w:pPr>
      <w:bookmarkStart w:id="168" w:name="_Toc32835888"/>
      <w:bookmarkStart w:id="169" w:name="_Toc33260059"/>
      <w:bookmarkStart w:id="170" w:name="_Toc1638"/>
      <w:bookmarkStart w:id="171" w:name="_Toc3768"/>
      <w:bookmarkStart w:id="172" w:name="_Toc12013"/>
      <w:r>
        <w:rPr>
          <w:rFonts w:hint="eastAsia" w:ascii="宋体" w:hAnsi="宋体" w:eastAsia="宋体" w:cs="宋体"/>
          <w:color w:val="auto"/>
          <w:sz w:val="21"/>
          <w:szCs w:val="21"/>
        </w:rPr>
        <w:t>5.</w:t>
      </w:r>
      <w:bookmarkEnd w:id="168"/>
      <w:r>
        <w:rPr>
          <w:rFonts w:hint="eastAsia" w:ascii="宋体" w:hAnsi="宋体" w:eastAsia="宋体" w:cs="宋体"/>
          <w:color w:val="auto"/>
          <w:sz w:val="21"/>
          <w:szCs w:val="21"/>
        </w:rPr>
        <w:t xml:space="preserve"> 响应文件开启</w:t>
      </w:r>
      <w:bookmarkEnd w:id="169"/>
      <w:bookmarkEnd w:id="170"/>
      <w:bookmarkEnd w:id="171"/>
      <w:bookmarkEnd w:id="172"/>
    </w:p>
    <w:p w14:paraId="48F6BB4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3" w:name="_Toc17755"/>
      <w:bookmarkStart w:id="174" w:name="_Toc13278"/>
      <w:bookmarkStart w:id="175" w:name="_Toc12589"/>
      <w:r>
        <w:rPr>
          <w:rFonts w:hint="eastAsia" w:ascii="宋体" w:hAnsi="宋体" w:eastAsia="宋体" w:cs="宋体"/>
          <w:b/>
          <w:bCs/>
          <w:color w:val="auto"/>
          <w:sz w:val="21"/>
          <w:szCs w:val="21"/>
        </w:rPr>
        <w:t>5.1</w:t>
      </w:r>
      <w:r>
        <w:rPr>
          <w:rFonts w:hint="eastAsia" w:ascii="宋体" w:hAnsi="宋体" w:eastAsia="宋体" w:cs="宋体"/>
          <w:b/>
          <w:color w:val="auto"/>
          <w:sz w:val="21"/>
          <w:szCs w:val="21"/>
        </w:rPr>
        <w:t>响应文件开启</w:t>
      </w:r>
      <w:r>
        <w:rPr>
          <w:rFonts w:hint="eastAsia" w:ascii="宋体" w:hAnsi="宋体" w:eastAsia="宋体" w:cs="宋体"/>
          <w:b/>
          <w:bCs/>
          <w:color w:val="auto"/>
          <w:sz w:val="21"/>
          <w:szCs w:val="21"/>
        </w:rPr>
        <w:t>时间和地点</w:t>
      </w:r>
      <w:bookmarkEnd w:id="173"/>
      <w:bookmarkEnd w:id="174"/>
      <w:bookmarkEnd w:id="175"/>
    </w:p>
    <w:p w14:paraId="3F08AA1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采购代理机构在“供应商须知前附表”中规定的时间和地点开启响应文件。</w:t>
      </w:r>
    </w:p>
    <w:p w14:paraId="0E8A970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6" w:name="_Toc16693"/>
      <w:bookmarkStart w:id="177" w:name="_Toc515"/>
      <w:bookmarkStart w:id="178" w:name="_Toc32243"/>
      <w:r>
        <w:rPr>
          <w:rFonts w:hint="eastAsia" w:ascii="宋体" w:hAnsi="宋体" w:eastAsia="宋体" w:cs="宋体"/>
          <w:b/>
          <w:bCs/>
          <w:color w:val="auto"/>
          <w:sz w:val="21"/>
          <w:szCs w:val="21"/>
        </w:rPr>
        <w:t>5.2</w:t>
      </w:r>
      <w:r>
        <w:rPr>
          <w:rFonts w:hint="eastAsia" w:ascii="宋体" w:hAnsi="宋体" w:eastAsia="宋体" w:cs="宋体"/>
          <w:b/>
          <w:color w:val="auto"/>
          <w:sz w:val="21"/>
          <w:szCs w:val="21"/>
        </w:rPr>
        <w:t>响应文件开启</w:t>
      </w:r>
      <w:r>
        <w:rPr>
          <w:rFonts w:hint="eastAsia" w:ascii="宋体" w:hAnsi="宋体" w:eastAsia="宋体" w:cs="宋体"/>
          <w:b/>
          <w:bCs/>
          <w:color w:val="auto"/>
          <w:sz w:val="21"/>
          <w:szCs w:val="21"/>
        </w:rPr>
        <w:t>程序</w:t>
      </w:r>
      <w:bookmarkEnd w:id="176"/>
      <w:bookmarkEnd w:id="177"/>
      <w:bookmarkEnd w:id="178"/>
    </w:p>
    <w:p w14:paraId="20D7592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开标会议由采购代理机构人员主持，主持人按下列程序进行开标会议：</w:t>
      </w:r>
    </w:p>
    <w:p w14:paraId="1263DA6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（1）公布供应商名称</w:t>
      </w:r>
    </w:p>
    <w:p w14:paraId="7890481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（2）供应商解密投标文件；</w:t>
      </w:r>
    </w:p>
    <w:p w14:paraId="3895E41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（3）核对报价及相关信息；</w:t>
      </w:r>
    </w:p>
    <w:p w14:paraId="53AF5DF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（4）电子签章；</w:t>
      </w:r>
    </w:p>
    <w:p w14:paraId="1340FBB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（5）开标结束。</w:t>
      </w:r>
    </w:p>
    <w:p w14:paraId="0FCD2189">
      <w:pPr>
        <w:pStyle w:val="30"/>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9" w:name="_Toc26597"/>
      <w:bookmarkStart w:id="180" w:name="_Toc17964"/>
      <w:bookmarkStart w:id="181" w:name="_Toc5862"/>
      <w:r>
        <w:rPr>
          <w:rFonts w:hint="eastAsia" w:ascii="宋体" w:hAnsi="宋体" w:eastAsia="宋体" w:cs="宋体"/>
          <w:b/>
          <w:bCs/>
          <w:color w:val="auto"/>
          <w:sz w:val="21"/>
          <w:szCs w:val="21"/>
        </w:rPr>
        <w:t>5.3 现场疑义</w:t>
      </w:r>
      <w:bookmarkEnd w:id="179"/>
      <w:bookmarkEnd w:id="180"/>
      <w:bookmarkEnd w:id="181"/>
    </w:p>
    <w:p w14:paraId="35B206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供应商代表对响应文件开启过程和记录有疑义，应当场提出询问，采购人、采购代理机构对供应商代表提出的疑义应当及时处理。</w:t>
      </w:r>
    </w:p>
    <w:p w14:paraId="5A2D825A">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182" w:name="_Toc32835890"/>
      <w:bookmarkStart w:id="183" w:name="_Toc31130"/>
      <w:bookmarkStart w:id="184" w:name="_Toc17233"/>
      <w:bookmarkStart w:id="185" w:name="_Toc4444"/>
      <w:bookmarkStart w:id="186" w:name="_Toc33260060"/>
      <w:r>
        <w:rPr>
          <w:rFonts w:hint="eastAsia" w:ascii="宋体" w:hAnsi="宋体" w:eastAsia="宋体" w:cs="宋体"/>
          <w:b/>
          <w:bCs/>
          <w:color w:val="auto"/>
          <w:sz w:val="21"/>
          <w:szCs w:val="21"/>
        </w:rPr>
        <w:t>6. 评</w:t>
      </w:r>
      <w:bookmarkEnd w:id="182"/>
      <w:r>
        <w:rPr>
          <w:rFonts w:hint="eastAsia" w:ascii="宋体" w:hAnsi="宋体" w:eastAsia="宋体" w:cs="宋体"/>
          <w:b/>
          <w:bCs/>
          <w:color w:val="auto"/>
          <w:sz w:val="21"/>
          <w:szCs w:val="21"/>
        </w:rPr>
        <w:t>审及磋商</w:t>
      </w:r>
      <w:bookmarkEnd w:id="183"/>
      <w:bookmarkEnd w:id="184"/>
      <w:bookmarkEnd w:id="185"/>
      <w:bookmarkEnd w:id="186"/>
    </w:p>
    <w:p w14:paraId="3111B16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87" w:name="_Toc19993"/>
      <w:bookmarkStart w:id="188" w:name="_Toc14620"/>
      <w:bookmarkStart w:id="189" w:name="_Toc27019"/>
      <w:r>
        <w:rPr>
          <w:rFonts w:hint="eastAsia" w:ascii="宋体" w:hAnsi="宋体" w:eastAsia="宋体" w:cs="宋体"/>
          <w:b/>
          <w:bCs/>
          <w:color w:val="auto"/>
          <w:sz w:val="21"/>
          <w:szCs w:val="21"/>
        </w:rPr>
        <w:t>6.1 磋商小组</w:t>
      </w:r>
      <w:bookmarkEnd w:id="187"/>
      <w:bookmarkEnd w:id="188"/>
      <w:bookmarkEnd w:id="189"/>
    </w:p>
    <w:p w14:paraId="3A931CE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评审及磋商由采购人依法组建的磋商小组负责。磋商小组由采购人代表和评审专家组成。成员人数应当为3人以上单数，其中评审专家不得少于成员总数的三分之二。</w:t>
      </w:r>
    </w:p>
    <w:p w14:paraId="0012DA3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磋商小组成员人数以及技术、经济等方面专家的确定方式见供应商须知前附表。</w:t>
      </w:r>
    </w:p>
    <w:p w14:paraId="6656E0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90" w:name="_Toc10491"/>
      <w:bookmarkStart w:id="191" w:name="_Toc17922"/>
      <w:bookmarkStart w:id="192" w:name="_Toc29054"/>
      <w:r>
        <w:rPr>
          <w:rFonts w:hint="eastAsia" w:ascii="宋体" w:hAnsi="宋体" w:eastAsia="宋体" w:cs="宋体"/>
          <w:b/>
          <w:bCs/>
          <w:color w:val="auto"/>
          <w:sz w:val="21"/>
          <w:szCs w:val="21"/>
        </w:rPr>
        <w:t>6.2 评审专家回避</w:t>
      </w:r>
      <w:bookmarkEnd w:id="190"/>
      <w:bookmarkEnd w:id="191"/>
      <w:bookmarkEnd w:id="192"/>
    </w:p>
    <w:p w14:paraId="0FEDFF4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评审专家与参加采购活动的供应商存在下列利害关系之一的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应当回避</w:t>
      </w:r>
      <w:r>
        <w:rPr>
          <w:rFonts w:hint="eastAsia" w:ascii="宋体" w:hAnsi="宋体" w:eastAsia="宋体" w:cs="宋体"/>
          <w:color w:val="auto"/>
          <w:sz w:val="21"/>
          <w:szCs w:val="21"/>
          <w:lang w:eastAsia="zh-CN"/>
        </w:rPr>
        <w:t>：</w:t>
      </w:r>
    </w:p>
    <w:p w14:paraId="4B778F92">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参加采购活动前三年内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与供应商存在劳动关系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或者担任过供应商的董事、监事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或者是供应商的控股股东或实际控制人；</w:t>
      </w:r>
    </w:p>
    <w:p w14:paraId="1095850C">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与供应商的法定代表人（单位负责人）或者负责人有夫妻、直系血亲、三代以内旁系血亲或者近姻亲关系；</w:t>
      </w:r>
    </w:p>
    <w:p w14:paraId="537C27D8">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与供应商有其他可能影响政府采购活动公平、公正进行的关系。</w:t>
      </w:r>
    </w:p>
    <w:p w14:paraId="72ABBDA9">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评审专家发现本人与参加采购活动的供应商有利害关系的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应当主动提出回避。采购人或者采购代理机构发现评审专家与参加采购活动的供应商有利害关系的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应当要求其回避。</w:t>
      </w:r>
    </w:p>
    <w:p w14:paraId="0ED54BFE">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各级财政部门政府采购监督管理工作人员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不得作为评审专家参与政府采购项目的评审活动。</w:t>
      </w:r>
    </w:p>
    <w:p w14:paraId="3BB630AC">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93" w:name="_Toc30925"/>
      <w:bookmarkStart w:id="194" w:name="_Toc26967"/>
      <w:bookmarkStart w:id="195" w:name="_Toc12950"/>
      <w:r>
        <w:rPr>
          <w:rFonts w:hint="eastAsia" w:ascii="宋体" w:hAnsi="宋体" w:eastAsia="宋体" w:cs="宋体"/>
          <w:b/>
          <w:bCs/>
          <w:color w:val="auto"/>
          <w:kern w:val="0"/>
          <w:sz w:val="21"/>
          <w:szCs w:val="21"/>
        </w:rPr>
        <w:t>6.3 磋商小组职责</w:t>
      </w:r>
      <w:bookmarkEnd w:id="193"/>
      <w:bookmarkEnd w:id="194"/>
      <w:bookmarkEnd w:id="195"/>
    </w:p>
    <w:p w14:paraId="216CD3D5">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磋商小组负责具体评审及磋商事务，并独立履行下列职责</w:t>
      </w:r>
      <w:r>
        <w:rPr>
          <w:rFonts w:hint="eastAsia" w:ascii="宋体" w:hAnsi="宋体" w:eastAsia="宋体" w:cs="宋体"/>
          <w:color w:val="auto"/>
          <w:sz w:val="21"/>
          <w:szCs w:val="21"/>
          <w:lang w:eastAsia="zh-CN"/>
        </w:rPr>
        <w:t>：</w:t>
      </w:r>
    </w:p>
    <w:p w14:paraId="104DF8A8">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6.3.1审查、评价响应文件是否符合磋商文件的商务、技术等实质性要求；</w:t>
      </w:r>
    </w:p>
    <w:p w14:paraId="7CCF6971">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6.3.2要求供应商对响应文件有关事项作出澄清或者说明；</w:t>
      </w:r>
    </w:p>
    <w:p w14:paraId="10B99607">
      <w:pPr>
        <w:widowControl/>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6.3.3对响应文件进行比较和评价</w:t>
      </w:r>
      <w:r>
        <w:rPr>
          <w:rFonts w:hint="eastAsia" w:ascii="宋体" w:hAnsi="宋体" w:eastAsia="宋体" w:cs="宋体"/>
          <w:color w:val="auto"/>
          <w:kern w:val="0"/>
          <w:sz w:val="21"/>
          <w:szCs w:val="21"/>
        </w:rPr>
        <w:t>；</w:t>
      </w:r>
    </w:p>
    <w:p w14:paraId="3B78E384">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6.3.4确定成交候选人名单，或者根据采购人委托直接确定成交供应商；</w:t>
      </w:r>
    </w:p>
    <w:p w14:paraId="3FD657DF">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6.3.5向采购人、采购代理机构或者有关部门报告评审及磋商中发现的违法行为。</w:t>
      </w:r>
    </w:p>
    <w:p w14:paraId="4D3A5B0B">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96" w:name="_Toc6598"/>
      <w:bookmarkStart w:id="197" w:name="_Toc18503"/>
      <w:bookmarkStart w:id="198" w:name="_Toc1324"/>
      <w:r>
        <w:rPr>
          <w:rFonts w:hint="eastAsia" w:ascii="宋体" w:hAnsi="宋体" w:eastAsia="宋体" w:cs="宋体"/>
          <w:b/>
          <w:bCs/>
          <w:color w:val="auto"/>
          <w:kern w:val="0"/>
          <w:sz w:val="21"/>
          <w:szCs w:val="21"/>
        </w:rPr>
        <w:t>6.4磋商小组成员变更</w:t>
      </w:r>
      <w:bookmarkEnd w:id="196"/>
      <w:bookmarkEnd w:id="197"/>
      <w:bookmarkEnd w:id="198"/>
    </w:p>
    <w:p w14:paraId="182D18E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磋商小组</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中因磋商小组成员缺席、回避或者健康等特殊原因导致磋商小组组成不符合规定的，采购人或者采购代理机构应当依法补足后继续</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。被更换的磋商小组成员所作出的</w:t>
      </w:r>
      <w:r>
        <w:rPr>
          <w:rFonts w:hint="eastAsia" w:ascii="宋体" w:hAnsi="宋体" w:eastAsia="宋体" w:cs="宋体"/>
          <w:bCs/>
          <w:color w:val="auto"/>
          <w:sz w:val="21"/>
          <w:szCs w:val="21"/>
        </w:rPr>
        <w:t>评审</w:t>
      </w:r>
      <w:r>
        <w:rPr>
          <w:rFonts w:hint="eastAsia" w:ascii="宋体" w:hAnsi="宋体" w:eastAsia="宋体" w:cs="宋体"/>
          <w:color w:val="auto"/>
          <w:kern w:val="0"/>
          <w:sz w:val="21"/>
          <w:szCs w:val="21"/>
        </w:rPr>
        <w:t>意见无效</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无法及时补足磋商小组成员的，采购人或者采购代理机构应当停止</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活动，封存所有响应文件和</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资料，依法重新组建磋商小组进行</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。原磋商小组所作出的</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意见无效；采购人或者采购代理机构应当将变更、重新组建磋商小组的情况予以记录，并随磋商文件一并存档。</w:t>
      </w:r>
    </w:p>
    <w:p w14:paraId="3C1076D4">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99" w:name="_Toc10684"/>
      <w:bookmarkStart w:id="200" w:name="_Toc4001"/>
      <w:bookmarkStart w:id="201" w:name="_Toc15354"/>
      <w:bookmarkStart w:id="202" w:name="_Toc32835889"/>
      <w:r>
        <w:rPr>
          <w:rFonts w:hint="eastAsia" w:ascii="宋体" w:hAnsi="宋体" w:eastAsia="宋体" w:cs="宋体"/>
          <w:b/>
          <w:bCs/>
          <w:color w:val="auto"/>
          <w:sz w:val="21"/>
          <w:szCs w:val="21"/>
        </w:rPr>
        <w:t>6.5</w:t>
      </w:r>
      <w:r>
        <w:rPr>
          <w:rFonts w:hint="eastAsia" w:ascii="宋体" w:hAnsi="宋体" w:eastAsia="宋体" w:cs="宋体"/>
          <w:b/>
          <w:bCs/>
          <w:color w:val="auto"/>
          <w:kern w:val="0"/>
          <w:sz w:val="21"/>
          <w:szCs w:val="21"/>
        </w:rPr>
        <w:t>资格审查、符合性审查、响应性审查</w:t>
      </w:r>
      <w:bookmarkEnd w:id="199"/>
      <w:bookmarkEnd w:id="200"/>
      <w:bookmarkEnd w:id="201"/>
    </w:p>
    <w:p w14:paraId="05A0A370">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14:paraId="53EE40F9">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6.5.1资格审查标准：详见供应商须知前附表1.6。</w:t>
      </w:r>
    </w:p>
    <w:p w14:paraId="39657375">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6.5.2符合性审查标准：详见供应商须知前附表6.5.2。</w:t>
      </w:r>
    </w:p>
    <w:p w14:paraId="09371112">
      <w:pPr>
        <w:adjustRightInd w:val="0"/>
        <w:snapToGrid w:val="0"/>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6.5.3响应性审查标准：详见供应商须知前附表6.5.3。</w:t>
      </w:r>
    </w:p>
    <w:p w14:paraId="5BDBA3F9">
      <w:pPr>
        <w:adjustRightInd w:val="0"/>
        <w:snapToGrid w:val="0"/>
        <w:spacing w:line="360" w:lineRule="auto"/>
        <w:ind w:firstLine="422" w:firstLineChars="200"/>
        <w:jc w:val="left"/>
        <w:outlineLvl w:val="2"/>
        <w:rPr>
          <w:rFonts w:hint="eastAsia" w:ascii="宋体" w:hAnsi="宋体" w:eastAsia="宋体" w:cs="宋体"/>
          <w:b/>
          <w:bCs/>
          <w:color w:val="auto"/>
          <w:kern w:val="0"/>
          <w:sz w:val="21"/>
          <w:szCs w:val="21"/>
        </w:rPr>
      </w:pPr>
      <w:bookmarkStart w:id="203" w:name="_Toc11633"/>
      <w:bookmarkStart w:id="204" w:name="_Toc3392"/>
      <w:bookmarkStart w:id="205" w:name="_Toc17803"/>
      <w:r>
        <w:rPr>
          <w:rFonts w:hint="eastAsia" w:ascii="宋体" w:hAnsi="宋体" w:eastAsia="宋体" w:cs="宋体"/>
          <w:b/>
          <w:bCs/>
          <w:color w:val="auto"/>
          <w:sz w:val="21"/>
          <w:szCs w:val="21"/>
        </w:rPr>
        <w:t>6.6无效响应文件</w:t>
      </w:r>
      <w:bookmarkEnd w:id="203"/>
      <w:bookmarkEnd w:id="204"/>
      <w:bookmarkEnd w:id="205"/>
    </w:p>
    <w:p w14:paraId="7CFDF0A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响应文件出现下列情形之一的，由磋商小组审核后按无效响应文件不再继续评审：</w:t>
      </w:r>
    </w:p>
    <w:p w14:paraId="699DEF6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（1）响应文件未按照磋商文件要求进行签署、盖章；</w:t>
      </w:r>
    </w:p>
    <w:p w14:paraId="16E025D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（2）同一供应商提交两个以上不同的响应文件或者响应报价；</w:t>
      </w:r>
    </w:p>
    <w:p w14:paraId="5FA6151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（3）响应报价高于磋商文件设定的预算金额（政府采购最高限价）；</w:t>
      </w:r>
    </w:p>
    <w:p w14:paraId="40ECC65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（4）不满足磋商文件规定的不允许偏离的实质性要求和条件；</w:t>
      </w:r>
    </w:p>
    <w:p w14:paraId="7A8617F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（5）磋商有效期不足的；</w:t>
      </w:r>
    </w:p>
    <w:p w14:paraId="7A40D38F">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（6）响应文件附有采购人不能接受的条件的。</w:t>
      </w:r>
    </w:p>
    <w:bookmarkEnd w:id="202"/>
    <w:p w14:paraId="0317093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（7）供应商不符合国家法律法规所规定资格条件；</w:t>
      </w:r>
    </w:p>
    <w:p w14:paraId="5D6A3E5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（8）供应商不符合磋商文件规定的资格条件；</w:t>
      </w:r>
    </w:p>
    <w:p w14:paraId="6AFB541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（9）参与同一个标段（包）的供应商存在供应商须知前附表规定的投标（响应）文件无效情形。</w:t>
      </w:r>
    </w:p>
    <w:p w14:paraId="715BABC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06" w:name="_Toc23179"/>
      <w:bookmarkStart w:id="207" w:name="_Toc5769"/>
      <w:bookmarkStart w:id="208" w:name="_Toc15494"/>
      <w:r>
        <w:rPr>
          <w:rFonts w:hint="eastAsia" w:ascii="宋体" w:hAnsi="宋体" w:eastAsia="宋体" w:cs="宋体"/>
          <w:b/>
          <w:bCs/>
          <w:color w:val="auto"/>
          <w:sz w:val="21"/>
          <w:szCs w:val="21"/>
        </w:rPr>
        <w:t>6.7响应文件的澄清</w:t>
      </w:r>
      <w:bookmarkEnd w:id="206"/>
      <w:bookmarkEnd w:id="207"/>
      <w:bookmarkEnd w:id="208"/>
    </w:p>
    <w:p w14:paraId="594F9D9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6.7.1对于响应文件中含义不明确、同类问题表述不一致或者有明显文字和计算错误的内容，磋商小组应当以书面形式要求供应商作出必要的澄清、说明或者补正；</w:t>
      </w:r>
    </w:p>
    <w:p w14:paraId="05E2891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6.7.2供应商的澄清、说明或者补正应当采用书面形式，并加盖公章，或者由法定代表人（单位负责人）或其授权的代表签字；</w:t>
      </w:r>
    </w:p>
    <w:p w14:paraId="3770A02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6.7.3供应商的澄清、说明或者补正不得超出响应文件的范围或者改变响应文件的实质性内容。</w:t>
      </w:r>
    </w:p>
    <w:p w14:paraId="4FC781DB">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09" w:name="_Toc22829"/>
      <w:bookmarkStart w:id="210" w:name="_Toc24527"/>
      <w:bookmarkStart w:id="211" w:name="_Toc30958"/>
      <w:r>
        <w:rPr>
          <w:rFonts w:hint="eastAsia" w:ascii="宋体" w:hAnsi="宋体" w:eastAsia="宋体" w:cs="宋体"/>
          <w:b/>
          <w:bCs/>
          <w:color w:val="auto"/>
          <w:sz w:val="21"/>
          <w:szCs w:val="21"/>
        </w:rPr>
        <w:t>6.8错误的修正</w:t>
      </w:r>
      <w:bookmarkEnd w:id="209"/>
      <w:bookmarkEnd w:id="210"/>
      <w:bookmarkEnd w:id="211"/>
    </w:p>
    <w:p w14:paraId="47A05BA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6.8.1响应文件报价出现前后不一致的，除磋商文件另有规定外，按照下列规定修正</w:t>
      </w:r>
      <w:r>
        <w:rPr>
          <w:rFonts w:hint="eastAsia" w:ascii="宋体" w:hAnsi="宋体" w:eastAsia="宋体" w:cs="宋体"/>
          <w:color w:val="auto"/>
          <w:sz w:val="21"/>
          <w:szCs w:val="21"/>
        </w:rPr>
        <w:t>：</w:t>
      </w:r>
    </w:p>
    <w:p w14:paraId="414EE8AA">
      <w:pPr>
        <w:adjustRightInd w:val="0"/>
        <w:snapToGrid w:val="0"/>
        <w:spacing w:line="360" w:lineRule="auto"/>
        <w:ind w:firstLine="210" w:firstLineChars="1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（1）响应文件中报价一览表（报价表）内容与响应文件中相应内容不一致的，以报价一览表（报价表）为准；</w:t>
      </w:r>
    </w:p>
    <w:p w14:paraId="28E26D6D">
      <w:pPr>
        <w:widowControl/>
        <w:adjustRightInd w:val="0"/>
        <w:snapToGrid w:val="0"/>
        <w:spacing w:line="360" w:lineRule="auto"/>
        <w:ind w:firstLine="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（2）大写金额和小写金额不一致的，以大写金额为准；</w:t>
      </w:r>
    </w:p>
    <w:p w14:paraId="16A88217">
      <w:pPr>
        <w:widowControl/>
        <w:adjustRightInd w:val="0"/>
        <w:snapToGrid w:val="0"/>
        <w:spacing w:line="360" w:lineRule="auto"/>
        <w:ind w:firstLine="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（3）单价金额小数点或者百分比有明显错位的，以报价一览表的总价为准，并修改单价；</w:t>
      </w:r>
    </w:p>
    <w:p w14:paraId="3DCC2053">
      <w:pPr>
        <w:widowControl/>
        <w:adjustRightInd w:val="0"/>
        <w:snapToGrid w:val="0"/>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（4）总价金额与按单价汇总金额不一致的，以单价金额计算结果为准。</w:t>
      </w:r>
    </w:p>
    <w:p w14:paraId="09BD27B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同时出现两种以上不一致的，按照前款规定的顺序修正。修正后的报价经供应商确认后产生约束力，供应商不确认的，其响应报价无效。</w:t>
      </w:r>
    </w:p>
    <w:p w14:paraId="5CDCECF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6.8.2允许修正响应文件中不构成重大偏离的、微小的、非正规的、不一致或不规则的地方。</w:t>
      </w:r>
    </w:p>
    <w:p w14:paraId="65594D9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重大偏离是指对磋商文件规定的范围、质量和性能产生重大或不可接受的偏差，或限制了采购代理机构、采购人的</w:t>
      </w:r>
      <w:r>
        <w:rPr>
          <w:rFonts w:hint="eastAsia" w:ascii="宋体" w:hAnsi="宋体" w:eastAsia="宋体" w:cs="宋体"/>
          <w:color w:val="auto"/>
          <w:sz w:val="21"/>
          <w:szCs w:val="21"/>
          <w:lang w:eastAsia="zh-CN"/>
        </w:rPr>
        <w:t>权利</w:t>
      </w:r>
      <w:r>
        <w:rPr>
          <w:rFonts w:hint="eastAsia" w:ascii="宋体" w:hAnsi="宋体" w:eastAsia="宋体" w:cs="宋体"/>
          <w:color w:val="auto"/>
          <w:sz w:val="21"/>
          <w:szCs w:val="21"/>
        </w:rPr>
        <w:t>和供应商的义务的规定，而纠正这些偏离将影响到其它提交实质性响应文件的供应商的公平竞争地位。</w:t>
      </w:r>
    </w:p>
    <w:p w14:paraId="010642AF">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12" w:name="_Toc20971"/>
      <w:bookmarkStart w:id="213" w:name="_Toc7674"/>
      <w:bookmarkStart w:id="214" w:name="_Toc27685"/>
      <w:r>
        <w:rPr>
          <w:rFonts w:hint="eastAsia" w:ascii="宋体" w:hAnsi="宋体" w:eastAsia="宋体" w:cs="宋体"/>
          <w:b/>
          <w:bCs/>
          <w:color w:val="auto"/>
          <w:sz w:val="21"/>
          <w:szCs w:val="21"/>
        </w:rPr>
        <w:t>6.9磋商的程序及方法</w:t>
      </w:r>
      <w:bookmarkEnd w:id="212"/>
      <w:bookmarkEnd w:id="213"/>
      <w:bookmarkEnd w:id="214"/>
    </w:p>
    <w:p w14:paraId="2A940B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6.9.1磋商文件能够详细列明采购标的的技术、服务要求的，磋商结束后，磋商小组将要求所有实质性响应的供应商在规定时间内提交最后报价，提交最后报价的供应商不得少于3家。如符合《政府采购竞争性磋商采购方式管理暂行办法》规定的相关情形的，提交最后报价的供应商可以为2家。</w:t>
      </w:r>
    </w:p>
    <w:p w14:paraId="41C0BB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政府采购竞争性磋商采购方式管理暂行办法》规定的相关情形的，提交最后报价的供应商可以为2家。</w:t>
      </w:r>
    </w:p>
    <w:p w14:paraId="39B9C66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6.9.3如磋商小组一致认为某个供应商的报价明显不合理，有降低质量、不能诚信履行的可能时，磋商小组有权决定是否通知供应商限期进行书面解释或提供相关证明材料。若已要求，而该供应商在规定期限内未</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解释、作出的解释不合理或不能提供证明材料的，经磋商小组取得一致意见后，可拒绝该报价。</w:t>
      </w:r>
    </w:p>
    <w:p w14:paraId="4D9CFCF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6.9.4经磋商确定最终采购需求和提交最后报价的供应商后，由磋商小组采用综合评分法对提交最后报价的供应商的响应文件和最后报价进行综合评分。</w:t>
      </w:r>
    </w:p>
    <w:p w14:paraId="04EB4AD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标准如下</w:t>
      </w:r>
      <w:r>
        <w:rPr>
          <w:rFonts w:hint="eastAsia" w:ascii="宋体" w:hAnsi="宋体" w:eastAsia="宋体" w:cs="宋体"/>
          <w:color w:val="auto"/>
          <w:sz w:val="21"/>
          <w:szCs w:val="21"/>
          <w:lang w:eastAsia="zh-CN"/>
        </w:rPr>
        <w:t>：</w:t>
      </w:r>
    </w:p>
    <w:tbl>
      <w:tblPr>
        <w:tblStyle w:val="3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78"/>
      </w:tblGrid>
      <w:tr w14:paraId="66524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5000" w:type="pct"/>
            <w:vAlign w:val="center"/>
          </w:tcPr>
          <w:p w14:paraId="15B69909">
            <w:pPr>
              <w:spacing w:line="360" w:lineRule="auto"/>
              <w:ind w:firstLine="420" w:firstLineChars="200"/>
              <w:jc w:val="center"/>
              <w:rPr>
                <w:rFonts w:hint="eastAsia" w:ascii="宋体" w:hAnsi="宋体" w:eastAsia="宋体" w:cs="宋体"/>
                <w:color w:val="auto"/>
                <w:sz w:val="21"/>
                <w:szCs w:val="21"/>
              </w:rPr>
            </w:pPr>
            <w:bookmarkStart w:id="215" w:name="_Toc25745"/>
            <w:bookmarkStart w:id="216" w:name="_Toc18879"/>
            <w:r>
              <w:rPr>
                <w:rFonts w:hint="eastAsia" w:ascii="宋体" w:hAnsi="宋体" w:eastAsia="宋体" w:cs="宋体"/>
                <w:bCs/>
                <w:color w:val="auto"/>
                <w:sz w:val="21"/>
                <w:szCs w:val="21"/>
              </w:rPr>
              <w:t>评分标准</w:t>
            </w:r>
          </w:p>
        </w:tc>
      </w:tr>
      <w:tr w14:paraId="72A0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5000" w:type="pct"/>
            <w:vAlign w:val="center"/>
          </w:tcPr>
          <w:p w14:paraId="7E7A99E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一、评分方法：综合评分法</w:t>
            </w:r>
          </w:p>
          <w:p w14:paraId="4B04A30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二、评分原则：</w:t>
            </w:r>
          </w:p>
          <w:p w14:paraId="76EFB35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1.按照“公正、公平”的原则对待所有供应商。</w:t>
            </w:r>
          </w:p>
          <w:p w14:paraId="72A0550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2.坚持采购文件的所有相关规定，公平评审。</w:t>
            </w:r>
          </w:p>
          <w:p w14:paraId="759543E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3.每个供应商最终得分以磋商小组所有评委打分的平均值计算，计分过程中按四舍五入的原则，取小数点后三位，最终取到小数点后两位。</w:t>
            </w:r>
          </w:p>
          <w:p w14:paraId="0053B19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评审结束后，按照评审得分由高到低顺序推荐3名以上成交候选供应商，如符合《磋商管理办法》规定的相关情形的，推荐的成交候选供应商可以为2家。评审得分相同的，按照最后报价由低到高的顺序排序，评审得分且最后报价相同的，按照技术指标优劣顺序推荐，并编写评审报告。</w:t>
            </w:r>
          </w:p>
          <w:p w14:paraId="10DE8BC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评审标准：响应文件的评审分为初步评审和详细评审两个阶段。初步评审是指磋商小组对所有供应商响应文件的资格条件、符合性、响应性和重大偏差，按采购文件的要求逐一审查的评审，经审查不符合采购文件要求的，不得进入磋商阶段。详细评审是对初步评审合格并提交最后报价的有效供应商响应文件的总报价、商务、</w:t>
            </w: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按照采购文件中明确的评审办法进行分析、比较和评审。</w:t>
            </w:r>
          </w:p>
          <w:p w14:paraId="2093A47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评分因素和所占权重为：</w:t>
            </w:r>
          </w:p>
          <w:p w14:paraId="08CA604B">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1.响应报价（30分）</w:t>
            </w:r>
          </w:p>
          <w:p w14:paraId="58BC753C">
            <w:pPr>
              <w:pStyle w:val="75"/>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1.1</w:t>
            </w:r>
            <w:r>
              <w:rPr>
                <w:rFonts w:hint="eastAsia" w:ascii="宋体" w:hAnsi="宋体" w:eastAsia="宋体" w:cs="宋体"/>
                <w:color w:val="auto"/>
                <w:kern w:val="0"/>
                <w:sz w:val="21"/>
                <w:szCs w:val="21"/>
              </w:rPr>
              <w:t>价格分采用低价优先法计算，即满足竞争性磋商文件要求且评审报价最低的作为磋商基准价，其价格分为满分。其他供应商的价格分统一按照下列公式计算：</w:t>
            </w:r>
          </w:p>
          <w:p w14:paraId="7386379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磋商报价得分=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磋商基准价／最后报价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w:t>
            </w:r>
          </w:p>
          <w:p w14:paraId="5817AD6B">
            <w:pPr>
              <w:adjustRightInd w:val="0"/>
              <w:snapToGrid w:val="0"/>
              <w:spacing w:line="360" w:lineRule="auto"/>
              <w:ind w:firstLine="420" w:firstLineChars="200"/>
              <w:rPr>
                <w:highlight w:val="none"/>
              </w:rPr>
            </w:pPr>
            <w:r>
              <w:rPr>
                <w:rFonts w:hint="eastAsia" w:ascii="宋体" w:hAnsi="宋体" w:eastAsia="宋体" w:cs="宋体"/>
                <w:color w:val="auto"/>
                <w:sz w:val="21"/>
                <w:szCs w:val="21"/>
              </w:rPr>
              <w:t>注：磋商小组认为供应商的报价明显低于其他通过初步审查供应商的报价，有可能影响</w:t>
            </w:r>
            <w:r>
              <w:rPr>
                <w:rFonts w:hint="eastAsia" w:ascii="宋体" w:hAnsi="宋体" w:eastAsia="宋体" w:cs="宋体"/>
                <w:color w:val="auto"/>
                <w:sz w:val="21"/>
                <w:szCs w:val="21"/>
                <w:lang w:val="en-US" w:eastAsia="zh-CN"/>
              </w:rPr>
              <w:t>工程</w:t>
            </w:r>
            <w:r>
              <w:rPr>
                <w:rFonts w:hint="eastAsia" w:ascii="宋体" w:hAnsi="宋体" w:eastAsia="宋体" w:cs="宋体"/>
                <w:color w:val="auto"/>
                <w:sz w:val="21"/>
                <w:szCs w:val="21"/>
              </w:rPr>
              <w:t>质量或者不能履约的，应当要求其在合理的约定时间内提供书面说明并提交相关证明材料。供应商不能说</w:t>
            </w:r>
            <w:r>
              <w:rPr>
                <w:rFonts w:hint="eastAsia" w:ascii="宋体" w:hAnsi="宋体" w:eastAsia="宋体" w:cs="宋体"/>
                <w:color w:val="auto"/>
                <w:sz w:val="21"/>
                <w:szCs w:val="21"/>
                <w:highlight w:val="none"/>
              </w:rPr>
              <w:t>明其报价合理性的或逾期的，视为自行退出磋商，磋商小组将其作为无效标处理。</w:t>
            </w:r>
          </w:p>
          <w:p w14:paraId="38CD77FE">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1.2根据《国务院办公厅关于在政府采购中实施本国产品标准及相关政策的通知》（国办发〔2025〕34号）的规定，对本国产品的支持政策：</w:t>
            </w:r>
          </w:p>
          <w:p w14:paraId="757E82C5">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（1）政府采购活动中既有本国产品又有非本国产品参与竞争的，依法对本国产品给予价格评审优惠，对本国产品的报价给予20%的价格扣除，用扣除后的价格参与评审。</w:t>
            </w:r>
          </w:p>
          <w:p w14:paraId="14C324E7">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7AF47C">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（3）对于仅有本国产品参与竞争的政府采购项目，本国产品不享受价格扣除评审优惠。</w:t>
            </w:r>
          </w:p>
          <w:p w14:paraId="35E4AD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响应供应商提供的产品须属于本国产品并提供《声明函》（见附件）。</w:t>
            </w:r>
          </w:p>
          <w:p w14:paraId="71F1917E">
            <w:pPr>
              <w:adjustRightInd w:val="0"/>
              <w:snapToGrid w:val="0"/>
              <w:spacing w:line="360" w:lineRule="auto"/>
              <w:ind w:firstLine="422" w:firstLineChars="2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2.商务部分（</w:t>
            </w:r>
            <w:r>
              <w:rPr>
                <w:rFonts w:hint="eastAsia" w:ascii="宋体" w:hAnsi="宋体" w:eastAsia="宋体" w:cs="宋体"/>
                <w:b/>
                <w:color w:val="auto"/>
                <w:sz w:val="21"/>
                <w:szCs w:val="21"/>
                <w:lang w:val="en-US" w:eastAsia="zh-CN"/>
              </w:rPr>
              <w:t>18</w:t>
            </w:r>
            <w:r>
              <w:rPr>
                <w:rFonts w:hint="eastAsia" w:ascii="宋体" w:hAnsi="宋体" w:eastAsia="宋体" w:cs="宋体"/>
                <w:b/>
                <w:color w:val="auto"/>
                <w:sz w:val="21"/>
                <w:szCs w:val="21"/>
              </w:rPr>
              <w:t>分）</w:t>
            </w:r>
          </w:p>
          <w:p w14:paraId="24619433">
            <w:pPr>
              <w:widowControl/>
              <w:adjustRightInd w:val="0"/>
              <w:snapToGrid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2.1</w:t>
            </w:r>
            <w:r>
              <w:rPr>
                <w:rFonts w:hint="eastAsia" w:ascii="宋体" w:hAnsi="宋体" w:eastAsia="宋体" w:cs="宋体"/>
                <w:b/>
                <w:color w:val="auto"/>
                <w:sz w:val="21"/>
                <w:szCs w:val="21"/>
                <w:lang w:val="en-US" w:eastAsia="zh-CN"/>
              </w:rPr>
              <w:t>企业</w:t>
            </w:r>
            <w:r>
              <w:rPr>
                <w:rFonts w:hint="eastAsia" w:ascii="宋体" w:hAnsi="宋体" w:eastAsia="宋体" w:cs="宋体"/>
                <w:b/>
                <w:color w:val="auto"/>
                <w:sz w:val="21"/>
                <w:szCs w:val="21"/>
              </w:rPr>
              <w:t>业绩（</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分）</w:t>
            </w:r>
          </w:p>
          <w:p w14:paraId="22FC7C6C">
            <w:pPr>
              <w:widowControl/>
              <w:adjustRightInd w:val="0"/>
              <w:snapToGrid w:val="0"/>
              <w:spacing w:line="36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供应商提供自202</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年1月1日（以合同签订时间为准）以来</w:t>
            </w:r>
            <w:r>
              <w:rPr>
                <w:rFonts w:hint="eastAsia" w:ascii="宋体" w:hAnsi="宋体" w:eastAsia="宋体" w:cs="宋体"/>
                <w:color w:val="auto"/>
                <w:spacing w:val="-2"/>
                <w:sz w:val="21"/>
                <w:szCs w:val="21"/>
              </w:rPr>
              <w:t>承担过类似施工项目业绩</w:t>
            </w:r>
            <w:r>
              <w:rPr>
                <w:rFonts w:hint="eastAsia" w:ascii="宋体" w:hAnsi="宋体" w:eastAsia="宋体" w:cs="宋体"/>
                <w:bCs/>
                <w:color w:val="auto"/>
                <w:sz w:val="21"/>
                <w:szCs w:val="21"/>
              </w:rPr>
              <w:t>，每提供一份有效的业绩</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分，最高得</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分。</w:t>
            </w:r>
            <w:r>
              <w:rPr>
                <w:rFonts w:hint="eastAsia" w:ascii="宋体" w:hAnsi="宋体" w:eastAsia="宋体" w:cs="宋体"/>
                <w:b/>
                <w:bCs w:val="0"/>
                <w:color w:val="auto"/>
                <w:sz w:val="21"/>
                <w:szCs w:val="21"/>
              </w:rPr>
              <w:t>（</w:t>
            </w:r>
            <w:r>
              <w:rPr>
                <w:rFonts w:hint="eastAsia" w:ascii="宋体" w:hAnsi="宋体" w:eastAsia="宋体" w:cs="宋体"/>
                <w:b/>
                <w:bCs w:val="0"/>
                <w:color w:val="auto"/>
                <w:kern w:val="0"/>
                <w:sz w:val="21"/>
                <w:szCs w:val="21"/>
              </w:rPr>
              <w:t>注：</w:t>
            </w:r>
            <w:r>
              <w:rPr>
                <w:rFonts w:hint="eastAsia" w:ascii="宋体" w:hAnsi="宋体" w:eastAsia="宋体" w:cs="宋体"/>
                <w:b/>
                <w:bCs w:val="0"/>
                <w:color w:val="auto"/>
                <w:sz w:val="21"/>
                <w:szCs w:val="21"/>
              </w:rPr>
              <w:t>响应文件附业提供合同、中标通知书扫描件及验收报告并加盖公章，否则不得分）</w:t>
            </w:r>
          </w:p>
          <w:p w14:paraId="5BC2495B">
            <w:pPr>
              <w:adjustRightInd w:val="0"/>
              <w:snapToGrid w:val="0"/>
              <w:spacing w:line="360" w:lineRule="auto"/>
              <w:ind w:firstLine="422" w:firstLineChars="200"/>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2.2项目管理机构配备（6分）</w:t>
            </w:r>
          </w:p>
          <w:p w14:paraId="44834474">
            <w:pPr>
              <w:adjustRightInd w:val="0"/>
              <w:snapToGrid w:val="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项目管理机构除项目经理外，还应当包括施工员、质量员、安全员、材料员、造价员、资料员。以上配备齐全且相应岗位证书齐全的得6分；每缺少1个扣1分，扣完为止。</w:t>
            </w:r>
          </w:p>
          <w:p w14:paraId="3E6DFE73">
            <w:pPr>
              <w:adjustRightInd w:val="0"/>
              <w:snapToGrid w:val="0"/>
              <w:spacing w:line="360" w:lineRule="auto"/>
              <w:ind w:firstLine="422" w:firstLineChars="200"/>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val="en-US" w:eastAsia="zh-CN"/>
              </w:rPr>
              <w:t>（注：响应文件中须附人员证书、劳动合同、在本单位缴纳2025年1月1日以来任意三个月社保证明，否则不得分。）</w:t>
            </w:r>
          </w:p>
          <w:p w14:paraId="45415B05">
            <w:pPr>
              <w:adjustRightInd w:val="0"/>
              <w:snapToGrid w:val="0"/>
              <w:spacing w:line="360" w:lineRule="auto"/>
              <w:ind w:firstLine="422" w:firstLineChars="200"/>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2.3服务承诺（8分）</w:t>
            </w:r>
          </w:p>
          <w:p w14:paraId="11E7DADE">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根据本项目需求提供服务承诺包括：</w:t>
            </w:r>
          </w:p>
          <w:p w14:paraId="36143CDD">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①工期保障承诺：在合同工期内，不因工程款支付情况拖延工期，保证如期按质保量完成本项目；</w:t>
            </w:r>
          </w:p>
          <w:p w14:paraId="5EB987E9">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②农民工工资保障承诺：施工单位保证不以任何理由拖欠农民工工资；</w:t>
            </w:r>
          </w:p>
          <w:p w14:paraId="49FF7F7A">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③行政协调承诺：施工单位承诺在业务方面，能与项目所在地行政主管部门进行沟通协调，及成品保护承诺：施工期间，对现有建筑物、构筑物及其他财物进行保护；</w:t>
            </w:r>
          </w:p>
          <w:p w14:paraId="60EEB3F3">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④交通疏导承诺：道路封闭施工期间，对周边交通进行疏导引流，及损毁赔偿承诺：避免施工过程中财物损毁，如有损毁则照价赔偿。</w:t>
            </w:r>
          </w:p>
          <w:p w14:paraId="584A5BCA">
            <w:pPr>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承诺内容完善且具体措施切实可行的得8分，每缺少一项内容或者每有一项内容存在缺陷的在本项满分上扣2分。</w:t>
            </w:r>
          </w:p>
          <w:p w14:paraId="2C3B38B3">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3.施工组织设计（</w:t>
            </w:r>
            <w:r>
              <w:rPr>
                <w:rFonts w:hint="eastAsia" w:ascii="宋体" w:hAnsi="宋体" w:eastAsia="宋体" w:cs="宋体"/>
                <w:b/>
                <w:color w:val="auto"/>
                <w:sz w:val="21"/>
                <w:szCs w:val="21"/>
                <w:lang w:val="en-US" w:eastAsia="zh-CN"/>
              </w:rPr>
              <w:t>52</w:t>
            </w:r>
            <w:r>
              <w:rPr>
                <w:rFonts w:hint="eastAsia" w:ascii="宋体" w:hAnsi="宋体" w:eastAsia="宋体" w:cs="宋体"/>
                <w:b/>
                <w:color w:val="auto"/>
                <w:sz w:val="21"/>
                <w:szCs w:val="21"/>
              </w:rPr>
              <w:t>分）</w:t>
            </w:r>
          </w:p>
          <w:p w14:paraId="616973C2">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3.1主要施工方案与技术措施（5分）</w:t>
            </w:r>
          </w:p>
          <w:p w14:paraId="68284276">
            <w:pPr>
              <w:adjustRightInd w:val="0"/>
              <w:snapToGrid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施工方案含工程特点、施工重点与难点、绿色施工总体安排合理、合理运用先进的施工工艺及施工机械、对施工难点有科学合理的建议。内容完善且均没有缺陷的得5分，每缺1项或每有1项有缺陷的扣1分，</w:t>
            </w:r>
            <w:r>
              <w:rPr>
                <w:rFonts w:hint="eastAsia" w:ascii="宋体" w:hAnsi="宋体" w:eastAsia="宋体" w:cs="宋体"/>
                <w:color w:val="auto"/>
                <w:sz w:val="21"/>
                <w:szCs w:val="21"/>
                <w:lang w:val="en-US" w:eastAsia="zh-CN"/>
              </w:rPr>
              <w:t>未提供不得分。</w:t>
            </w:r>
          </w:p>
          <w:p w14:paraId="66BE5D17">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3.2 质量管理体系与措施（</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分）</w:t>
            </w:r>
          </w:p>
          <w:p w14:paraId="4FB9AAC0">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组织机构形式合理，有完善的指挥系统、质量监控系统、联络协调系统；有健全的质量管理体系；有相应的施工技术标准、施工质量检验制度和综合施工质量水平评定考核制度；施工措施符合国家及我省现行工程建设标准，满足通用规范、项目规范及质量验收规范的要求；质量保证措施内容完整、经济安全、合理先进、切实可行。内容完善且均没有缺陷的得5分，每缺1项或每有1项有缺陷的扣1分，</w:t>
            </w:r>
            <w:r>
              <w:rPr>
                <w:rFonts w:hint="eastAsia" w:ascii="宋体" w:hAnsi="宋体" w:eastAsia="宋体" w:cs="宋体"/>
                <w:color w:val="auto"/>
                <w:sz w:val="21"/>
                <w:szCs w:val="21"/>
                <w:lang w:val="en-US" w:eastAsia="zh-CN"/>
              </w:rPr>
              <w:t>未提供不得分</w:t>
            </w:r>
            <w:r>
              <w:rPr>
                <w:rFonts w:hint="eastAsia" w:ascii="宋体" w:hAnsi="宋体" w:eastAsia="宋体" w:cs="宋体"/>
                <w:color w:val="auto"/>
                <w:sz w:val="21"/>
                <w:szCs w:val="21"/>
                <w:lang w:eastAsia="zh-CN"/>
              </w:rPr>
              <w:t>。</w:t>
            </w:r>
          </w:p>
          <w:p w14:paraId="3B67A5C5">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3.3 安全管理体系与措施（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0250E202">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施工安全生产保障体系健全，安全管理制度完善，安全管理目标具体，全员安全责任制明确；现场安全管理组织机构、人员配备满足国家规定要求。内容完善且均没有缺陷的得2分，每缺1项或每有1项有缺陷的扣1分，</w:t>
            </w:r>
            <w:r>
              <w:rPr>
                <w:rFonts w:hint="eastAsia" w:ascii="宋体" w:hAnsi="宋体" w:eastAsia="宋体" w:cs="宋体"/>
                <w:color w:val="auto"/>
                <w:sz w:val="21"/>
                <w:szCs w:val="21"/>
                <w:lang w:val="en-US" w:eastAsia="zh-CN"/>
              </w:rPr>
              <w:t>未提供不得分</w:t>
            </w:r>
            <w:r>
              <w:rPr>
                <w:rFonts w:hint="eastAsia" w:ascii="宋体" w:hAnsi="宋体" w:eastAsia="宋体" w:cs="宋体"/>
                <w:color w:val="auto"/>
                <w:sz w:val="21"/>
                <w:szCs w:val="21"/>
                <w:lang w:eastAsia="zh-CN"/>
              </w:rPr>
              <w:t>。</w:t>
            </w:r>
          </w:p>
          <w:p w14:paraId="2A70DF02">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2.安全技术方案根据工程特点、周边环境和施工工艺等制定措施，包含①安全防护技术措施和②施工机械安全管理内容。内容完善且均没有缺陷的得2分，每缺1项或每有1项有缺陷的扣1分，</w:t>
            </w:r>
            <w:r>
              <w:rPr>
                <w:rFonts w:hint="eastAsia" w:ascii="宋体" w:hAnsi="宋体" w:eastAsia="宋体" w:cs="宋体"/>
                <w:color w:val="auto"/>
                <w:sz w:val="21"/>
                <w:szCs w:val="21"/>
                <w:lang w:val="en-US" w:eastAsia="zh-CN"/>
              </w:rPr>
              <w:t>未提供不得分</w:t>
            </w:r>
            <w:r>
              <w:rPr>
                <w:rFonts w:hint="eastAsia" w:ascii="宋体" w:hAnsi="宋体" w:eastAsia="宋体" w:cs="宋体"/>
                <w:color w:val="auto"/>
                <w:sz w:val="21"/>
                <w:szCs w:val="21"/>
                <w:lang w:eastAsia="zh-CN"/>
              </w:rPr>
              <w:t>。</w:t>
            </w:r>
          </w:p>
          <w:p w14:paraId="653B0412">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3.现场重大危险源辨识全面；有项目危险性较大的分部分项工程清单并明确有相应的安全管理措施。内容完善且均没有缺陷的得2分，每缺1项或每有1项有缺陷的扣1分，</w:t>
            </w:r>
            <w:r>
              <w:rPr>
                <w:rFonts w:hint="eastAsia" w:ascii="宋体" w:hAnsi="宋体" w:eastAsia="宋体" w:cs="宋体"/>
                <w:color w:val="auto"/>
                <w:sz w:val="21"/>
                <w:szCs w:val="21"/>
                <w:lang w:val="en-US" w:eastAsia="zh-CN"/>
              </w:rPr>
              <w:t>未提供不得分</w:t>
            </w:r>
            <w:r>
              <w:rPr>
                <w:rFonts w:hint="eastAsia" w:ascii="宋体" w:hAnsi="宋体" w:eastAsia="宋体" w:cs="宋体"/>
                <w:color w:val="auto"/>
                <w:sz w:val="21"/>
                <w:szCs w:val="21"/>
                <w:lang w:eastAsia="zh-CN"/>
              </w:rPr>
              <w:t>。</w:t>
            </w:r>
          </w:p>
          <w:p w14:paraId="2ABDE5E7">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 xml:space="preserve"> 文明施工、环境保护管理体系及施工现场扬尘治理措施（5分）</w:t>
            </w:r>
          </w:p>
          <w:p w14:paraId="4D06283A">
            <w:pPr>
              <w:adjustRightInd w:val="0"/>
              <w:snapToGrid w:val="0"/>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的规定。</w:t>
            </w:r>
          </w:p>
          <w:p w14:paraId="46B9AE8A">
            <w:pPr>
              <w:adjustRightInd w:val="0"/>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内容完善且均没有缺陷的得5分，每缺1项或每有1项有缺陷的扣1分，</w:t>
            </w:r>
            <w:r>
              <w:rPr>
                <w:rFonts w:hint="eastAsia" w:ascii="宋体" w:hAnsi="宋体" w:eastAsia="宋体" w:cs="宋体"/>
                <w:color w:val="auto"/>
                <w:sz w:val="21"/>
                <w:szCs w:val="21"/>
                <w:lang w:val="en-US" w:eastAsia="zh-CN"/>
              </w:rPr>
              <w:t>未提供不得分</w:t>
            </w:r>
            <w:r>
              <w:rPr>
                <w:rFonts w:hint="eastAsia" w:ascii="宋体" w:hAnsi="宋体" w:eastAsia="宋体" w:cs="宋体"/>
                <w:b w:val="0"/>
                <w:bCs w:val="0"/>
                <w:color w:val="auto"/>
                <w:sz w:val="21"/>
                <w:szCs w:val="21"/>
              </w:rPr>
              <w:t>。</w:t>
            </w:r>
          </w:p>
          <w:p w14:paraId="6BD782EA">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 xml:space="preserve"> 工期保证措施（3分）</w:t>
            </w:r>
          </w:p>
          <w:p w14:paraId="5973003C">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工期承诺满足招标文件要求；工期保证措施合理且有针对性；有具体的违约责任承诺。内容完善且均没有缺陷的得3分，每缺1项或每有1项有缺陷的扣1分，未提供不得分</w:t>
            </w:r>
            <w:r>
              <w:rPr>
                <w:rFonts w:hint="eastAsia" w:ascii="宋体" w:hAnsi="宋体" w:eastAsia="宋体" w:cs="宋体"/>
                <w:color w:val="auto"/>
                <w:sz w:val="21"/>
                <w:szCs w:val="21"/>
                <w:lang w:eastAsia="zh-CN"/>
              </w:rPr>
              <w:t>。</w:t>
            </w:r>
          </w:p>
          <w:p w14:paraId="344AA0F8">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 xml:space="preserve"> 拟投入资源配备计划措施（6分）</w:t>
            </w:r>
          </w:p>
          <w:p w14:paraId="40308374">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1.机械：投入计划与进度计划呼应，采用先进机械设备且配置合理，满足安全技术规范和施工进度需要；构件运输、安装设备满足施工要求。内容完善且均没有缺陷的得2分，每缺1项或每有1项有缺陷的扣1分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color w:val="auto"/>
                <w:sz w:val="21"/>
                <w:szCs w:val="21"/>
                <w:lang w:eastAsia="zh-CN"/>
              </w:rPr>
              <w:t>。</w:t>
            </w:r>
          </w:p>
          <w:p w14:paraId="04111CBD">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2.劳动力：投入计划与进度计划呼应，满足施工需要；调配投入计划合理、准确。内容完善且均没有缺陷的得2分，缺1项或每有1项有缺陷的扣1分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color w:val="auto"/>
                <w:sz w:val="21"/>
                <w:szCs w:val="21"/>
                <w:lang w:eastAsia="zh-CN"/>
              </w:rPr>
              <w:t>。</w:t>
            </w:r>
          </w:p>
          <w:p w14:paraId="1BB3E2F7">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3.主要物资计划：主要物资投入计划与进度计划呼应，满足施工需要；调配投入计划合理、准确。内容完善且均没有缺陷的得2分，每缺1项或每有1项有缺陷的扣1分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color w:val="auto"/>
                <w:sz w:val="21"/>
                <w:szCs w:val="21"/>
                <w:lang w:eastAsia="zh-CN"/>
              </w:rPr>
              <w:t>。</w:t>
            </w:r>
          </w:p>
          <w:p w14:paraId="6B159B63">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3.7 施工进度表与网络计划图（2分）</w:t>
            </w:r>
          </w:p>
          <w:p w14:paraId="16BB15AB">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关键线路清晰、准确、完整；计划编制合理、可行，满足招标文件对工期的要求。内容完善且均没有缺陷的得2分，每缺1项或每有1项有缺陷的扣1分，未提供不得分</w:t>
            </w:r>
            <w:r>
              <w:rPr>
                <w:rFonts w:hint="eastAsia" w:ascii="宋体" w:hAnsi="宋体" w:eastAsia="宋体" w:cs="宋体"/>
                <w:color w:val="auto"/>
                <w:sz w:val="21"/>
                <w:szCs w:val="21"/>
                <w:lang w:eastAsia="zh-CN"/>
              </w:rPr>
              <w:t>。</w:t>
            </w:r>
          </w:p>
          <w:p w14:paraId="483CB32E">
            <w:pPr>
              <w:adjustRightInd w:val="0"/>
              <w:snapToGrid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3.8施工总平面图布置（3分）</w:t>
            </w:r>
          </w:p>
          <w:p w14:paraId="09FC5D8E">
            <w:pPr>
              <w:adjustRightInd w:val="0"/>
              <w:snapToGrid w:val="0"/>
              <w:spacing w:line="360" w:lineRule="auto"/>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总体布置有针对性、合理，能满足施工需要，符合安全、文明施工要求，材料堆放有序，从①合理性（场地利用高效、流程衔接顺畅、安全距离合规）②科学性（运输组织高效、水电布局合理、环保措施得当）③灵活性（适应变化灵活、分期施工有序、动态管理及时）方面进行评审。内容完善且三方面均没有缺陷的得3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b w:val="0"/>
                <w:bCs w:val="0"/>
                <w:color w:val="auto"/>
                <w:sz w:val="21"/>
                <w:szCs w:val="21"/>
                <w:lang w:val="en-US" w:eastAsia="zh-CN"/>
              </w:rPr>
              <w:t>。</w:t>
            </w:r>
          </w:p>
          <w:p w14:paraId="30272A78">
            <w:pPr>
              <w:adjustRightInd w:val="0"/>
              <w:snapToGrid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3.9建造方式的创新应用实施方案（4分）</w:t>
            </w:r>
          </w:p>
          <w:p w14:paraId="6CC99CC1">
            <w:pPr>
              <w:adjustRightInd w:val="0"/>
              <w:snapToGrid w:val="0"/>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1.智能建造；2.节能减排；3.绿色施工；4.装配式建筑等建造方式的创新应用实施方案符合工程情况，具有针对性、可行性、经济适用性。内容完善且均没有缺陷的得4分，每缺1项或每有1项有缺陷的扣1分，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b w:val="0"/>
                <w:bCs w:val="0"/>
                <w:color w:val="auto"/>
                <w:sz w:val="21"/>
                <w:szCs w:val="21"/>
                <w:lang w:val="en-US" w:eastAsia="zh-CN"/>
              </w:rPr>
              <w:t>。</w:t>
            </w:r>
          </w:p>
          <w:p w14:paraId="607C170D">
            <w:pPr>
              <w:adjustRightInd w:val="0"/>
              <w:snapToGrid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3.10采用新工艺、新技术、新设备、新材料等的程度（6分）</w:t>
            </w:r>
          </w:p>
          <w:p w14:paraId="6421C592">
            <w:pPr>
              <w:adjustRightInd w:val="0"/>
              <w:snapToGrid w:val="0"/>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采用1.新工艺；2.新技术；3.新设备（含工器具、智能设备等）；4.新材料等满足实现设计要求，符合施工需要和相应技术标准等规定，经济适用。内容完善且均没有缺陷的得4分，每缺1项或每有1项有缺陷的扣1分，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b w:val="0"/>
                <w:bCs w:val="0"/>
                <w:color w:val="auto"/>
                <w:sz w:val="21"/>
                <w:szCs w:val="21"/>
                <w:lang w:val="en-US" w:eastAsia="zh-CN"/>
              </w:rPr>
              <w:t>。</w:t>
            </w:r>
          </w:p>
          <w:p w14:paraId="7FC3CCFD">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lang w:val="en-US" w:eastAsia="zh-CN"/>
              </w:rPr>
              <w:t>应用技术优化施工工序、资源配置；及数字化管理，措施得当，有效提高施工效率。内容完善且均没有缺陷的得2分，每缺1项或每有1项有缺陷的扣1分，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color w:val="auto"/>
                <w:sz w:val="21"/>
                <w:szCs w:val="21"/>
                <w:lang w:eastAsia="zh-CN"/>
              </w:rPr>
              <w:t>。</w:t>
            </w:r>
          </w:p>
          <w:p w14:paraId="38CD766B">
            <w:pPr>
              <w:adjustRightInd w:val="0"/>
              <w:snapToGrid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3.11施工现场实施信息化监控和数据处理（3分）</w:t>
            </w:r>
          </w:p>
          <w:p w14:paraId="14D13982">
            <w:pPr>
              <w:adjustRightInd w:val="0"/>
              <w:snapToGrid w:val="0"/>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施工现场实施信息化监控和数据处理系统，内容包括①监控系统规划（监控覆盖与选型）②数据处理分析（数据采集方式和方法）③安全可靠性保障，布置合理，满足管理需要。内容完善且均没有缺陷的得3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b w:val="0"/>
                <w:bCs w:val="0"/>
                <w:color w:val="auto"/>
                <w:sz w:val="21"/>
                <w:szCs w:val="21"/>
                <w:lang w:val="en-US" w:eastAsia="zh-CN"/>
              </w:rPr>
              <w:t>。</w:t>
            </w:r>
          </w:p>
          <w:p w14:paraId="37881220">
            <w:pPr>
              <w:adjustRightInd w:val="0"/>
              <w:snapToGrid w:val="0"/>
              <w:spacing w:line="360" w:lineRule="auto"/>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3.12风险管理措施（4分）</w:t>
            </w:r>
          </w:p>
          <w:p w14:paraId="042ACF41">
            <w:pPr>
              <w:adjustRightInd w:val="0"/>
              <w:snapToGrid w:val="0"/>
              <w:spacing w:line="360" w:lineRule="auto"/>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风险防控管理措施齐全；风险预控符合规范要求；风险控制要点定位准确；各阶段风险控制及应急措施得力，充分了解并理解招标人目前现状，为招标人排忧解难的措施得力。内容完善且均没有缺陷的得4分，每缺1项或每有1项有缺陷的扣1分，</w:t>
            </w:r>
            <w:r>
              <w:rPr>
                <w:rFonts w:hint="eastAsia" w:ascii="宋体" w:hAnsi="宋体" w:eastAsia="宋体" w:cs="宋体"/>
                <w:color w:val="auto"/>
                <w:sz w:val="21"/>
                <w:szCs w:val="21"/>
              </w:rPr>
              <w:t>未提供不得分</w:t>
            </w:r>
            <w:r>
              <w:rPr>
                <w:rFonts w:hint="eastAsia" w:ascii="宋体" w:hAnsi="宋体" w:eastAsia="宋体" w:cs="宋体"/>
                <w:b w:val="0"/>
                <w:bCs w:val="0"/>
                <w:color w:val="auto"/>
                <w:sz w:val="21"/>
                <w:szCs w:val="21"/>
                <w:lang w:val="en-US" w:eastAsia="zh-CN"/>
              </w:rPr>
              <w:t>。</w:t>
            </w:r>
          </w:p>
          <w:p w14:paraId="4D969207">
            <w:pPr>
              <w:pStyle w:val="56"/>
              <w:adjustRightInd w:val="0"/>
              <w:snapToGrid w:val="0"/>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评分办法中涉及得分的，各种业绩证明、证书等资料复印件装订在响应文件中，否则不得分。复印件的内容和数据应清晰可见。</w:t>
            </w:r>
          </w:p>
        </w:tc>
      </w:tr>
    </w:tbl>
    <w:p w14:paraId="6F3197E8">
      <w:pPr>
        <w:adjustRightInd w:val="0"/>
        <w:snapToGrid w:val="0"/>
        <w:spacing w:before="156" w:beforeLines="50" w:line="360" w:lineRule="auto"/>
        <w:ind w:firstLine="422" w:firstLineChars="200"/>
        <w:outlineLvl w:val="2"/>
        <w:rPr>
          <w:rFonts w:hint="eastAsia" w:ascii="宋体" w:hAnsi="宋体" w:eastAsia="宋体" w:cs="宋体"/>
          <w:b/>
          <w:bCs/>
          <w:color w:val="auto"/>
          <w:sz w:val="21"/>
          <w:szCs w:val="21"/>
        </w:rPr>
      </w:pPr>
      <w:bookmarkStart w:id="217" w:name="_Toc13627"/>
      <w:r>
        <w:rPr>
          <w:rFonts w:hint="eastAsia" w:ascii="宋体" w:hAnsi="宋体" w:eastAsia="宋体" w:cs="宋体"/>
          <w:b/>
          <w:bCs/>
          <w:color w:val="auto"/>
          <w:sz w:val="21"/>
          <w:szCs w:val="21"/>
        </w:rPr>
        <w:t>6.10评审</w:t>
      </w:r>
      <w:bookmarkEnd w:id="215"/>
      <w:bookmarkEnd w:id="216"/>
      <w:bookmarkEnd w:id="217"/>
    </w:p>
    <w:p w14:paraId="410F33E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6.10.1磋商小组从质量和服务均能满足磋商文件实质性响应要求的供应商中，按照最后报价进行综合评分，并根据综合评分情况按照得分由高到低的顺序推荐3名以上成交供应商。如符合《政府采购竞争性磋商采购方式管理暂行办法》规定的相关情形的，推荐的供应商可以为2家</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14:paraId="5FBA73B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FBF928">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6.10.3出现下列情形之一的，采购人或者采购代理机构将终止竞争性磋商采购活动，发布项目终止公告并说明原因，重新开展采购活动：</w:t>
      </w:r>
    </w:p>
    <w:p w14:paraId="56AF5C07">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（1）因情况变化，不再符合规定的竞争性磋商采购方式适用情形的；</w:t>
      </w:r>
    </w:p>
    <w:p w14:paraId="009974B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（2）出现影响采购公正的违法、违规行为的；</w:t>
      </w:r>
    </w:p>
    <w:p w14:paraId="54053043">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（3）除政府采购竞争性磋商采购方式管理暂行办法第二十一条第三款规定的情形外，在采购过程中符合要求的供应商或者报价未超过采购预算的供应商不足3家的。</w:t>
      </w:r>
    </w:p>
    <w:p w14:paraId="0F1406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磋商小组成员应当客观、公正、审慎</w:t>
      </w:r>
      <w:r>
        <w:rPr>
          <w:rFonts w:hint="eastAsia" w:ascii="宋体" w:hAnsi="宋体" w:eastAsia="宋体" w:cs="宋体"/>
          <w:color w:val="auto"/>
          <w:sz w:val="21"/>
          <w:szCs w:val="21"/>
          <w:lang w:eastAsia="zh-CN"/>
        </w:rPr>
        <w:t>地</w:t>
      </w:r>
      <w:r>
        <w:rPr>
          <w:rFonts w:hint="eastAsia" w:ascii="宋体" w:hAnsi="宋体" w:eastAsia="宋体" w:cs="宋体"/>
          <w:color w:val="auto"/>
          <w:sz w:val="21"/>
          <w:szCs w:val="21"/>
        </w:rPr>
        <w:t>履行职务，遵守职业道德，对所提出的评审意见承担个人责任。</w:t>
      </w:r>
    </w:p>
    <w:p w14:paraId="004BA75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18" w:name="_Toc3457"/>
      <w:bookmarkStart w:id="219" w:name="_Toc4089"/>
      <w:bookmarkStart w:id="220" w:name="_Toc23737"/>
      <w:r>
        <w:rPr>
          <w:rFonts w:hint="eastAsia" w:ascii="宋体" w:hAnsi="宋体" w:eastAsia="宋体" w:cs="宋体"/>
          <w:b/>
          <w:bCs/>
          <w:color w:val="auto"/>
          <w:sz w:val="21"/>
          <w:szCs w:val="21"/>
        </w:rPr>
        <w:t>6.11 保密及其它注意事项</w:t>
      </w:r>
      <w:bookmarkEnd w:id="218"/>
      <w:bookmarkEnd w:id="219"/>
      <w:bookmarkEnd w:id="220"/>
    </w:p>
    <w:p w14:paraId="0CDC4BB1">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6.11.1评审开始后，直到授予成交供应商合同为止，凡涉及响应文件的评审和比较、成交候选人的推荐情况以及与评审有关的其它情况均应严格保密；</w:t>
      </w:r>
    </w:p>
    <w:p w14:paraId="0D21EE8A">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6.11.2在响应文件的评审和比较、成交候选供应商推荐以及授予合同的过程中，供应商对采购人和磋商小组施加影响的任何行为，都将导致取消其磋商资格。</w:t>
      </w:r>
    </w:p>
    <w:p w14:paraId="44D0C0D0">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6.11.3在评审工作结束后，凡与评审情况有接触的任何人不得擅自将评审情况扩散出评审人员之外。</w:t>
      </w:r>
    </w:p>
    <w:p w14:paraId="40D43E0C">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221" w:name="_Toc32626"/>
      <w:bookmarkStart w:id="222" w:name="_Toc33260061"/>
      <w:bookmarkStart w:id="223" w:name="_Toc23855"/>
      <w:bookmarkStart w:id="224" w:name="_Toc32835891"/>
      <w:bookmarkStart w:id="225" w:name="_Toc14157"/>
      <w:r>
        <w:rPr>
          <w:rFonts w:hint="eastAsia" w:ascii="宋体" w:hAnsi="宋体" w:eastAsia="宋体" w:cs="宋体"/>
          <w:b/>
          <w:bCs/>
          <w:color w:val="auto"/>
          <w:sz w:val="21"/>
          <w:szCs w:val="21"/>
        </w:rPr>
        <w:t>7. 授予合同</w:t>
      </w:r>
      <w:bookmarkEnd w:id="221"/>
      <w:bookmarkEnd w:id="222"/>
      <w:bookmarkEnd w:id="223"/>
      <w:bookmarkEnd w:id="224"/>
      <w:bookmarkEnd w:id="225"/>
    </w:p>
    <w:p w14:paraId="2D8D814E">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26" w:name="_Toc31469"/>
      <w:bookmarkStart w:id="227" w:name="_Toc26511"/>
      <w:bookmarkStart w:id="228" w:name="_Toc26802"/>
      <w:r>
        <w:rPr>
          <w:rFonts w:hint="eastAsia" w:ascii="宋体" w:hAnsi="宋体" w:eastAsia="宋体" w:cs="宋体"/>
          <w:b/>
          <w:bCs/>
          <w:color w:val="auto"/>
          <w:sz w:val="21"/>
          <w:szCs w:val="21"/>
        </w:rPr>
        <w:t>7.1 成交结果及公告</w:t>
      </w:r>
      <w:bookmarkEnd w:id="226"/>
      <w:bookmarkEnd w:id="227"/>
      <w:bookmarkEnd w:id="228"/>
    </w:p>
    <w:p w14:paraId="1D8A809A">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7.1.1</w:t>
      </w:r>
      <w:r>
        <w:rPr>
          <w:rFonts w:hint="eastAsia" w:ascii="宋体" w:hAnsi="宋体" w:eastAsia="宋体" w:cs="宋体"/>
          <w:color w:val="auto"/>
          <w:sz w:val="21"/>
          <w:szCs w:val="21"/>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0E8552A">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7.1.2采购</w:t>
      </w:r>
      <w:r>
        <w:rPr>
          <w:rFonts w:hint="eastAsia" w:ascii="宋体" w:hAnsi="宋体" w:eastAsia="宋体" w:cs="宋体"/>
          <w:color w:val="auto"/>
          <w:sz w:val="21"/>
          <w:szCs w:val="21"/>
        </w:rPr>
        <w:t>代理机构将在发布竞争性磋商公告的网站上发布成交公告；</w:t>
      </w:r>
    </w:p>
    <w:p w14:paraId="1A3F1B9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29" w:name="_Toc30853"/>
      <w:bookmarkStart w:id="230" w:name="_Toc14885"/>
      <w:bookmarkStart w:id="231" w:name="_Toc10862"/>
      <w:r>
        <w:rPr>
          <w:rFonts w:hint="eastAsia" w:ascii="宋体" w:hAnsi="宋体" w:eastAsia="宋体" w:cs="宋体"/>
          <w:b/>
          <w:bCs/>
          <w:color w:val="auto"/>
          <w:sz w:val="21"/>
          <w:szCs w:val="21"/>
        </w:rPr>
        <w:t>7.2 成交通知书</w:t>
      </w:r>
      <w:bookmarkEnd w:id="229"/>
      <w:bookmarkEnd w:id="230"/>
      <w:bookmarkEnd w:id="231"/>
    </w:p>
    <w:p w14:paraId="6C9E0D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7.2.1在公告成交结果的同时，采购人或者采购代理机构向成交供应商发出成交通知书；</w:t>
      </w:r>
    </w:p>
    <w:p w14:paraId="564003C9">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7.2.2成交通知书发出后，采购人不得违法改变成交结果，成交供应商无正当理由不得放弃成交。</w:t>
      </w:r>
      <w:r>
        <w:rPr>
          <w:rFonts w:hint="eastAsia" w:ascii="宋体" w:hAnsi="宋体" w:eastAsia="宋体" w:cs="宋体"/>
          <w:color w:val="auto"/>
          <w:sz w:val="21"/>
          <w:szCs w:val="21"/>
        </w:rPr>
        <w:t xml:space="preserve"> </w:t>
      </w:r>
    </w:p>
    <w:p w14:paraId="0144C5AA">
      <w:pPr>
        <w:adjustRightInd w:val="0"/>
        <w:snapToGri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7.2.3成交通知书将作为进行合同磋商和签订合同的依据。</w:t>
      </w:r>
    </w:p>
    <w:p w14:paraId="6F880A3A">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32" w:name="_Toc7862"/>
      <w:bookmarkStart w:id="233" w:name="_Toc22035"/>
      <w:bookmarkStart w:id="234" w:name="_Toc31902"/>
      <w:r>
        <w:rPr>
          <w:rFonts w:hint="eastAsia" w:ascii="宋体" w:hAnsi="宋体" w:eastAsia="宋体" w:cs="宋体"/>
          <w:b/>
          <w:bCs/>
          <w:color w:val="auto"/>
          <w:sz w:val="21"/>
          <w:szCs w:val="21"/>
        </w:rPr>
        <w:t>7.3 履约保证金（见供应商须知前附表）</w:t>
      </w:r>
      <w:bookmarkEnd w:id="232"/>
      <w:bookmarkEnd w:id="233"/>
      <w:bookmarkEnd w:id="234"/>
    </w:p>
    <w:p w14:paraId="3ADDF042">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35" w:name="_Toc16463"/>
      <w:bookmarkStart w:id="236" w:name="_Toc9446"/>
      <w:bookmarkStart w:id="237" w:name="_Toc4522"/>
      <w:r>
        <w:rPr>
          <w:rFonts w:hint="eastAsia" w:ascii="宋体" w:hAnsi="宋体" w:eastAsia="宋体" w:cs="宋体"/>
          <w:b/>
          <w:bCs/>
          <w:color w:val="auto"/>
          <w:sz w:val="21"/>
          <w:szCs w:val="21"/>
        </w:rPr>
        <w:t>7.4 签订合同</w:t>
      </w:r>
      <w:bookmarkEnd w:id="235"/>
      <w:bookmarkEnd w:id="236"/>
      <w:bookmarkEnd w:id="237"/>
    </w:p>
    <w:p w14:paraId="23AA76D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7.4.1采购人应当自成交通知书发出之日起15日内，按照磋商文件和成交供应商响应文件的规定，与成交供应商签订书面合同。所签订的合同不得对磋商文件确定的事项和成交供应商响应文件作实质性修改</w:t>
      </w:r>
      <w:r>
        <w:rPr>
          <w:rFonts w:hint="eastAsia" w:ascii="宋体" w:hAnsi="宋体" w:eastAsia="宋体" w:cs="宋体"/>
          <w:color w:val="auto"/>
          <w:sz w:val="21"/>
          <w:szCs w:val="21"/>
        </w:rPr>
        <w:t>。</w:t>
      </w:r>
    </w:p>
    <w:p w14:paraId="59F9D1E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7.4.2采购人不得向成交供应商提出任何不合理的要求作为签订合同的条件。</w:t>
      </w:r>
    </w:p>
    <w:p w14:paraId="05653E7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7.4.3政府采购合同应当包括采购人与成交供应商的名称和住所、标的、数量、质量、价款或者报酬、履行期限及地点和方式、验收要求、违约责任、解决争议的方法等内容。</w:t>
      </w:r>
    </w:p>
    <w:p w14:paraId="1EA3719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7.4.4采购人与成交供应商应当根据合同的约定依法履行合同义务。</w:t>
      </w:r>
    </w:p>
    <w:p w14:paraId="7517281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7.4.5如果成交供应商未按上述规定执行，采购人可以按照磋商小组提出的成交候选人名单排序依次确定其他成交候选人为成交供应商，也可以重新组织采购。</w:t>
      </w:r>
    </w:p>
    <w:p w14:paraId="6D16870B">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238" w:name="_Toc1326"/>
      <w:bookmarkStart w:id="239" w:name="_Toc4466"/>
      <w:bookmarkStart w:id="240" w:name="_Toc26365"/>
      <w:r>
        <w:rPr>
          <w:rFonts w:hint="eastAsia" w:ascii="宋体" w:hAnsi="宋体" w:eastAsia="宋体" w:cs="宋体"/>
          <w:b/>
          <w:bCs/>
          <w:color w:val="auto"/>
          <w:sz w:val="21"/>
          <w:szCs w:val="21"/>
        </w:rPr>
        <w:t>7.5付款方式（见供应商须知前附表）</w:t>
      </w:r>
      <w:bookmarkEnd w:id="238"/>
      <w:bookmarkEnd w:id="239"/>
      <w:bookmarkEnd w:id="240"/>
    </w:p>
    <w:p w14:paraId="0A9D782C">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241" w:name="_Toc32835892"/>
      <w:bookmarkStart w:id="242" w:name="_Toc26635"/>
      <w:bookmarkStart w:id="243" w:name="_Toc2719"/>
      <w:bookmarkStart w:id="244" w:name="_Toc9715"/>
      <w:bookmarkStart w:id="245" w:name="_Toc33260062"/>
      <w:r>
        <w:rPr>
          <w:rFonts w:hint="eastAsia" w:ascii="宋体" w:hAnsi="宋体" w:eastAsia="宋体" w:cs="宋体"/>
          <w:b/>
          <w:bCs/>
          <w:color w:val="auto"/>
          <w:sz w:val="21"/>
          <w:szCs w:val="21"/>
        </w:rPr>
        <w:t>8. 其他</w:t>
      </w:r>
      <w:bookmarkEnd w:id="241"/>
      <w:bookmarkEnd w:id="242"/>
      <w:bookmarkEnd w:id="243"/>
      <w:bookmarkEnd w:id="244"/>
      <w:bookmarkEnd w:id="245"/>
    </w:p>
    <w:p w14:paraId="384B2545">
      <w:pPr>
        <w:adjustRightInd w:val="0"/>
        <w:snapToGrid w:val="0"/>
        <w:spacing w:line="360" w:lineRule="auto"/>
        <w:ind w:firstLine="422" w:firstLineChars="200"/>
        <w:outlineLvl w:val="2"/>
        <w:rPr>
          <w:rFonts w:hint="eastAsia" w:ascii="宋体" w:hAnsi="宋体" w:eastAsia="宋体" w:cs="宋体"/>
          <w:bCs/>
          <w:color w:val="auto"/>
          <w:sz w:val="21"/>
          <w:szCs w:val="21"/>
        </w:rPr>
      </w:pPr>
      <w:bookmarkStart w:id="246" w:name="_Toc4049"/>
      <w:r>
        <w:rPr>
          <w:rFonts w:hint="eastAsia" w:ascii="宋体" w:hAnsi="宋体" w:eastAsia="宋体" w:cs="宋体"/>
          <w:b/>
          <w:bCs/>
          <w:color w:val="auto"/>
          <w:sz w:val="21"/>
          <w:szCs w:val="21"/>
        </w:rPr>
        <w:t>8.1代理服务费：</w:t>
      </w:r>
      <w:r>
        <w:rPr>
          <w:rFonts w:hint="eastAsia" w:ascii="宋体" w:hAnsi="宋体" w:eastAsia="宋体" w:cs="宋体"/>
          <w:bCs/>
          <w:color w:val="auto"/>
          <w:sz w:val="21"/>
          <w:szCs w:val="21"/>
        </w:rPr>
        <w:t>成交供应商在领取成交通知书时向采购代理机构一次性支付本项目的代理服务费，代理服务费收费标准及金额见供应商须知前附表。</w:t>
      </w:r>
      <w:bookmarkEnd w:id="246"/>
    </w:p>
    <w:p w14:paraId="59E801E9">
      <w:pPr>
        <w:adjustRightInd w:val="0"/>
        <w:snapToGrid w:val="0"/>
        <w:spacing w:line="360" w:lineRule="auto"/>
        <w:ind w:firstLine="420" w:firstLineChars="200"/>
        <w:jc w:val="left"/>
        <w:outlineLvl w:val="2"/>
        <w:rPr>
          <w:rFonts w:hint="eastAsia" w:ascii="宋体" w:hAnsi="宋体" w:eastAsia="宋体" w:cs="宋体"/>
          <w:color w:val="auto"/>
          <w:sz w:val="21"/>
          <w:szCs w:val="21"/>
        </w:rPr>
      </w:pPr>
      <w:bookmarkStart w:id="247" w:name="_Toc22273"/>
      <w:bookmarkStart w:id="248" w:name="_Toc31401"/>
      <w:bookmarkStart w:id="249" w:name="_Toc12795"/>
      <w:r>
        <w:rPr>
          <w:rFonts w:hint="eastAsia" w:ascii="宋体" w:hAnsi="宋体" w:eastAsia="宋体" w:cs="宋体"/>
          <w:color w:val="auto"/>
          <w:sz w:val="21"/>
          <w:szCs w:val="21"/>
        </w:rPr>
        <w:t>8.2质疑投诉：见供应商须知前附表。</w:t>
      </w:r>
      <w:bookmarkEnd w:id="247"/>
      <w:bookmarkEnd w:id="248"/>
      <w:bookmarkEnd w:id="249"/>
    </w:p>
    <w:p w14:paraId="6E8CEC61">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8.3需要补充的其他内容：见供应商须知前附表。</w:t>
      </w:r>
    </w:p>
    <w:p w14:paraId="257F3674">
      <w:pPr>
        <w:rPr>
          <w:rFonts w:hint="eastAsia" w:ascii="宋体" w:hAnsi="宋体" w:eastAsia="宋体" w:cs="宋体"/>
          <w:b/>
          <w:color w:val="auto"/>
          <w:sz w:val="28"/>
          <w:szCs w:val="28"/>
        </w:rPr>
      </w:pPr>
      <w:bookmarkStart w:id="250" w:name="_Toc3887"/>
      <w:bookmarkStart w:id="251" w:name="_Toc617"/>
      <w:r>
        <w:rPr>
          <w:rFonts w:hint="eastAsia" w:ascii="宋体" w:hAnsi="宋体" w:eastAsia="宋体" w:cs="宋体"/>
          <w:b/>
          <w:color w:val="auto"/>
          <w:sz w:val="28"/>
          <w:szCs w:val="28"/>
        </w:rPr>
        <w:br w:type="page"/>
      </w:r>
    </w:p>
    <w:p w14:paraId="04AC62CD">
      <w:pPr>
        <w:tabs>
          <w:tab w:val="right" w:pos="7560"/>
        </w:tabs>
        <w:adjustRightInd w:val="0"/>
        <w:snapToGrid w:val="0"/>
        <w:spacing w:before="156" w:beforeLines="50" w:after="156" w:afterLines="50" w:line="360" w:lineRule="auto"/>
        <w:jc w:val="center"/>
        <w:outlineLvl w:val="0"/>
        <w:rPr>
          <w:rFonts w:hint="eastAsia" w:ascii="宋体" w:hAnsi="宋体" w:eastAsia="宋体" w:cs="宋体"/>
          <w:b/>
          <w:color w:val="auto"/>
          <w:sz w:val="28"/>
          <w:szCs w:val="28"/>
        </w:rPr>
      </w:pPr>
      <w:bookmarkStart w:id="252" w:name="_Toc10937"/>
      <w:r>
        <w:rPr>
          <w:rFonts w:hint="eastAsia" w:ascii="宋体" w:hAnsi="宋体" w:eastAsia="宋体" w:cs="宋体"/>
          <w:b/>
          <w:color w:val="auto"/>
          <w:sz w:val="28"/>
          <w:szCs w:val="28"/>
        </w:rPr>
        <w:t xml:space="preserve">第三章  </w:t>
      </w:r>
      <w:bookmarkEnd w:id="250"/>
      <w:r>
        <w:rPr>
          <w:rFonts w:hint="eastAsia" w:ascii="宋体" w:hAnsi="宋体" w:eastAsia="宋体" w:cs="宋体"/>
          <w:b/>
          <w:color w:val="auto"/>
          <w:sz w:val="28"/>
          <w:szCs w:val="28"/>
        </w:rPr>
        <w:t>项目需求</w:t>
      </w:r>
      <w:bookmarkEnd w:id="251"/>
      <w:bookmarkEnd w:id="252"/>
    </w:p>
    <w:bookmarkEnd w:id="7"/>
    <w:p w14:paraId="191E50FB">
      <w:pPr>
        <w:adjustRightInd w:val="0"/>
        <w:snapToGrid w:val="0"/>
        <w:spacing w:line="360" w:lineRule="auto"/>
        <w:ind w:firstLine="422" w:firstLineChars="200"/>
        <w:rPr>
          <w:rFonts w:hint="eastAsia" w:ascii="宋体" w:hAnsi="宋体" w:eastAsia="宋体" w:cs="宋体"/>
          <w:b/>
          <w:bCs/>
          <w:color w:val="auto"/>
          <w:sz w:val="21"/>
          <w:szCs w:val="21"/>
        </w:rPr>
      </w:pPr>
      <w:bookmarkStart w:id="253" w:name="_Toc16585"/>
      <w:bookmarkStart w:id="254" w:name="_Toc3932"/>
      <w:bookmarkStart w:id="255" w:name="_Toc33608950"/>
      <w:bookmarkStart w:id="256" w:name="_Toc32835833"/>
      <w:bookmarkStart w:id="257" w:name="_Toc9364"/>
      <w:r>
        <w:rPr>
          <w:rFonts w:hint="eastAsia" w:ascii="宋体" w:hAnsi="宋体" w:eastAsia="宋体" w:cs="宋体"/>
          <w:b/>
          <w:bCs/>
          <w:color w:val="auto"/>
          <w:sz w:val="21"/>
          <w:szCs w:val="21"/>
        </w:rPr>
        <w:t>一、项目概况及总体要求</w:t>
      </w:r>
    </w:p>
    <w:p w14:paraId="3C9B31F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1.本项目主要工程内容：</w:t>
      </w:r>
      <w:r>
        <w:rPr>
          <w:rFonts w:hint="eastAsia" w:ascii="宋体" w:hAnsi="宋体" w:eastAsia="宋体" w:cs="宋体"/>
          <w:bCs/>
          <w:color w:val="auto"/>
          <w:sz w:val="21"/>
          <w:szCs w:val="21"/>
          <w:highlight w:val="none"/>
          <w:lang w:eastAsia="zh-CN"/>
        </w:rPr>
        <w:t>河南机电职业学院农业路校区大学生创新创业实践基地道路环境提升建设项目</w:t>
      </w:r>
      <w:r>
        <w:rPr>
          <w:rFonts w:hint="eastAsia" w:ascii="宋体" w:hAnsi="宋体" w:eastAsia="宋体" w:cs="宋体"/>
          <w:bCs/>
          <w:color w:val="auto"/>
          <w:sz w:val="21"/>
          <w:szCs w:val="21"/>
          <w:highlight w:val="none"/>
        </w:rPr>
        <w:t>施工主要内容包括“道路工程”“交通工程”“排水工程”“照明工程”“闸机门卫室”“拆除一层房屋”“预留市政接口”等施工内容。</w:t>
      </w:r>
    </w:p>
    <w:p w14:paraId="2736796E">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技术规范应符合：《公路沥青路面施工技术规范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公路路基施工技术规范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给水排水管道工程施工及验收规范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室外排水设计标准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城市道路照明工程施工及验收规程</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供配电系统设计规范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建筑拆除工程安全技术规范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既有建筑鉴定与加固通用规范》等相关技术规范要求。</w:t>
      </w:r>
    </w:p>
    <w:p w14:paraId="41508CF5">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安全生产要求：严格遵守《建筑施工安全生产标准化考评暂行办法》，加强生产现场安全管理和生产过程的控制，对生产过程及物料、设备设施、器材、通道、作业环境等存在的隐患进行分析和控制。同时，加强安全生产的宣传教育，组织安全检查，特殊工种严格执行持证上岗等安全管理措施。</w:t>
      </w:r>
    </w:p>
    <w:p w14:paraId="1E264614">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工期</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签订合同之日起60日历天</w:t>
      </w:r>
      <w:r>
        <w:rPr>
          <w:rFonts w:hint="eastAsia" w:ascii="宋体" w:hAnsi="宋体" w:eastAsia="宋体" w:cs="宋体"/>
          <w:bCs/>
          <w:color w:val="auto"/>
          <w:sz w:val="21"/>
          <w:szCs w:val="21"/>
          <w:highlight w:val="none"/>
        </w:rPr>
        <w:t>；</w:t>
      </w:r>
    </w:p>
    <w:p w14:paraId="338EAFC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.工程质保期：</w:t>
      </w:r>
      <w:r>
        <w:rPr>
          <w:rFonts w:hint="eastAsia" w:ascii="宋体" w:hAnsi="宋体" w:eastAsia="宋体" w:cs="宋体"/>
          <w:color w:val="auto"/>
          <w:sz w:val="21"/>
          <w:szCs w:val="21"/>
          <w:highlight w:val="none"/>
          <w:lang w:val="en-US" w:eastAsia="zh-CN"/>
        </w:rPr>
        <w:t>5年，自工程竣工验收合格之日起计算</w:t>
      </w:r>
      <w:r>
        <w:rPr>
          <w:rFonts w:hint="eastAsia" w:ascii="宋体" w:hAnsi="宋体" w:eastAsia="宋体" w:cs="宋体"/>
          <w:bCs/>
          <w:color w:val="auto"/>
          <w:sz w:val="21"/>
          <w:szCs w:val="21"/>
          <w:highlight w:val="none"/>
        </w:rPr>
        <w:t>；</w:t>
      </w:r>
    </w:p>
    <w:p w14:paraId="5694DCA9">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在工程移交发包人后，因承包人原因产生的质量缺陷，承包人应承担质量缺陷责任和保修义务。缺陷责任期届满，承包人仍应按合同约定的工程各部位保修年限承担保修义务。</w:t>
      </w:r>
    </w:p>
    <w:p w14:paraId="7FADADAC">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二、工程量清单及图纸</w:t>
      </w:r>
    </w:p>
    <w:p w14:paraId="2676D537">
      <w:pPr>
        <w:widowControl/>
        <w:rPr>
          <w:rFonts w:hint="eastAsia" w:ascii="宋体" w:hAnsi="宋体" w:eastAsia="宋体" w:cs="宋体"/>
          <w:color w:val="auto"/>
          <w:sz w:val="21"/>
          <w:szCs w:val="21"/>
        </w:rPr>
      </w:pPr>
    </w:p>
    <w:p w14:paraId="5242B45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另附</w:t>
      </w:r>
      <w:r>
        <w:rPr>
          <w:rFonts w:hint="eastAsia" w:ascii="宋体" w:hAnsi="宋体" w:eastAsia="宋体" w:cs="宋体"/>
          <w:color w:val="auto"/>
          <w:sz w:val="21"/>
          <w:szCs w:val="21"/>
        </w:rPr>
        <w:t>）</w:t>
      </w:r>
    </w:p>
    <w:p w14:paraId="7FE75FF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DDD52EE">
      <w:pPr>
        <w:jc w:val="center"/>
        <w:outlineLvl w:val="0"/>
        <w:rPr>
          <w:rFonts w:hint="eastAsia" w:ascii="宋体" w:hAnsi="宋体" w:eastAsia="宋体" w:cs="宋体"/>
          <w:b/>
          <w:bCs/>
          <w:color w:val="auto"/>
          <w:sz w:val="28"/>
          <w:szCs w:val="28"/>
        </w:rPr>
      </w:pPr>
      <w:bookmarkStart w:id="258" w:name="_Toc19177"/>
      <w:r>
        <w:rPr>
          <w:rFonts w:hint="eastAsia" w:ascii="宋体" w:hAnsi="宋体" w:eastAsia="宋体" w:cs="宋体"/>
          <w:b/>
          <w:bCs/>
          <w:color w:val="auto"/>
          <w:sz w:val="28"/>
          <w:szCs w:val="28"/>
        </w:rPr>
        <w:t>第四章  合同协议书（格式）</w:t>
      </w:r>
      <w:bookmarkEnd w:id="253"/>
      <w:bookmarkEnd w:id="254"/>
      <w:bookmarkEnd w:id="255"/>
      <w:bookmarkEnd w:id="256"/>
      <w:bookmarkEnd w:id="257"/>
      <w:bookmarkEnd w:id="258"/>
    </w:p>
    <w:p w14:paraId="6B7FF7CA">
      <w:pPr>
        <w:autoSpaceDE w:val="0"/>
        <w:autoSpaceDN w:val="0"/>
        <w:adjustRightInd w:val="0"/>
        <w:spacing w:line="360" w:lineRule="auto"/>
        <w:jc w:val="center"/>
        <w:rPr>
          <w:rFonts w:hint="eastAsia" w:ascii="宋体" w:hAnsi="宋体" w:eastAsia="宋体" w:cs="宋体"/>
          <w:b/>
          <w:color w:val="auto"/>
          <w:sz w:val="21"/>
          <w:szCs w:val="18"/>
          <w:lang w:val="zh-CN"/>
        </w:rPr>
      </w:pPr>
      <w:bookmarkStart w:id="259" w:name="_Toc32607"/>
      <w:bookmarkStart w:id="260" w:name="_Toc2295"/>
      <w:r>
        <w:rPr>
          <w:rFonts w:hint="eastAsia" w:ascii="宋体" w:hAnsi="宋体" w:eastAsia="宋体" w:cs="宋体"/>
          <w:b/>
          <w:color w:val="auto"/>
          <w:sz w:val="21"/>
          <w:szCs w:val="18"/>
        </w:rPr>
        <w:t>（以签订正式合同时为准，采购人可根据采购项目的实际情况增减条款和内容）</w:t>
      </w:r>
    </w:p>
    <w:p w14:paraId="271868B0">
      <w:pPr>
        <w:keepNext w:val="0"/>
        <w:keepLines w:val="0"/>
        <w:widowControl/>
        <w:suppressLineNumbers w:val="0"/>
        <w:spacing w:before="0" w:beforeAutospacing="0" w:after="0" w:afterAutospacing="0"/>
        <w:ind w:left="0" w:right="0"/>
        <w:jc w:val="center"/>
        <w:rPr>
          <w:lang w:val="en-US"/>
        </w:rPr>
      </w:pPr>
      <w:r>
        <w:rPr>
          <w:rFonts w:hint="eastAsia" w:ascii="宋体" w:hAnsi="宋体" w:eastAsia="宋体" w:cs="宋体"/>
          <w:b/>
          <w:bCs/>
          <w:color w:val="000000"/>
          <w:kern w:val="0"/>
          <w:sz w:val="28"/>
          <w:szCs w:val="28"/>
          <w:lang w:val="en-US" w:eastAsia="zh-CN" w:bidi="ar"/>
        </w:rPr>
        <w:t>合同协议书</w:t>
      </w:r>
    </w:p>
    <w:p w14:paraId="03162FB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发包人（全称）： </w:t>
      </w:r>
      <w:r>
        <w:rPr>
          <w:rFonts w:hint="eastAsia" w:ascii="宋体" w:hAnsi="宋体" w:eastAsia="宋体" w:cs="宋体"/>
          <w:color w:val="000000"/>
          <w:kern w:val="0"/>
          <w:sz w:val="21"/>
          <w:szCs w:val="21"/>
          <w:u w:val="single"/>
          <w:lang w:val="en-US" w:eastAsia="zh-CN" w:bidi="ar"/>
        </w:rPr>
        <w:t>河南机电职业学院</w:t>
      </w:r>
      <w:r>
        <w:rPr>
          <w:rFonts w:hint="eastAsia" w:ascii="宋体" w:hAnsi="宋体" w:eastAsia="宋体" w:cs="宋体"/>
          <w:b/>
          <w:bCs w:val="0"/>
          <w:snapToGrid w:val="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简称发包人） </w:t>
      </w:r>
    </w:p>
    <w:p w14:paraId="5C06E7C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承包人（全称）：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b/>
          <w:bCs w:val="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简称承包人） </w:t>
      </w:r>
    </w:p>
    <w:p w14:paraId="21842E4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根据《中华人民共和国民法典》《中华人民共和国建筑法》及有关法律规定，遵循平等、自愿、公 平和诚实信用的原则，双方就 施工及有关事项协商一致，共同达成如下协议： </w:t>
      </w:r>
    </w:p>
    <w:p w14:paraId="398FEBC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一、工程概况 </w:t>
      </w:r>
    </w:p>
    <w:p w14:paraId="6A7BAAD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1.工程名称：</w:t>
      </w:r>
      <w:r>
        <w:rPr>
          <w:rFonts w:hint="eastAsia" w:ascii="宋体" w:hAnsi="宋体" w:eastAsia="宋体" w:cs="宋体"/>
          <w:color w:val="000000"/>
          <w:kern w:val="0"/>
          <w:sz w:val="21"/>
          <w:szCs w:val="21"/>
          <w:u w:val="single"/>
          <w:lang w:val="en-US" w:eastAsia="zh-CN" w:bidi="ar"/>
        </w:rPr>
        <w:t>河南机电职业学院农业路校区大学生创新创业实践基地道路环境提升建设项目</w:t>
      </w:r>
    </w:p>
    <w:p w14:paraId="0461337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u w:val="single"/>
          <w:lang w:val="en-US" w:bidi="ar"/>
        </w:rPr>
      </w:pPr>
      <w:r>
        <w:rPr>
          <w:rFonts w:hint="eastAsia" w:ascii="宋体" w:hAnsi="宋体" w:eastAsia="宋体" w:cs="宋体"/>
          <w:color w:val="000000"/>
          <w:kern w:val="0"/>
          <w:sz w:val="21"/>
          <w:szCs w:val="21"/>
          <w:lang w:val="en-US" w:eastAsia="zh-CN" w:bidi="ar"/>
        </w:rPr>
        <w:t xml:space="preserve">2.工程地点： </w:t>
      </w:r>
      <w:r>
        <w:rPr>
          <w:rFonts w:hint="eastAsia" w:ascii="宋体" w:hAnsi="宋体" w:eastAsia="宋体" w:cs="宋体"/>
          <w:color w:val="000000"/>
          <w:kern w:val="0"/>
          <w:sz w:val="21"/>
          <w:szCs w:val="21"/>
          <w:u w:val="single"/>
          <w:lang w:val="en-US" w:eastAsia="zh-CN" w:bidi="ar"/>
        </w:rPr>
        <w:t xml:space="preserve">                             </w:t>
      </w:r>
    </w:p>
    <w:p w14:paraId="6D24837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u w:val="single"/>
          <w:lang w:val="en-US" w:bidi="ar"/>
        </w:rPr>
      </w:pPr>
      <w:r>
        <w:rPr>
          <w:rFonts w:hint="eastAsia" w:ascii="宋体" w:hAnsi="宋体" w:eastAsia="宋体" w:cs="宋体"/>
          <w:color w:val="000000"/>
          <w:kern w:val="0"/>
          <w:sz w:val="21"/>
          <w:szCs w:val="21"/>
          <w:lang w:val="en-US" w:eastAsia="zh-CN" w:bidi="ar"/>
        </w:rPr>
        <w:t>3.资金来源：</w:t>
      </w:r>
      <w:r>
        <w:rPr>
          <w:rFonts w:hint="eastAsia" w:ascii="宋体" w:hAnsi="宋体" w:eastAsia="宋体" w:cs="宋体"/>
          <w:color w:val="000000"/>
          <w:kern w:val="0"/>
          <w:sz w:val="21"/>
          <w:szCs w:val="21"/>
          <w:u w:val="single"/>
          <w:lang w:val="en-US" w:eastAsia="zh-CN" w:bidi="ar"/>
        </w:rPr>
        <w:t xml:space="preserve">                              </w:t>
      </w:r>
    </w:p>
    <w:p w14:paraId="6FB58F5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4.工程内容： </w:t>
      </w:r>
      <w:r>
        <w:rPr>
          <w:rFonts w:hint="eastAsia" w:ascii="宋体" w:hAnsi="宋体" w:eastAsia="宋体" w:cs="宋体"/>
          <w:color w:val="000000"/>
          <w:kern w:val="0"/>
          <w:sz w:val="21"/>
          <w:szCs w:val="21"/>
          <w:u w:val="single"/>
          <w:lang w:val="en-US" w:eastAsia="zh-CN" w:bidi="ar"/>
        </w:rPr>
        <w:t xml:space="preserve">                             </w:t>
      </w:r>
    </w:p>
    <w:p w14:paraId="3004576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群体工程应附《承包人承揽工程项目一览表》。 </w:t>
      </w:r>
    </w:p>
    <w:p w14:paraId="02EDA6F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5.工程承包范围： </w:t>
      </w:r>
    </w:p>
    <w:p w14:paraId="62F8493A">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5.1发包人所提供的工程量清单范围内的装修工程以及招标文件约定的适用范围补充说明。 </w:t>
      </w:r>
    </w:p>
    <w:p w14:paraId="02A30AE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5.2上述工程由于设计变更引起的增减工程。 </w:t>
      </w:r>
    </w:p>
    <w:p w14:paraId="616E46E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5.3发包人分包工程的预留、预埋、设备基础等零星工程。 </w:t>
      </w:r>
    </w:p>
    <w:p w14:paraId="76AF5778">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5.4办理项目验收、备案相关的各种检测、验收工作等。 </w:t>
      </w:r>
    </w:p>
    <w:p w14:paraId="7AE12F8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6.承包方式 </w:t>
      </w:r>
    </w:p>
    <w:p w14:paraId="1303FE6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6.1本工程采用包工、包料、包工期、包质量、包安全、包文明施工、包外部协调、包管理和配合、 包竣工验收、备案（甲方配合）的施工承包方式。 </w:t>
      </w:r>
    </w:p>
    <w:p w14:paraId="4DA4938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6.2由承包人全面负责承包工程合同范围中的全部工程内容，并对项目工期、安全、质量承担控制和协调责任以及合同规定的其他义务。 </w:t>
      </w:r>
    </w:p>
    <w:p w14:paraId="75351C0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二、合同工期 </w:t>
      </w:r>
    </w:p>
    <w:p w14:paraId="461B169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计划开工日期： </w:t>
      </w:r>
    </w:p>
    <w:p w14:paraId="60FC444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7108ABC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计划竣工日期： </w:t>
      </w:r>
    </w:p>
    <w:p w14:paraId="19C7DA8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4C4DF74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工期总日历天数： </w:t>
      </w:r>
      <w:r>
        <w:rPr>
          <w:rFonts w:hint="eastAsia" w:ascii="宋体" w:hAnsi="宋体" w:eastAsia="宋体" w:cs="宋体"/>
          <w:color w:val="000000"/>
          <w:kern w:val="0"/>
          <w:sz w:val="21"/>
          <w:szCs w:val="21"/>
          <w:u w:val="single"/>
          <w:lang w:val="en-US" w:eastAsia="zh-CN" w:bidi="ar"/>
        </w:rPr>
        <w:t xml:space="preserve">        。</w:t>
      </w:r>
    </w:p>
    <w:p w14:paraId="5514CA4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工期日历天数与根据前述计划开竣工日期计算的工期天数不一致的，以工期日历天数为准。 </w:t>
      </w:r>
    </w:p>
    <w:p w14:paraId="33F432B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三、质量要求 </w:t>
      </w:r>
    </w:p>
    <w:p w14:paraId="34FCC64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按照国家现行建筑安装工程施工及验收规范和建筑安装工程质量验评标准，质量为满足采购人要求，并</w:t>
      </w:r>
      <w:r>
        <w:rPr>
          <w:rFonts w:hint="eastAsia" w:ascii="宋体" w:hAnsi="宋体" w:eastAsia="宋体" w:cs="宋体"/>
          <w:color w:val="000000"/>
          <w:kern w:val="0"/>
          <w:sz w:val="21"/>
          <w:szCs w:val="21"/>
          <w:lang w:val="en-US" w:eastAsia="zh-CN" w:bidi="ar"/>
        </w:rPr>
        <w:t>达到国家和行业规定的合格标准</w:t>
      </w:r>
      <w:r>
        <w:rPr>
          <w:rFonts w:hint="eastAsia" w:ascii="宋体" w:hAnsi="宋体" w:eastAsia="宋体" w:cs="宋体"/>
          <w:snapToGrid w:val="0"/>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7134DB9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四、签约合同价与合同价格形式 </w:t>
      </w:r>
    </w:p>
    <w:p w14:paraId="4034721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1.签约合同价为： </w:t>
      </w:r>
    </w:p>
    <w:p w14:paraId="09B3171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人民币（大写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元）。 </w:t>
      </w:r>
    </w:p>
    <w:p w14:paraId="1A96EC6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2.合同价格形式： 固定总价合同 。</w:t>
      </w:r>
    </w:p>
    <w:p w14:paraId="34264B6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b/>
          <w:bCs/>
          <w:color w:val="000000"/>
          <w:kern w:val="0"/>
          <w:sz w:val="21"/>
          <w:szCs w:val="21"/>
          <w:lang w:val="en-US" w:eastAsia="zh-CN" w:bidi="ar"/>
        </w:rPr>
        <w:t>五、付款方式及付款条件</w:t>
      </w:r>
    </w:p>
    <w:p w14:paraId="53CD4E2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1.合同签订后10日历天内，乙方按照合同金额10%</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bidi="ar"/>
        </w:rPr>
        <w:t>向甲方提供履约保函或支付履约保证金，乙方未按期向甲方支付履约保证金，甲方有权解除合同。</w:t>
      </w:r>
    </w:p>
    <w:p w14:paraId="1ADFC21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2.主要材料进场且验收合格，经使用部门签字确认并办理相关手续，甲方于30日历天内支付合同总额的30%；项目完工且验收合格，甲方支付至合同总额的80%；乙方办理竣工资料归档手续后，甲方于30日历天内支付至结算价的100%。</w:t>
      </w:r>
    </w:p>
    <w:p w14:paraId="5EC049C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3.质保期结束后30日历天内，项目无质量问题，双方无任何纠纷，经使用部门签字确认后，甲方一次性无息退还履约保证金。</w:t>
      </w:r>
    </w:p>
    <w:p w14:paraId="08E07E2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b/>
          <w:bCs/>
          <w:color w:val="000000"/>
          <w:kern w:val="0"/>
          <w:sz w:val="21"/>
          <w:szCs w:val="21"/>
          <w:lang w:val="en-US" w:eastAsia="zh-CN" w:bidi="ar"/>
        </w:rPr>
        <w:t>六、甲乙双方权利和义务</w:t>
      </w:r>
    </w:p>
    <w:p w14:paraId="7D8F322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1.甲方权利与义务：</w:t>
      </w:r>
    </w:p>
    <w:p w14:paraId="79A394F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（1）甲方驻工地代表姓名：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；负责与乙方联系与协调。甲方派驻的工地代表应当严格遵守甲方廉洁自律规定，不得收受或变相收受乙方贿赂或变相贿赂，不得与乙方有利益往来。</w:t>
      </w:r>
    </w:p>
    <w:p w14:paraId="1E50027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（2）甲方驻工地代表职责：监督工程质量、工程进度，有权对施工场地、施工工序等进行检查。</w:t>
      </w:r>
    </w:p>
    <w:p w14:paraId="617F219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（3）负责办理工程变更、签证及工程款支付的相关手续等与本工程相关的一切事宜。</w:t>
      </w:r>
    </w:p>
    <w:p w14:paraId="55E653F8">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（4）甲方有权要求乙方更换其认为不称职的项目经理或重要的工程技术人员；但乙方更换项目经理或重要的工程技术人员须经甲方书面同意。</w:t>
      </w:r>
    </w:p>
    <w:p w14:paraId="3975BD5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（5）甲方协调向乙方提供施工用水、用电（提供电源，费用由乙方挂表缴纳），但产生的水电费用由乙方承担；乙方同意甲方在支付工程款时直接扣除。</w:t>
      </w:r>
    </w:p>
    <w:p w14:paraId="30DFC1A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（6）甲方有权对乙方施工人员的工资发放进行调查和监督，如乙方出现拖欠工资的情况，有权要求乙方限期纠正和整改。</w:t>
      </w:r>
    </w:p>
    <w:p w14:paraId="274BBF8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2.乙方权利和义务：</w:t>
      </w:r>
    </w:p>
    <w:p w14:paraId="4641876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（1）乙方驻工地代表姓名（项目经理）：</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职责：负责乙方施工中的所有工作。项目经理每周不少于5天在现场负责工程进度，若因事不在现场，应提前通知发包方，并征得发包方的同意。抽查时项目经理不在岗者，每次按200元予以处罚。</w:t>
      </w:r>
    </w:p>
    <w:p w14:paraId="057B6D4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（2）乙方按甲方通知要求时间进场施工，及时组织人员按合同约定的工程内容进行工程施工。乙方不得将该工程转包或分包，服从监理方、甲方的监督管理。</w:t>
      </w:r>
    </w:p>
    <w:p w14:paraId="3A964DB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3）乙方严格按施工图纸（如有）、施工组织设计和施工规范及技术要求进行施工，确保合同约定的工程质量；保质、保量、按期完成任务。因乙方自身原因造成的质量不合格，一切返工费用及造成的损失均由乙方负责。</w:t>
      </w:r>
    </w:p>
    <w:p w14:paraId="5A8C961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4）乙方应保证安全文明施工，按甲方要求做到工完场清；乙方应严格执行国家有关安全操作规程，做好安全防护工作，发生的一切安全事故和人身及财产损失，均由乙方自行承担责任。如因此造成甲方损失的，甲方有权向乙方进行追偿。</w:t>
      </w:r>
    </w:p>
    <w:p w14:paraId="74A15DB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5）乙方保证工程按期竣工，如因工期拖延造成所发生费用的由乙方全部负责；乙方同时负责成品保护的日常维护工作并承担费用。施工现场内的水电管线及水电费用由乙方自行承担，发生的水电费用由乙方同意按甲方规定在甲方支付工程款时直接扣除。</w:t>
      </w:r>
    </w:p>
    <w:p w14:paraId="4741EA1C">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6）乙方如不能够按甲方和合同要求进行工程施工，导致甲方工程拖延超过一个月的，甲方有权解除合同及终止本协议，并要求赔偿损失；乙方除不可抗力因素外，不得私自终止本协议，否则，除乙方应向甲方支付工程总价款30%的违约金外，对因此造成甲方的损失还应予以赔偿。</w:t>
      </w:r>
    </w:p>
    <w:p w14:paraId="55EAE55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7）乙方应当严格遵守国家法律法规及党规党纪和甲方廉洁自律规定，不得与甲方人员及甲方工地代表有不正当的利益往来，不得向甲方人员及甲方工地代表进行乙方贿赂或变相贿赂，不得与工程监理方有不正当利益往来。</w:t>
      </w:r>
    </w:p>
    <w:p w14:paraId="20BC1DD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b/>
          <w:bCs/>
          <w:color w:val="000000"/>
          <w:kern w:val="0"/>
          <w:sz w:val="21"/>
          <w:szCs w:val="21"/>
          <w:lang w:val="en-US" w:eastAsia="zh-CN" w:bidi="ar"/>
        </w:rPr>
        <w:t>七、工程质量质保期、保修范围和内容：</w:t>
      </w:r>
    </w:p>
    <w:p w14:paraId="5A12930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1.该工程质保期：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年，自工程竣工验收合格之日起计算。</w:t>
      </w:r>
    </w:p>
    <w:p w14:paraId="0984E9DE">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2.保修范围、内容：竞争性磋商文件中所包含的全部工作内容。</w:t>
      </w:r>
    </w:p>
    <w:p w14:paraId="2FDC994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3.属于保修范围内容的项目，乙方应当在接到保修通知之日起4小时内派人到现场查看并维修，一万元以内的中小维修应在48小时内一次性保修合格，较大维修需在接到保修之日起7日内保修合格。乙方不在约定期限内派人维修或维修不力的，甲方可以委托或聘请第三方进行维修，所产生的费用，乙方同意按甲方确认的费用在质保金中直接予以扣除，如维修费用超出质保金数额，甲方有权向乙方追偿。由于乙方质量缺陷引起的人身和财产损失，乙方负责维修并承担全部赔偿责任。</w:t>
      </w:r>
    </w:p>
    <w:p w14:paraId="0199381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4.发生紧急抢修事故的，乙方在接到事故通知后，应当立即到达事故现场抢修。若不派人前来维修，乙方同意按本条第3款维修方式执行，所产生的一切责任、后果均由乙方全部承担。</w:t>
      </w:r>
    </w:p>
    <w:p w14:paraId="36D4612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5.质保期内产生保修费用由乙方承担，超过质保期的维修责任按市场价格由甲方支付，但是如果是因乙方施工质量问题引起的维修工程由乙方免费维修。</w:t>
      </w:r>
    </w:p>
    <w:p w14:paraId="0D37C75E">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color w:val="000000"/>
          <w:kern w:val="0"/>
          <w:sz w:val="21"/>
          <w:szCs w:val="21"/>
          <w:lang w:val="en-US" w:eastAsia="zh-CN" w:bidi="ar"/>
        </w:rPr>
        <w:t>6.质量保修完成达到合格后，由甲方组织验收。</w:t>
      </w:r>
    </w:p>
    <w:p w14:paraId="5EB63C9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b/>
          <w:bCs/>
          <w:color w:val="000000"/>
          <w:kern w:val="0"/>
          <w:sz w:val="21"/>
          <w:szCs w:val="21"/>
          <w:lang w:val="en-US" w:eastAsia="zh-CN" w:bidi="ar"/>
        </w:rPr>
        <w:t>八、违约责任</w:t>
      </w:r>
    </w:p>
    <w:p w14:paraId="32185FB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 合同双方当事人中的任一方因未履行合同的约定或违反国家法律、法规及有关政策规定，受到罚款或给对方造成经济损失均由责任方承担责任，并赔偿给对方造成的经济损失。</w:t>
      </w:r>
    </w:p>
    <w:p w14:paraId="0F0AF9A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 未办理验收手续，甲方提前使用或擅自动用工程成品而造成损失的，由甲方负责。</w:t>
      </w:r>
    </w:p>
    <w:p w14:paraId="76B66A5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3. 因一方原因，造成合同无法继续履行时，该方应及时通知另一方，办理合同终止手续，并由责任方赔偿对方相应的经济损失；</w:t>
      </w:r>
    </w:p>
    <w:p w14:paraId="719E0093">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4.由于乙方原因，工程质量达不到双方约定的质量标准，乙方负责修理，工期不予顺延；</w:t>
      </w:r>
    </w:p>
    <w:p w14:paraId="1EECF32C">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5. 由于乙方原因逾期竣工的，每逾期一天，乙方按甲方工程款的 0.1%向甲方支付违约金；</w:t>
      </w:r>
    </w:p>
    <w:p w14:paraId="71E1384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6. 甲方未办理有关手续，强行要求乙方拆改原有建筑承重结构及共用设备管线，由此发生的损失或事故由甲方负责并担责任。</w:t>
      </w:r>
    </w:p>
    <w:p w14:paraId="20AEDD3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九、合同文件构成 </w:t>
      </w:r>
    </w:p>
    <w:p w14:paraId="660F5EE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本协议书与下列文件一起构成合同文件： </w:t>
      </w:r>
    </w:p>
    <w:p w14:paraId="2A6022E8">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（1）中标通知书； </w:t>
      </w:r>
    </w:p>
    <w:p w14:paraId="596B48D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（2）投标函及其附录（如有）； </w:t>
      </w:r>
    </w:p>
    <w:p w14:paraId="33B4D92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（3）专用合同条款及其附件； </w:t>
      </w:r>
    </w:p>
    <w:p w14:paraId="247920B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（4）通用合同条款； </w:t>
      </w:r>
    </w:p>
    <w:p w14:paraId="28785EC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（5）技术标准和要求； </w:t>
      </w:r>
    </w:p>
    <w:p w14:paraId="7AEFBB1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（6）已标价工程量清单或预算书； </w:t>
      </w:r>
    </w:p>
    <w:p w14:paraId="2331860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（7）其他合同文件。 </w:t>
      </w:r>
    </w:p>
    <w:p w14:paraId="0B17DB98">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在合同订立及履行过程中形成的与合同有关的文件均构成合同文件组成部分。 </w:t>
      </w:r>
    </w:p>
    <w:p w14:paraId="24055DD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上述各项合同文件包括合同当事人就该项合同文件所作出的补充和修改，属于同一类内容的文件，应以最新签署的为准。专用合同条款及其附件须经合同当事人签字或盖章。 </w:t>
      </w:r>
    </w:p>
    <w:p w14:paraId="67AC215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十、承诺 </w:t>
      </w:r>
    </w:p>
    <w:p w14:paraId="7259E3A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1.发包人承诺按照法律规定履行项目审批手续、筹集工程建设资金并按照合同约定的期限和方式支付合同价款。 </w:t>
      </w:r>
    </w:p>
    <w:p w14:paraId="157CFDD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2.承包人承诺按照法律规定及合同约定组织完成工程施工，确保工程质量和安全，不进行转包及违法分包，并在缺陷责任期及保修期内承担相应的工程维修责任。 </w:t>
      </w:r>
    </w:p>
    <w:p w14:paraId="02691E2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3.发包人和承包人通过招投标形式签订合同的，双方理解并承诺不再就同一工程另行签订与合同实质性内容相背离的协议。 </w:t>
      </w:r>
    </w:p>
    <w:p w14:paraId="31934A0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十一、词语含义 </w:t>
      </w:r>
    </w:p>
    <w:p w14:paraId="0F4FF75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本协议书中词语含义与第二部分通用合同条款中赋予的含义相同。 </w:t>
      </w:r>
    </w:p>
    <w:p w14:paraId="1590E62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十二、签订时间 </w:t>
      </w:r>
    </w:p>
    <w:p w14:paraId="1B6B939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本合同于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日签订。 </w:t>
      </w:r>
    </w:p>
    <w:p w14:paraId="7EE5D2C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十三、签订地点 </w:t>
      </w:r>
    </w:p>
    <w:p w14:paraId="6129BFE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本合同在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b/>
          <w:bCs/>
          <w:color w:val="000000"/>
          <w:kern w:val="0"/>
          <w:sz w:val="21"/>
          <w:szCs w:val="21"/>
          <w:u w:val="single"/>
          <w:lang w:val="en-US" w:eastAsia="zh-CN" w:bidi="ar"/>
        </w:rPr>
        <w:t xml:space="preserve">河南机电职业学院院内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签订。 </w:t>
      </w:r>
    </w:p>
    <w:p w14:paraId="16A5C7F2">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十四、补充协议 </w:t>
      </w:r>
    </w:p>
    <w:p w14:paraId="5FF9038C">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1.承包人在施工过程中，如损坏发包方设施需负赔偿责任。</w:t>
      </w:r>
    </w:p>
    <w:p w14:paraId="1BDA6D9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2.承包人自行办理与工程有关的一切手续。承包人自行解决当地民扰问题。</w:t>
      </w:r>
    </w:p>
    <w:p w14:paraId="6E9F8A4F">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3.施工产生的建筑及生活垃圾均由承包人清运出校区，费用由承包人承担，承包人负责现有成品的保护工作，因承包人施工造成的原有成品拆除、恢复、修复等费用均由承包人承担；</w:t>
      </w:r>
    </w:p>
    <w:p w14:paraId="2CBBC50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4.承包人的安全文明施工保证措施、对工人的安全文明教育、安全文明违约金、人身伤亡或伤害他人事故，由承包人负责。</w:t>
      </w:r>
    </w:p>
    <w:p w14:paraId="5436583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5.施工现场的卫生标准、噪声标准应满足国家有关规定，施工中的违约金和发生的相关费用由承包人负责。</w:t>
      </w:r>
    </w:p>
    <w:p w14:paraId="162EC84B">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6.承包人在投标时承诺的其他条款</w:t>
      </w:r>
    </w:p>
    <w:p w14:paraId="333E7A55">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7.在主体施工过程中，若需要承包人提供配合服务，承包人应无条件积极配合。</w:t>
      </w:r>
    </w:p>
    <w:p w14:paraId="0B103F8A">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8.防污治霾等产生的误工费用由施工单位自行考虑。</w:t>
      </w:r>
    </w:p>
    <w:p w14:paraId="7C37385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9.合同未尽事宜，合同当事人另行签订补充协议，补充协议是合同的组成部分。 </w:t>
      </w:r>
    </w:p>
    <w:p w14:paraId="137883D6">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sz w:val="21"/>
          <w:szCs w:val="21"/>
          <w:lang w:val="en-US"/>
        </w:rPr>
      </w:pPr>
      <w:r>
        <w:rPr>
          <w:rFonts w:hint="eastAsia" w:ascii="宋体" w:hAnsi="宋体" w:eastAsia="宋体" w:cs="宋体"/>
          <w:b/>
          <w:bCs/>
          <w:color w:val="000000"/>
          <w:kern w:val="0"/>
          <w:sz w:val="21"/>
          <w:szCs w:val="21"/>
          <w:lang w:val="en-US" w:eastAsia="zh-CN" w:bidi="ar"/>
        </w:rPr>
        <w:t>十五、合同生效</w:t>
      </w:r>
      <w:r>
        <w:rPr>
          <w:rFonts w:hint="eastAsia" w:ascii="宋体" w:hAnsi="宋体" w:eastAsia="宋体" w:cs="宋体"/>
          <w:color w:val="000000"/>
          <w:kern w:val="0"/>
          <w:sz w:val="21"/>
          <w:szCs w:val="21"/>
          <w:lang w:val="en-US" w:eastAsia="zh-CN" w:bidi="ar"/>
        </w:rPr>
        <w:t xml:space="preserve"> </w:t>
      </w:r>
    </w:p>
    <w:p w14:paraId="30B4565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本合同自双方签字盖章后生效。 </w:t>
      </w:r>
    </w:p>
    <w:p w14:paraId="2CC531E7">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color w:val="000000"/>
          <w:kern w:val="0"/>
          <w:sz w:val="21"/>
          <w:szCs w:val="21"/>
          <w:lang w:val="en-US" w:bidi="ar"/>
        </w:rPr>
      </w:pPr>
      <w:r>
        <w:rPr>
          <w:rFonts w:hint="eastAsia" w:ascii="宋体" w:hAnsi="宋体" w:eastAsia="宋体" w:cs="宋体"/>
          <w:b/>
          <w:bCs/>
          <w:color w:val="000000"/>
          <w:kern w:val="0"/>
          <w:sz w:val="21"/>
          <w:szCs w:val="21"/>
          <w:lang w:val="en-US" w:eastAsia="zh-CN" w:bidi="ar"/>
        </w:rPr>
        <w:t xml:space="preserve">十六  争议处理 </w:t>
      </w:r>
    </w:p>
    <w:p w14:paraId="78DC4AB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双方因履行合同产生争议的，应协商解决；如协商不成的，任何一方均可向本合同工程所在地的人民法院提起诉讼。</w:t>
      </w:r>
    </w:p>
    <w:p w14:paraId="752060ED">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2" w:firstLineChars="200"/>
        <w:jc w:val="left"/>
        <w:textAlignment w:val="auto"/>
        <w:rPr>
          <w:rFonts w:hint="eastAsia" w:ascii="宋体" w:hAnsi="宋体" w:eastAsia="宋体" w:cs="宋体"/>
          <w:b/>
          <w:bCs/>
          <w:sz w:val="21"/>
          <w:szCs w:val="21"/>
          <w:lang w:val="en-US"/>
        </w:rPr>
      </w:pPr>
      <w:r>
        <w:rPr>
          <w:rFonts w:hint="eastAsia" w:ascii="宋体" w:hAnsi="宋体" w:eastAsia="宋体" w:cs="宋体"/>
          <w:b/>
          <w:bCs/>
          <w:color w:val="000000"/>
          <w:kern w:val="0"/>
          <w:sz w:val="21"/>
          <w:szCs w:val="21"/>
          <w:lang w:val="en-US" w:eastAsia="zh-CN" w:bidi="ar"/>
        </w:rPr>
        <w:t xml:space="preserve">十六、合同份数 </w:t>
      </w:r>
    </w:p>
    <w:p w14:paraId="38070690">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本合同一式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份，均具有同等法律效力，发包人执</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b/>
          <w:bCs/>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份，承包人执</w:t>
      </w:r>
      <w:r>
        <w:rPr>
          <w:rFonts w:hint="eastAsia" w:ascii="宋体" w:hAnsi="宋体" w:eastAsia="宋体" w:cs="宋体"/>
          <w:b/>
          <w:bCs/>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w:t>
      </w:r>
    </w:p>
    <w:p w14:paraId="3F8D48FA">
      <w:pPr>
        <w:pStyle w:val="29"/>
        <w:keepNext w:val="0"/>
        <w:keepLines w:val="0"/>
        <w:pageBreakBefore w:val="0"/>
        <w:widowControl/>
        <w:kinsoku/>
        <w:overflowPunct/>
        <w:topLinePunct w:val="0"/>
        <w:autoSpaceDE/>
        <w:autoSpaceDN/>
        <w:bidi w:val="0"/>
        <w:spacing w:line="360" w:lineRule="auto"/>
        <w:ind w:firstLine="422" w:firstLineChars="200"/>
        <w:textAlignment w:val="auto"/>
        <w:rPr>
          <w:rFonts w:hint="eastAsia" w:ascii="宋体" w:hAnsi="宋体" w:eastAsia="宋体" w:cs="宋体"/>
          <w:color w:val="000000"/>
          <w:kern w:val="0"/>
          <w:sz w:val="21"/>
          <w:szCs w:val="21"/>
          <w:lang w:val="en-US" w:bidi="ar"/>
        </w:rPr>
      </w:pPr>
    </w:p>
    <w:p w14:paraId="5A3A1ED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发包人：（盖章）                          承包人：（盖章） </w:t>
      </w:r>
    </w:p>
    <w:p w14:paraId="16136529">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p>
    <w:p w14:paraId="61F6E8BE">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法定代表人或代理人（签字）：              法定代表人或代理人（签字）：   </w:t>
      </w:r>
    </w:p>
    <w:p w14:paraId="0A83231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1050" w:right="0" w:firstLine="420" w:firstLineChars="200"/>
        <w:jc w:val="both"/>
        <w:textAlignment w:val="auto"/>
        <w:rPr>
          <w:rFonts w:hint="eastAsia" w:ascii="宋体" w:hAnsi="宋体" w:eastAsia="宋体" w:cs="宋体"/>
          <w:color w:val="000000"/>
          <w:kern w:val="0"/>
          <w:sz w:val="21"/>
          <w:szCs w:val="21"/>
          <w:lang w:val="en-US" w:bidi="ar"/>
        </w:rPr>
      </w:pPr>
    </w:p>
    <w:p w14:paraId="46E868D1">
      <w:pPr>
        <w:keepNext w:val="0"/>
        <w:keepLines w:val="0"/>
        <w:pageBreakBefore w:val="0"/>
        <w:widowControl/>
        <w:suppressLineNumbers w:val="0"/>
        <w:kinsoku/>
        <w:overflowPunct/>
        <w:topLinePunct w:val="0"/>
        <w:autoSpaceDE/>
        <w:autoSpaceDN/>
        <w:bidi w:val="0"/>
        <w:spacing w:before="0" w:beforeAutospacing="0" w:after="0" w:afterAutospacing="0" w:line="360" w:lineRule="auto"/>
        <w:ind w:right="0" w:firstLine="420" w:firstLineChars="200"/>
        <w:jc w:val="both"/>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单位地址：                                单位地址：                               </w:t>
      </w:r>
    </w:p>
    <w:p w14:paraId="28CDB96A">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电话：                                    电话：  </w:t>
      </w:r>
    </w:p>
    <w:p w14:paraId="2AB5436E">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 xml:space="preserve">统一社会信用代码：                        统一社会信用代码： </w:t>
      </w:r>
    </w:p>
    <w:p w14:paraId="5AF7E544">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户名：                                    户名： </w:t>
      </w:r>
    </w:p>
    <w:p w14:paraId="23210D8A">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开户银行：                                开户银行：</w:t>
      </w:r>
      <w:r>
        <w:rPr>
          <w:rFonts w:hint="eastAsia" w:ascii="宋体" w:hAnsi="宋体" w:eastAsia="宋体" w:cs="宋体"/>
          <w:kern w:val="2"/>
          <w:sz w:val="21"/>
          <w:szCs w:val="21"/>
          <w:lang w:val="en-US" w:eastAsia="zh-CN" w:bidi="ar"/>
        </w:rPr>
        <w:t xml:space="preserve">   </w:t>
      </w:r>
    </w:p>
    <w:p w14:paraId="634DA53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b/>
          <w:color w:val="auto"/>
          <w:kern w:val="0"/>
          <w:sz w:val="28"/>
          <w:szCs w:val="28"/>
        </w:rPr>
      </w:pPr>
      <w:r>
        <w:rPr>
          <w:rFonts w:hint="eastAsia" w:ascii="宋体" w:hAnsi="宋体" w:eastAsia="宋体" w:cs="宋体"/>
          <w:color w:val="000000"/>
          <w:kern w:val="0"/>
          <w:sz w:val="21"/>
          <w:szCs w:val="21"/>
          <w:lang w:val="en-US" w:eastAsia="zh-CN" w:bidi="ar"/>
        </w:rPr>
        <w:t>账号：                                    账号：</w:t>
      </w:r>
      <w:r>
        <w:rPr>
          <w:rFonts w:hint="eastAsia" w:ascii="宋体" w:hAnsi="宋体" w:eastAsia="宋体" w:cs="宋体"/>
          <w:b/>
          <w:color w:val="auto"/>
          <w:kern w:val="0"/>
          <w:sz w:val="28"/>
          <w:szCs w:val="28"/>
        </w:rPr>
        <w:br w:type="page"/>
      </w:r>
    </w:p>
    <w:p w14:paraId="5CAE2E52">
      <w:pPr>
        <w:spacing w:line="460" w:lineRule="exact"/>
        <w:jc w:val="center"/>
        <w:outlineLvl w:val="0"/>
        <w:rPr>
          <w:rFonts w:hint="eastAsia" w:ascii="宋体" w:hAnsi="宋体" w:eastAsia="宋体" w:cs="宋体"/>
          <w:b/>
          <w:color w:val="auto"/>
          <w:kern w:val="0"/>
          <w:sz w:val="28"/>
          <w:szCs w:val="28"/>
        </w:rPr>
      </w:pPr>
      <w:bookmarkStart w:id="261" w:name="_Toc4779"/>
      <w:r>
        <w:rPr>
          <w:rFonts w:hint="eastAsia" w:ascii="宋体" w:hAnsi="宋体" w:eastAsia="宋体" w:cs="宋体"/>
          <w:b/>
          <w:color w:val="auto"/>
          <w:kern w:val="0"/>
          <w:sz w:val="28"/>
          <w:szCs w:val="28"/>
        </w:rPr>
        <w:t>第五章  响应文件部分格式</w:t>
      </w:r>
      <w:bookmarkEnd w:id="259"/>
      <w:bookmarkEnd w:id="260"/>
      <w:bookmarkEnd w:id="261"/>
    </w:p>
    <w:p w14:paraId="24AFEF70">
      <w:pPr>
        <w:widowControl/>
        <w:jc w:val="center"/>
        <w:rPr>
          <w:rFonts w:hint="eastAsia" w:ascii="宋体" w:hAnsi="宋体" w:eastAsia="宋体" w:cs="宋体"/>
          <w:b/>
          <w:color w:val="auto"/>
          <w:kern w:val="0"/>
          <w:sz w:val="21"/>
          <w:szCs w:val="21"/>
        </w:rPr>
      </w:pPr>
    </w:p>
    <w:p w14:paraId="4CFC06BF">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响应文件封面格式</w:t>
      </w:r>
    </w:p>
    <w:p w14:paraId="26FFF92D">
      <w:pPr>
        <w:widowControl/>
        <w:jc w:val="center"/>
        <w:rPr>
          <w:rFonts w:hint="eastAsia" w:ascii="宋体" w:hAnsi="宋体" w:eastAsia="宋体" w:cs="宋体"/>
          <w:color w:val="auto"/>
          <w:kern w:val="0"/>
          <w:sz w:val="21"/>
          <w:szCs w:val="21"/>
        </w:rPr>
      </w:pPr>
    </w:p>
    <w:p w14:paraId="593A6E67">
      <w:pPr>
        <w:widowControl/>
        <w:pBdr>
          <w:top w:val="single" w:color="auto" w:sz="4" w:space="1"/>
          <w:left w:val="single" w:color="auto" w:sz="4" w:space="4"/>
          <w:bottom w:val="single" w:color="auto" w:sz="4" w:space="31"/>
          <w:right w:val="single" w:color="auto" w:sz="4" w:space="4"/>
        </w:pBdr>
        <w:spacing w:line="480" w:lineRule="auto"/>
        <w:jc w:val="right"/>
        <w:rPr>
          <w:rFonts w:hint="eastAsia" w:ascii="宋体" w:hAnsi="宋体" w:eastAsia="宋体" w:cs="宋体"/>
          <w:color w:val="auto"/>
          <w:sz w:val="21"/>
          <w:szCs w:val="21"/>
        </w:rPr>
      </w:pPr>
    </w:p>
    <w:p w14:paraId="728430A8">
      <w:pPr>
        <w:widowControl/>
        <w:pBdr>
          <w:top w:val="single" w:color="auto" w:sz="4" w:space="1"/>
          <w:left w:val="single" w:color="auto" w:sz="4" w:space="4"/>
          <w:bottom w:val="single" w:color="auto" w:sz="4" w:space="31"/>
          <w:right w:val="single" w:color="auto" w:sz="4" w:space="4"/>
        </w:pBdr>
        <w:spacing w:line="480" w:lineRule="auto"/>
        <w:jc w:val="center"/>
        <w:outlineLvl w:val="9"/>
        <w:rPr>
          <w:rFonts w:hint="eastAsia" w:ascii="宋体" w:hAnsi="宋体" w:eastAsia="宋体" w:cs="宋体"/>
          <w:b/>
          <w:color w:val="auto"/>
          <w:kern w:val="0"/>
          <w:sz w:val="21"/>
          <w:szCs w:val="21"/>
        </w:rPr>
      </w:pPr>
      <w:bookmarkStart w:id="262" w:name="_Toc2383"/>
      <w:bookmarkStart w:id="263" w:name="_Toc8747"/>
      <w:r>
        <w:rPr>
          <w:rFonts w:hint="eastAsia" w:ascii="宋体" w:hAnsi="宋体" w:eastAsia="宋体" w:cs="宋体"/>
          <w:b/>
          <w:color w:val="auto"/>
          <w:kern w:val="0"/>
          <w:sz w:val="21"/>
          <w:szCs w:val="21"/>
        </w:rPr>
        <w:t>项目名称</w:t>
      </w:r>
      <w:bookmarkEnd w:id="262"/>
      <w:bookmarkEnd w:id="263"/>
    </w:p>
    <w:p w14:paraId="0CC257A9">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587726BE">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响应文件</w:t>
      </w:r>
    </w:p>
    <w:p w14:paraId="7FD59840">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6CA878A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21669294">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6A47F0A7">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2E45747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435F8BA1">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3857852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588FB81A">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项目编号：</w:t>
      </w:r>
    </w:p>
    <w:p w14:paraId="39507CDB">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供应商名称：（盖章）</w:t>
      </w:r>
    </w:p>
    <w:p w14:paraId="12350AAB">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法定代表人（单位负责人）或委托代理人：（签字或盖章）</w:t>
      </w:r>
    </w:p>
    <w:p w14:paraId="37E226D9">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日  期：     年   月   日</w:t>
      </w:r>
    </w:p>
    <w:p w14:paraId="7CDF6C38">
      <w:pPr>
        <w:widowControl/>
        <w:pBdr>
          <w:top w:val="single" w:color="auto" w:sz="4" w:space="1"/>
          <w:left w:val="single" w:color="auto" w:sz="4" w:space="4"/>
          <w:bottom w:val="single" w:color="auto" w:sz="4" w:space="31"/>
          <w:right w:val="single" w:color="auto" w:sz="4" w:space="4"/>
        </w:pBdr>
        <w:spacing w:line="480" w:lineRule="auto"/>
        <w:ind w:firstLine="1550" w:firstLineChars="735"/>
        <w:jc w:val="center"/>
        <w:rPr>
          <w:rFonts w:hint="eastAsia" w:ascii="宋体" w:hAnsi="宋体" w:eastAsia="宋体" w:cs="宋体"/>
          <w:b/>
          <w:color w:val="auto"/>
          <w:kern w:val="0"/>
          <w:sz w:val="21"/>
          <w:szCs w:val="21"/>
        </w:rPr>
      </w:pPr>
    </w:p>
    <w:p w14:paraId="702F30D1">
      <w:pPr>
        <w:widowControl/>
        <w:jc w:val="left"/>
        <w:rPr>
          <w:rFonts w:hint="eastAsia" w:ascii="宋体" w:hAnsi="宋体" w:eastAsia="宋体" w:cs="宋体"/>
          <w:b/>
          <w:color w:val="auto"/>
          <w:sz w:val="21"/>
          <w:szCs w:val="21"/>
        </w:rPr>
      </w:pPr>
      <w:bookmarkStart w:id="264" w:name="_Toc449027573"/>
      <w:bookmarkStart w:id="265" w:name="_Toc369002845"/>
      <w:bookmarkStart w:id="266" w:name="_Toc449027487"/>
      <w:r>
        <w:rPr>
          <w:rFonts w:hint="eastAsia" w:ascii="宋体" w:hAnsi="宋体" w:eastAsia="宋体" w:cs="宋体"/>
          <w:b/>
          <w:color w:val="auto"/>
          <w:sz w:val="21"/>
          <w:szCs w:val="21"/>
        </w:rPr>
        <w:br w:type="page"/>
      </w:r>
    </w:p>
    <w:bookmarkEnd w:id="264"/>
    <w:bookmarkEnd w:id="265"/>
    <w:bookmarkEnd w:id="266"/>
    <w:p w14:paraId="5E45A8BB">
      <w:pPr>
        <w:jc w:val="center"/>
        <w:rPr>
          <w:rFonts w:hint="eastAsia" w:ascii="宋体" w:hAnsi="宋体" w:eastAsia="宋体" w:cs="宋体"/>
          <w:b/>
          <w:color w:val="auto"/>
          <w:sz w:val="21"/>
          <w:szCs w:val="21"/>
          <w:lang w:val="en-US" w:eastAsia="zh-CN"/>
        </w:rPr>
      </w:pPr>
      <w:bookmarkStart w:id="267" w:name="_Toc32835898"/>
      <w:r>
        <w:rPr>
          <w:rFonts w:hint="eastAsia" w:ascii="宋体" w:hAnsi="宋体" w:eastAsia="宋体" w:cs="宋体"/>
          <w:b/>
          <w:color w:val="auto"/>
          <w:sz w:val="21"/>
          <w:szCs w:val="21"/>
          <w:lang w:val="en-US" w:eastAsia="zh-CN"/>
        </w:rPr>
        <w:t>目  录</w:t>
      </w:r>
    </w:p>
    <w:p w14:paraId="25F7F933">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（自拟）</w:t>
      </w:r>
    </w:p>
    <w:p w14:paraId="483A81F6">
      <w:pPr>
        <w:jc w:val="center"/>
        <w:rPr>
          <w:rFonts w:hint="eastAsia" w:ascii="宋体" w:hAnsi="宋体" w:eastAsia="宋体" w:cs="宋体"/>
          <w:b/>
          <w:color w:val="auto"/>
          <w:sz w:val="21"/>
          <w:szCs w:val="21"/>
          <w:lang w:val="en-US" w:eastAsia="zh-CN"/>
        </w:rPr>
      </w:pPr>
    </w:p>
    <w:p w14:paraId="1E0A36E6">
      <w:pPr>
        <w:jc w:val="center"/>
        <w:rPr>
          <w:rFonts w:hint="eastAsia" w:ascii="宋体" w:hAnsi="宋体" w:eastAsia="宋体" w:cs="宋体"/>
          <w:b/>
          <w:color w:val="auto"/>
          <w:sz w:val="21"/>
          <w:szCs w:val="21"/>
          <w:lang w:val="en-US" w:eastAsia="zh-CN"/>
        </w:rPr>
      </w:pPr>
    </w:p>
    <w:p w14:paraId="5010B80B">
      <w:pP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p>
    <w:p w14:paraId="3100D762">
      <w:pPr>
        <w:snapToGrid w:val="0"/>
        <w:spacing w:line="360" w:lineRule="auto"/>
        <w:jc w:val="center"/>
        <w:outlineLvl w:val="1"/>
        <w:rPr>
          <w:rFonts w:hint="eastAsia" w:ascii="宋体" w:hAnsi="宋体" w:eastAsia="宋体" w:cs="宋体"/>
          <w:b/>
          <w:color w:val="auto"/>
          <w:sz w:val="21"/>
          <w:szCs w:val="21"/>
        </w:rPr>
      </w:pPr>
      <w:bookmarkStart w:id="268" w:name="_Toc22049"/>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报 价 函</w:t>
      </w:r>
      <w:bookmarkEnd w:id="267"/>
      <w:bookmarkEnd w:id="268"/>
    </w:p>
    <w:p w14:paraId="11E8F2A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（采购人）</w:t>
      </w:r>
    </w:p>
    <w:p w14:paraId="308A76D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根据贵方为（</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）项目的竞争性磋商公告，签字代表（</w:t>
      </w:r>
      <w:r>
        <w:rPr>
          <w:rFonts w:hint="eastAsia" w:ascii="宋体" w:hAnsi="宋体" w:eastAsia="宋体" w:cs="宋体"/>
          <w:color w:val="auto"/>
          <w:sz w:val="21"/>
          <w:szCs w:val="21"/>
          <w:u w:val="single"/>
        </w:rPr>
        <w:t>姓名、职务</w:t>
      </w:r>
      <w:r>
        <w:rPr>
          <w:rFonts w:hint="eastAsia" w:ascii="宋体" w:hAnsi="宋体" w:eastAsia="宋体" w:cs="宋体"/>
          <w:color w:val="auto"/>
          <w:sz w:val="21"/>
          <w:szCs w:val="21"/>
        </w:rPr>
        <w:t>）经正式授权并代表供应商（</w:t>
      </w:r>
      <w:r>
        <w:rPr>
          <w:rFonts w:hint="eastAsia" w:ascii="宋体" w:hAnsi="宋体" w:eastAsia="宋体" w:cs="宋体"/>
          <w:color w:val="auto"/>
          <w:sz w:val="21"/>
          <w:szCs w:val="21"/>
          <w:u w:val="single"/>
        </w:rPr>
        <w:t>供应商名称</w:t>
      </w:r>
      <w:r>
        <w:rPr>
          <w:rFonts w:hint="eastAsia" w:ascii="宋体" w:hAnsi="宋体" w:eastAsia="宋体" w:cs="宋体"/>
          <w:color w:val="auto"/>
          <w:sz w:val="21"/>
          <w:szCs w:val="21"/>
        </w:rPr>
        <w:t>）提交下述文件：</w:t>
      </w:r>
    </w:p>
    <w:p w14:paraId="7B2CC64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1.我方总报价为</w:t>
      </w:r>
      <w:r>
        <w:rPr>
          <w:rFonts w:hint="eastAsia" w:ascii="宋体" w:hAnsi="宋体" w:eastAsia="宋体" w:cs="宋体"/>
          <w:color w:val="auto"/>
          <w:sz w:val="21"/>
          <w:szCs w:val="21"/>
          <w:lang w:val="en-US" w:eastAsia="zh-CN"/>
        </w:rPr>
        <w:t>大写：</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en-US" w:eastAsia="zh-CN"/>
        </w:rPr>
        <w:t>小写：</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元</w:t>
      </w:r>
      <w:r>
        <w:rPr>
          <w:rFonts w:hint="eastAsia" w:ascii="宋体" w:hAnsi="宋体" w:eastAsia="宋体" w:cs="宋体"/>
          <w:color w:val="auto"/>
          <w:sz w:val="21"/>
          <w:szCs w:val="21"/>
        </w:rPr>
        <w:t>。</w:t>
      </w:r>
    </w:p>
    <w:p w14:paraId="1E0C272A">
      <w:pPr>
        <w:spacing w:line="360" w:lineRule="auto"/>
        <w:ind w:firstLine="420" w:firstLineChars="200"/>
        <w:outlineLvl w:val="9"/>
        <w:rPr>
          <w:rFonts w:hint="eastAsia" w:ascii="宋体" w:hAnsi="宋体" w:eastAsia="宋体" w:cs="宋体"/>
          <w:color w:val="auto"/>
          <w:sz w:val="21"/>
          <w:szCs w:val="21"/>
        </w:rPr>
      </w:pPr>
      <w:bookmarkStart w:id="269" w:name="_Toc1366"/>
      <w:bookmarkStart w:id="270" w:name="_Toc28036"/>
      <w:r>
        <w:rPr>
          <w:rFonts w:hint="eastAsia" w:ascii="宋体" w:hAnsi="宋体" w:eastAsia="宋体" w:cs="宋体"/>
          <w:color w:val="auto"/>
          <w:sz w:val="21"/>
          <w:szCs w:val="21"/>
        </w:rPr>
        <w:t>2.我方将按竞争性磋商文件的规定履行合同责任和义务。</w:t>
      </w:r>
      <w:bookmarkEnd w:id="269"/>
      <w:bookmarkEnd w:id="270"/>
    </w:p>
    <w:p w14:paraId="7DE2357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3.我方已详细审查全部竞争性磋商文件，包括补充通知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。我们完全理解并同意放弃对这方面有不明及误解的</w:t>
      </w:r>
      <w:r>
        <w:rPr>
          <w:rFonts w:hint="eastAsia" w:ascii="宋体" w:hAnsi="宋体" w:eastAsia="宋体" w:cs="宋体"/>
          <w:color w:val="auto"/>
          <w:sz w:val="21"/>
          <w:szCs w:val="21"/>
          <w:lang w:eastAsia="zh-CN"/>
        </w:rPr>
        <w:t>权利</w:t>
      </w:r>
      <w:r>
        <w:rPr>
          <w:rFonts w:hint="eastAsia" w:ascii="宋体" w:hAnsi="宋体" w:eastAsia="宋体" w:cs="宋体"/>
          <w:color w:val="auto"/>
          <w:sz w:val="21"/>
          <w:szCs w:val="21"/>
        </w:rPr>
        <w:t>。</w:t>
      </w:r>
    </w:p>
    <w:p w14:paraId="097D0123">
      <w:pPr>
        <w:spacing w:line="360" w:lineRule="auto"/>
        <w:ind w:firstLine="420" w:firstLineChars="200"/>
        <w:outlineLvl w:val="9"/>
        <w:rPr>
          <w:rFonts w:hint="eastAsia" w:ascii="宋体" w:hAnsi="宋体" w:eastAsia="宋体" w:cs="宋体"/>
          <w:color w:val="auto"/>
          <w:sz w:val="21"/>
          <w:szCs w:val="21"/>
        </w:rPr>
      </w:pPr>
      <w:bookmarkStart w:id="271" w:name="_Toc28494"/>
      <w:bookmarkStart w:id="272" w:name="_Toc294"/>
      <w:r>
        <w:rPr>
          <w:rFonts w:hint="eastAsia" w:ascii="宋体" w:hAnsi="宋体" w:eastAsia="宋体" w:cs="宋体"/>
          <w:color w:val="auto"/>
          <w:sz w:val="21"/>
          <w:szCs w:val="21"/>
        </w:rPr>
        <w:t>4.本响应文件有效期为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bookmarkEnd w:id="271"/>
      <w:bookmarkEnd w:id="272"/>
    </w:p>
    <w:p w14:paraId="0C2C8B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5.根据供应商须知的规定，我方承诺，与采购单位聘请的为此项目提供咨询服务的公司及任何附属机构均无关联，我方不是采购单位的附属机构。</w:t>
      </w:r>
    </w:p>
    <w:p w14:paraId="2264AA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6.我方同意提供按照贵方可能要求的与其响应文件有关的一切数据或资料，完全理解贵方不一定接受最低报价的响应文件或收到的任何响应文件。</w:t>
      </w:r>
    </w:p>
    <w:p w14:paraId="1CDC07BC">
      <w:pPr>
        <w:adjustRightInd w:val="0"/>
        <w:snapToGrid w:val="0"/>
        <w:spacing w:line="360" w:lineRule="auto"/>
        <w:ind w:firstLine="420" w:firstLineChars="200"/>
        <w:rPr>
          <w:rFonts w:hint="eastAsia" w:ascii="宋体" w:hAnsi="宋体" w:eastAsia="宋体" w:cs="宋体"/>
          <w:color w:val="auto"/>
          <w:sz w:val="21"/>
          <w:szCs w:val="21"/>
        </w:rPr>
      </w:pPr>
    </w:p>
    <w:p w14:paraId="31D6B840">
      <w:pPr>
        <w:adjustRightInd w:val="0"/>
        <w:snapToGrid w:val="0"/>
        <w:spacing w:line="360" w:lineRule="auto"/>
        <w:ind w:firstLine="420" w:firstLineChars="200"/>
        <w:rPr>
          <w:rFonts w:hint="eastAsia" w:ascii="宋体" w:hAnsi="宋体" w:eastAsia="宋体" w:cs="宋体"/>
          <w:color w:val="auto"/>
          <w:sz w:val="21"/>
          <w:szCs w:val="21"/>
        </w:rPr>
      </w:pPr>
    </w:p>
    <w:p w14:paraId="0873B74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供应商名称（盖章）：_________________</w:t>
      </w:r>
    </w:p>
    <w:p w14:paraId="1A72C199">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法定代表人（单位负责人）或委托代理人（签字或盖章）：_____________</w:t>
      </w:r>
    </w:p>
    <w:p w14:paraId="701828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731C14E9">
      <w:pPr>
        <w:bidi w:val="0"/>
        <w:rPr>
          <w:rFonts w:hint="eastAsia"/>
        </w:rPr>
      </w:pPr>
    </w:p>
    <w:p w14:paraId="2EB13E24">
      <w:pPr>
        <w:rPr>
          <w:rFonts w:hint="eastAsia" w:ascii="宋体" w:hAnsi="宋体" w:eastAsia="宋体" w:cs="宋体"/>
          <w:b/>
          <w:bCs/>
          <w:color w:val="auto"/>
          <w:sz w:val="21"/>
          <w:szCs w:val="21"/>
        </w:rPr>
      </w:pPr>
      <w:r>
        <w:rPr>
          <w:rFonts w:hint="eastAsia" w:ascii="宋体" w:hAnsi="宋体" w:eastAsia="宋体" w:cs="宋体"/>
          <w:color w:val="auto"/>
          <w:sz w:val="21"/>
          <w:szCs w:val="21"/>
        </w:rPr>
        <w:br w:type="page"/>
      </w:r>
    </w:p>
    <w:p w14:paraId="7C8E9C91">
      <w:pPr>
        <w:jc w:val="center"/>
        <w:outlineLvl w:val="1"/>
        <w:rPr>
          <w:rFonts w:hint="eastAsia" w:ascii="宋体" w:hAnsi="宋体" w:eastAsia="宋体" w:cs="宋体"/>
          <w:b/>
          <w:bCs/>
          <w:color w:val="auto"/>
          <w:sz w:val="21"/>
          <w:szCs w:val="21"/>
        </w:rPr>
      </w:pPr>
      <w:bookmarkStart w:id="273" w:name="_Toc16506"/>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报价一览表</w:t>
      </w:r>
      <w:bookmarkEnd w:id="273"/>
    </w:p>
    <w:p w14:paraId="0EF789CB">
      <w:pPr>
        <w:rPr>
          <w:rFonts w:hint="eastAsia" w:ascii="宋体" w:hAnsi="宋体" w:eastAsia="宋体" w:cs="宋体"/>
          <w:color w:val="auto"/>
          <w:sz w:val="21"/>
          <w:szCs w:val="21"/>
        </w:rPr>
      </w:pPr>
      <w:r>
        <w:rPr>
          <w:rFonts w:hint="eastAsia" w:ascii="宋体" w:hAnsi="宋体" w:eastAsia="宋体" w:cs="宋体"/>
          <w:color w:val="auto"/>
          <w:sz w:val="21"/>
          <w:szCs w:val="21"/>
        </w:rPr>
        <w:t>项目名称：___________</w:t>
      </w:r>
    </w:p>
    <w:p w14:paraId="51E9CB16">
      <w:pPr>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项目编号：___________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单位：元</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093"/>
        <w:gridCol w:w="2055"/>
        <w:gridCol w:w="2448"/>
      </w:tblGrid>
      <w:tr w14:paraId="38B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690" w:type="dxa"/>
            <w:vAlign w:val="center"/>
          </w:tcPr>
          <w:p w14:paraId="501B43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6596" w:type="dxa"/>
            <w:gridSpan w:val="3"/>
            <w:vAlign w:val="center"/>
          </w:tcPr>
          <w:p w14:paraId="3B90ACE0">
            <w:pPr>
              <w:rPr>
                <w:rFonts w:hint="eastAsia" w:ascii="宋体" w:hAnsi="宋体" w:eastAsia="宋体" w:cs="宋体"/>
                <w:color w:val="auto"/>
                <w:sz w:val="21"/>
                <w:szCs w:val="21"/>
              </w:rPr>
            </w:pPr>
          </w:p>
        </w:tc>
      </w:tr>
      <w:tr w14:paraId="4F1F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690" w:type="dxa"/>
            <w:vMerge w:val="restart"/>
            <w:vAlign w:val="center"/>
          </w:tcPr>
          <w:p w14:paraId="3E0F76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总报价</w:t>
            </w:r>
          </w:p>
        </w:tc>
        <w:tc>
          <w:tcPr>
            <w:tcW w:w="6596" w:type="dxa"/>
            <w:gridSpan w:val="3"/>
            <w:vAlign w:val="center"/>
          </w:tcPr>
          <w:p w14:paraId="220896D3">
            <w:pP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r>
      <w:tr w14:paraId="5EA0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690" w:type="dxa"/>
            <w:vMerge w:val="continue"/>
            <w:vAlign w:val="center"/>
          </w:tcPr>
          <w:p w14:paraId="03E8DF11">
            <w:pPr>
              <w:jc w:val="center"/>
              <w:rPr>
                <w:rFonts w:hint="eastAsia" w:ascii="宋体" w:hAnsi="宋体" w:eastAsia="宋体" w:cs="宋体"/>
                <w:color w:val="auto"/>
                <w:sz w:val="21"/>
                <w:szCs w:val="21"/>
              </w:rPr>
            </w:pPr>
          </w:p>
        </w:tc>
        <w:tc>
          <w:tcPr>
            <w:tcW w:w="6596" w:type="dxa"/>
            <w:gridSpan w:val="3"/>
            <w:vAlign w:val="center"/>
          </w:tcPr>
          <w:p w14:paraId="036A4AA4">
            <w:pP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r>
      <w:tr w14:paraId="7F4E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198E1470">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工期</w:t>
            </w:r>
          </w:p>
        </w:tc>
        <w:tc>
          <w:tcPr>
            <w:tcW w:w="6596" w:type="dxa"/>
            <w:gridSpan w:val="3"/>
            <w:vAlign w:val="center"/>
          </w:tcPr>
          <w:p w14:paraId="17C8CA2B">
            <w:pPr>
              <w:rPr>
                <w:rFonts w:hint="eastAsia" w:ascii="宋体" w:hAnsi="宋体" w:eastAsia="宋体" w:cs="宋体"/>
                <w:color w:val="auto"/>
                <w:sz w:val="21"/>
                <w:szCs w:val="21"/>
              </w:rPr>
            </w:pPr>
          </w:p>
        </w:tc>
      </w:tr>
      <w:tr w14:paraId="7431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568F9DB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质量缺陷责任期</w:t>
            </w:r>
          </w:p>
        </w:tc>
        <w:tc>
          <w:tcPr>
            <w:tcW w:w="6596" w:type="dxa"/>
            <w:gridSpan w:val="3"/>
            <w:vAlign w:val="center"/>
          </w:tcPr>
          <w:p w14:paraId="6D4A5929">
            <w:pPr>
              <w:rPr>
                <w:rFonts w:hint="eastAsia" w:ascii="宋体" w:hAnsi="宋体" w:eastAsia="宋体" w:cs="宋体"/>
                <w:color w:val="auto"/>
                <w:sz w:val="21"/>
                <w:szCs w:val="21"/>
              </w:rPr>
            </w:pPr>
          </w:p>
        </w:tc>
      </w:tr>
      <w:tr w14:paraId="619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3E78E8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6596" w:type="dxa"/>
            <w:gridSpan w:val="3"/>
            <w:vAlign w:val="center"/>
          </w:tcPr>
          <w:p w14:paraId="2C7B09BF">
            <w:pPr>
              <w:rPr>
                <w:rFonts w:hint="eastAsia" w:ascii="宋体" w:hAnsi="宋体" w:eastAsia="宋体" w:cs="宋体"/>
                <w:color w:val="auto"/>
                <w:sz w:val="21"/>
                <w:szCs w:val="21"/>
              </w:rPr>
            </w:pPr>
          </w:p>
        </w:tc>
      </w:tr>
      <w:tr w14:paraId="12E0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7D7254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工程质保期（质量保证期）</w:t>
            </w:r>
          </w:p>
        </w:tc>
        <w:tc>
          <w:tcPr>
            <w:tcW w:w="6596" w:type="dxa"/>
            <w:gridSpan w:val="3"/>
            <w:vAlign w:val="center"/>
          </w:tcPr>
          <w:p w14:paraId="3E493EE9">
            <w:pPr>
              <w:rPr>
                <w:rFonts w:hint="eastAsia" w:ascii="宋体" w:hAnsi="宋体" w:eastAsia="宋体" w:cs="宋体"/>
                <w:color w:val="auto"/>
                <w:sz w:val="21"/>
                <w:szCs w:val="21"/>
              </w:rPr>
            </w:pPr>
          </w:p>
        </w:tc>
      </w:tr>
      <w:tr w14:paraId="6051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21DC0B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施工地点</w:t>
            </w:r>
          </w:p>
        </w:tc>
        <w:tc>
          <w:tcPr>
            <w:tcW w:w="6596" w:type="dxa"/>
            <w:gridSpan w:val="3"/>
            <w:vAlign w:val="center"/>
          </w:tcPr>
          <w:p w14:paraId="68581707">
            <w:pPr>
              <w:rPr>
                <w:rFonts w:hint="eastAsia" w:ascii="宋体" w:hAnsi="宋体" w:eastAsia="宋体" w:cs="宋体"/>
                <w:color w:val="auto"/>
                <w:sz w:val="21"/>
                <w:szCs w:val="21"/>
              </w:rPr>
            </w:pPr>
          </w:p>
        </w:tc>
      </w:tr>
      <w:tr w14:paraId="4444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90" w:type="dxa"/>
            <w:vMerge w:val="restart"/>
            <w:vAlign w:val="center"/>
          </w:tcPr>
          <w:p w14:paraId="7453712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项目经理</w:t>
            </w:r>
          </w:p>
        </w:tc>
        <w:tc>
          <w:tcPr>
            <w:tcW w:w="2093" w:type="dxa"/>
            <w:vAlign w:val="center"/>
          </w:tcPr>
          <w:p w14:paraId="333CF83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姓名</w:t>
            </w:r>
          </w:p>
        </w:tc>
        <w:tc>
          <w:tcPr>
            <w:tcW w:w="2055" w:type="dxa"/>
            <w:vAlign w:val="center"/>
          </w:tcPr>
          <w:p w14:paraId="2E32CC04">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级别</w:t>
            </w:r>
          </w:p>
        </w:tc>
        <w:tc>
          <w:tcPr>
            <w:tcW w:w="2448" w:type="dxa"/>
            <w:vAlign w:val="center"/>
          </w:tcPr>
          <w:p w14:paraId="5AA054B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注册编号</w:t>
            </w:r>
          </w:p>
        </w:tc>
      </w:tr>
      <w:tr w14:paraId="2F5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690" w:type="dxa"/>
            <w:vMerge w:val="continue"/>
            <w:vAlign w:val="center"/>
          </w:tcPr>
          <w:p w14:paraId="23D343A9">
            <w:pPr>
              <w:jc w:val="center"/>
              <w:rPr>
                <w:rFonts w:hint="eastAsia" w:ascii="宋体" w:hAnsi="宋体" w:eastAsia="宋体" w:cs="宋体"/>
                <w:color w:val="auto"/>
                <w:sz w:val="21"/>
                <w:szCs w:val="21"/>
                <w:lang w:val="en-US" w:eastAsia="zh-CN"/>
              </w:rPr>
            </w:pPr>
          </w:p>
        </w:tc>
        <w:tc>
          <w:tcPr>
            <w:tcW w:w="2093" w:type="dxa"/>
            <w:vAlign w:val="center"/>
          </w:tcPr>
          <w:p w14:paraId="7B8164E9">
            <w:pPr>
              <w:jc w:val="center"/>
              <w:rPr>
                <w:rFonts w:hint="eastAsia" w:ascii="宋体" w:hAnsi="宋体" w:eastAsia="宋体" w:cs="宋体"/>
                <w:color w:val="auto"/>
                <w:sz w:val="21"/>
                <w:szCs w:val="21"/>
              </w:rPr>
            </w:pPr>
          </w:p>
        </w:tc>
        <w:tc>
          <w:tcPr>
            <w:tcW w:w="2055" w:type="dxa"/>
            <w:vAlign w:val="center"/>
          </w:tcPr>
          <w:p w14:paraId="134A42E0">
            <w:pPr>
              <w:jc w:val="center"/>
              <w:rPr>
                <w:rFonts w:hint="eastAsia" w:ascii="宋体" w:hAnsi="宋体" w:eastAsia="宋体" w:cs="宋体"/>
                <w:color w:val="auto"/>
                <w:sz w:val="21"/>
                <w:szCs w:val="21"/>
                <w:lang w:val="en-US" w:eastAsia="zh-CN"/>
              </w:rPr>
            </w:pPr>
          </w:p>
        </w:tc>
        <w:tc>
          <w:tcPr>
            <w:tcW w:w="2448" w:type="dxa"/>
            <w:vAlign w:val="center"/>
          </w:tcPr>
          <w:p w14:paraId="579E89C8">
            <w:pPr>
              <w:jc w:val="center"/>
              <w:rPr>
                <w:rFonts w:hint="eastAsia" w:ascii="宋体" w:hAnsi="宋体" w:eastAsia="宋体" w:cs="宋体"/>
                <w:color w:val="auto"/>
                <w:sz w:val="21"/>
                <w:szCs w:val="21"/>
              </w:rPr>
            </w:pPr>
          </w:p>
        </w:tc>
      </w:tr>
      <w:tr w14:paraId="52ED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53E98B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596" w:type="dxa"/>
            <w:gridSpan w:val="3"/>
            <w:vAlign w:val="center"/>
          </w:tcPr>
          <w:p w14:paraId="1E1F0030">
            <w:pPr>
              <w:rPr>
                <w:rFonts w:hint="eastAsia" w:ascii="宋体" w:hAnsi="宋体" w:eastAsia="宋体" w:cs="宋体"/>
                <w:color w:val="auto"/>
                <w:sz w:val="21"/>
                <w:szCs w:val="21"/>
              </w:rPr>
            </w:pPr>
            <w:r>
              <w:rPr>
                <w:rFonts w:hint="eastAsia" w:ascii="宋体" w:hAnsi="宋体" w:eastAsia="宋体" w:cs="宋体"/>
                <w:color w:val="auto"/>
                <w:sz w:val="21"/>
                <w:szCs w:val="21"/>
              </w:rPr>
              <w:t>同磋商文件要求</w:t>
            </w:r>
          </w:p>
        </w:tc>
      </w:tr>
      <w:tr w14:paraId="2974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0EA7AA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6596" w:type="dxa"/>
            <w:gridSpan w:val="3"/>
            <w:vAlign w:val="center"/>
          </w:tcPr>
          <w:p w14:paraId="3474D42E">
            <w:pPr>
              <w:rPr>
                <w:rFonts w:hint="eastAsia" w:ascii="宋体" w:hAnsi="宋体" w:eastAsia="宋体" w:cs="宋体"/>
                <w:color w:val="auto"/>
                <w:sz w:val="21"/>
                <w:szCs w:val="21"/>
              </w:rPr>
            </w:pPr>
          </w:p>
        </w:tc>
      </w:tr>
    </w:tbl>
    <w:p w14:paraId="78FCBB55">
      <w:pPr>
        <w:rPr>
          <w:rFonts w:hint="eastAsia" w:ascii="宋体" w:hAnsi="宋体" w:eastAsia="宋体" w:cs="宋体"/>
          <w:color w:val="auto"/>
          <w:sz w:val="21"/>
          <w:szCs w:val="21"/>
        </w:rPr>
      </w:pPr>
    </w:p>
    <w:p w14:paraId="388851B6">
      <w:pPr>
        <w:rPr>
          <w:rFonts w:hint="eastAsia" w:ascii="宋体" w:hAnsi="宋体" w:eastAsia="宋体" w:cs="宋体"/>
          <w:color w:val="auto"/>
          <w:sz w:val="21"/>
          <w:szCs w:val="21"/>
        </w:rPr>
      </w:pPr>
    </w:p>
    <w:p w14:paraId="4803CCB0">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供应商名称（盖章）：_________________</w:t>
      </w:r>
    </w:p>
    <w:p w14:paraId="58EC443F">
      <w:pPr>
        <w:snapToGrid w:val="0"/>
        <w:spacing w:line="48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法定代表人（单位负责人）或委托代理人（签字或盖章）：_____________</w:t>
      </w:r>
    </w:p>
    <w:p w14:paraId="3C695584">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76A91187">
      <w:pPr>
        <w:spacing w:line="360" w:lineRule="auto"/>
        <w:rPr>
          <w:rFonts w:hint="eastAsia" w:ascii="宋体" w:hAnsi="宋体" w:eastAsia="宋体" w:cs="宋体"/>
          <w:b/>
          <w:color w:val="auto"/>
          <w:szCs w:val="21"/>
        </w:rPr>
      </w:pPr>
      <w:r>
        <w:rPr>
          <w:rFonts w:hint="eastAsia" w:ascii="宋体" w:hAnsi="宋体" w:eastAsia="宋体" w:cs="宋体"/>
          <w:color w:val="auto"/>
          <w:sz w:val="21"/>
          <w:szCs w:val="21"/>
        </w:rPr>
        <w:br w:type="page"/>
      </w:r>
    </w:p>
    <w:p w14:paraId="0BECA63F">
      <w:pPr>
        <w:spacing w:line="360" w:lineRule="auto"/>
        <w:jc w:val="center"/>
        <w:outlineLvl w:val="1"/>
        <w:rPr>
          <w:rFonts w:hint="eastAsia" w:ascii="宋体" w:hAnsi="宋体" w:eastAsia="宋体" w:cs="宋体"/>
          <w:b/>
          <w:bCs/>
          <w:color w:val="auto"/>
          <w:szCs w:val="21"/>
        </w:rPr>
      </w:pPr>
      <w:bookmarkStart w:id="274" w:name="_Toc5232"/>
      <w:r>
        <w:rPr>
          <w:rFonts w:hint="eastAsia" w:ascii="宋体" w:hAnsi="宋体" w:eastAsia="宋体" w:cs="宋体"/>
          <w:b/>
          <w:bCs/>
          <w:color w:val="auto"/>
          <w:szCs w:val="21"/>
          <w:lang w:val="en-US" w:eastAsia="zh-CN"/>
        </w:rPr>
        <w:t>三、</w:t>
      </w:r>
      <w:r>
        <w:rPr>
          <w:rFonts w:hint="eastAsia" w:ascii="宋体" w:hAnsi="宋体" w:eastAsia="宋体" w:cs="宋体"/>
          <w:b/>
          <w:bCs/>
          <w:color w:val="auto"/>
          <w:szCs w:val="21"/>
        </w:rPr>
        <w:t>已标价工程量清单</w:t>
      </w:r>
      <w:bookmarkEnd w:id="274"/>
    </w:p>
    <w:p w14:paraId="506C480B">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（清单需填写完整，不得漏项缺项）</w:t>
      </w:r>
    </w:p>
    <w:p w14:paraId="0C1DE3ED">
      <w:pPr>
        <w:bidi w:val="0"/>
        <w:rPr>
          <w:rFonts w:hint="eastAsia"/>
        </w:rPr>
      </w:pPr>
    </w:p>
    <w:p w14:paraId="6EC6AF3B">
      <w:pPr>
        <w:rPr>
          <w:rFonts w:hint="eastAsia" w:ascii="宋体" w:hAnsi="宋体" w:eastAsia="宋体" w:cs="宋体"/>
          <w:b/>
          <w:bCs/>
          <w:color w:val="auto"/>
          <w:szCs w:val="21"/>
        </w:rPr>
      </w:pPr>
      <w:bookmarkStart w:id="275" w:name="_Toc32835899"/>
      <w:r>
        <w:rPr>
          <w:rFonts w:hint="eastAsia" w:ascii="宋体" w:hAnsi="宋体" w:eastAsia="宋体" w:cs="宋体"/>
          <w:b/>
          <w:bCs/>
          <w:color w:val="auto"/>
          <w:szCs w:val="21"/>
        </w:rPr>
        <w:br w:type="page"/>
      </w:r>
    </w:p>
    <w:bookmarkEnd w:id="275"/>
    <w:p w14:paraId="265A4F5D">
      <w:pPr>
        <w:jc w:val="center"/>
        <w:outlineLvl w:val="1"/>
        <w:rPr>
          <w:rFonts w:hint="eastAsia" w:ascii="宋体" w:hAnsi="宋体" w:eastAsia="宋体" w:cs="宋体"/>
          <w:b/>
          <w:bCs/>
          <w:color w:val="auto"/>
          <w:szCs w:val="21"/>
        </w:rPr>
      </w:pPr>
      <w:bookmarkStart w:id="276" w:name="_Toc3068"/>
      <w:r>
        <w:rPr>
          <w:rFonts w:hint="eastAsia" w:ascii="宋体" w:hAnsi="宋体" w:eastAsia="宋体" w:cs="宋体"/>
          <w:b/>
          <w:bCs/>
          <w:color w:val="auto"/>
          <w:szCs w:val="21"/>
          <w:lang w:val="en-US" w:eastAsia="zh-CN"/>
        </w:rPr>
        <w:t>四、</w:t>
      </w:r>
      <w:r>
        <w:rPr>
          <w:rFonts w:hint="eastAsia" w:ascii="宋体" w:hAnsi="宋体" w:eastAsia="宋体" w:cs="宋体"/>
          <w:b/>
          <w:bCs/>
          <w:color w:val="auto"/>
          <w:szCs w:val="21"/>
        </w:rPr>
        <w:t>法定代表人身份证明（供应商代表为法定代表人时须提供此项）</w:t>
      </w:r>
      <w:bookmarkEnd w:id="276"/>
    </w:p>
    <w:p w14:paraId="7A142556">
      <w:pPr>
        <w:rPr>
          <w:rFonts w:hint="eastAsia" w:ascii="宋体" w:hAnsi="宋体" w:eastAsia="宋体" w:cs="宋体"/>
          <w:b/>
          <w:bCs/>
          <w:color w:val="auto"/>
          <w:szCs w:val="21"/>
        </w:rPr>
      </w:pPr>
    </w:p>
    <w:p w14:paraId="7890651D">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供应商名称：______________</w:t>
      </w:r>
    </w:p>
    <w:p w14:paraId="3EAEB0DC">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单位性质：________________</w:t>
      </w:r>
    </w:p>
    <w:p w14:paraId="5C194C18">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地址：____________________</w:t>
      </w:r>
    </w:p>
    <w:p w14:paraId="2EFAFE43">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成立时间：______年__月__日</w:t>
      </w:r>
    </w:p>
    <w:p w14:paraId="351CE4DF">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经营期限：________________</w:t>
      </w:r>
    </w:p>
    <w:p w14:paraId="66AF4F10">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姓名：_________性别：_____年龄：______职务：________</w:t>
      </w:r>
    </w:p>
    <w:p w14:paraId="05759B03">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系________________（供应商名称）的法定代表人。</w:t>
      </w:r>
    </w:p>
    <w:p w14:paraId="75F3AEDC">
      <w:pPr>
        <w:snapToGrid w:val="0"/>
        <w:spacing w:line="360" w:lineRule="auto"/>
        <w:ind w:firstLine="315" w:firstLineChars="150"/>
        <w:rPr>
          <w:rFonts w:hint="eastAsia" w:ascii="宋体" w:hAnsi="宋体" w:eastAsia="宋体" w:cs="宋体"/>
          <w:color w:val="auto"/>
          <w:sz w:val="21"/>
          <w:szCs w:val="18"/>
        </w:rPr>
      </w:pPr>
    </w:p>
    <w:p w14:paraId="681CF24D">
      <w:pPr>
        <w:snapToGrid w:val="0"/>
        <w:spacing w:line="360" w:lineRule="auto"/>
        <w:ind w:firstLine="630" w:firstLineChars="300"/>
        <w:rPr>
          <w:rFonts w:hint="eastAsia" w:ascii="宋体" w:hAnsi="宋体" w:eastAsia="宋体" w:cs="宋体"/>
          <w:color w:val="auto"/>
          <w:sz w:val="21"/>
          <w:szCs w:val="18"/>
        </w:rPr>
      </w:pPr>
      <w:r>
        <w:rPr>
          <w:rFonts w:hint="eastAsia" w:ascii="宋体" w:hAnsi="宋体" w:eastAsia="宋体" w:cs="宋体"/>
          <w:color w:val="auto"/>
          <w:sz w:val="21"/>
          <w:szCs w:val="18"/>
        </w:rPr>
        <w:t>特此证明。</w:t>
      </w:r>
    </w:p>
    <w:p w14:paraId="72AF9521">
      <w:pPr>
        <w:snapToGrid w:val="0"/>
        <w:spacing w:line="360" w:lineRule="auto"/>
        <w:rPr>
          <w:rFonts w:hint="eastAsia" w:ascii="宋体" w:hAnsi="宋体" w:eastAsia="宋体" w:cs="宋体"/>
          <w:color w:val="auto"/>
          <w:sz w:val="21"/>
          <w:szCs w:val="18"/>
        </w:rPr>
      </w:pPr>
    </w:p>
    <w:p w14:paraId="045B6BA2">
      <w:pPr>
        <w:snapToGrid w:val="0"/>
        <w:spacing w:line="360" w:lineRule="auto"/>
        <w:rPr>
          <w:rFonts w:hint="eastAsia" w:ascii="宋体" w:hAnsi="宋体" w:eastAsia="宋体" w:cs="宋体"/>
          <w:color w:val="auto"/>
          <w:sz w:val="21"/>
          <w:szCs w:val="18"/>
        </w:rPr>
      </w:pPr>
    </w:p>
    <w:p w14:paraId="11887211">
      <w:pPr>
        <w:snapToGrid w:val="0"/>
        <w:spacing w:line="360" w:lineRule="auto"/>
        <w:rPr>
          <w:rFonts w:hint="eastAsia" w:ascii="宋体" w:hAnsi="宋体" w:eastAsia="宋体" w:cs="宋体"/>
          <w:color w:val="auto"/>
          <w:sz w:val="21"/>
          <w:szCs w:val="18"/>
        </w:rPr>
      </w:pPr>
    </w:p>
    <w:p w14:paraId="7E5B084A">
      <w:pPr>
        <w:snapToGrid w:val="0"/>
        <w:spacing w:line="360" w:lineRule="auto"/>
        <w:ind w:firstLine="4410" w:firstLineChars="2100"/>
        <w:rPr>
          <w:rFonts w:hint="eastAsia" w:ascii="宋体" w:hAnsi="宋体" w:eastAsia="宋体" w:cs="宋体"/>
          <w:color w:val="auto"/>
          <w:sz w:val="21"/>
          <w:szCs w:val="18"/>
        </w:rPr>
      </w:pPr>
      <w:r>
        <w:rPr>
          <w:rFonts w:hint="eastAsia" w:ascii="宋体" w:hAnsi="宋体" w:eastAsia="宋体" w:cs="宋体"/>
          <w:color w:val="auto"/>
          <w:sz w:val="21"/>
          <w:szCs w:val="18"/>
        </w:rPr>
        <w:t>供应商：________________（盖单位章）</w:t>
      </w:r>
    </w:p>
    <w:p w14:paraId="69627754">
      <w:pPr>
        <w:snapToGrid w:val="0"/>
        <w:spacing w:line="360" w:lineRule="auto"/>
        <w:ind w:firstLine="2520" w:firstLineChars="1200"/>
        <w:rPr>
          <w:rFonts w:hint="eastAsia" w:ascii="宋体" w:hAnsi="宋体" w:eastAsia="宋体" w:cs="宋体"/>
          <w:color w:val="auto"/>
          <w:sz w:val="21"/>
          <w:szCs w:val="18"/>
        </w:rPr>
      </w:pPr>
    </w:p>
    <w:p w14:paraId="208BC425">
      <w:pPr>
        <w:snapToGrid w:val="0"/>
        <w:spacing w:line="360" w:lineRule="auto"/>
        <w:ind w:firstLine="5250" w:firstLineChars="2500"/>
        <w:rPr>
          <w:rFonts w:hint="eastAsia" w:ascii="宋体" w:hAnsi="宋体" w:eastAsia="宋体" w:cs="宋体"/>
          <w:color w:val="auto"/>
          <w:sz w:val="21"/>
          <w:szCs w:val="18"/>
        </w:rPr>
      </w:pPr>
      <w:r>
        <w:rPr>
          <w:rFonts w:hint="eastAsia" w:ascii="宋体" w:hAnsi="宋体" w:eastAsia="宋体" w:cs="宋体"/>
          <w:color w:val="auto"/>
          <w:sz w:val="21"/>
          <w:szCs w:val="18"/>
        </w:rPr>
        <w:t>________年__月__日</w:t>
      </w:r>
    </w:p>
    <w:p w14:paraId="4A22C191">
      <w:pPr>
        <w:rPr>
          <w:rFonts w:hint="eastAsia" w:ascii="宋体" w:hAnsi="宋体" w:eastAsia="宋体" w:cs="宋体"/>
          <w:color w:val="auto"/>
          <w:sz w:val="21"/>
          <w:szCs w:val="18"/>
        </w:rPr>
      </w:pPr>
      <w:r>
        <w:rPr>
          <w:rFonts w:hint="eastAsia" w:ascii="宋体" w:hAnsi="宋体" w:eastAsia="宋体" w:cs="宋体"/>
          <w:color w:val="auto"/>
          <w:sz w:val="21"/>
          <w:szCs w:val="18"/>
        </w:rPr>
        <w:t>附：法定代表人身份证明复印件（正反两面）</w:t>
      </w:r>
    </w:p>
    <w:p w14:paraId="38F630AF">
      <w:pPr>
        <w:rPr>
          <w:rFonts w:hint="eastAsia" w:ascii="宋体" w:hAnsi="宋体" w:eastAsia="宋体" w:cs="宋体"/>
          <w:b/>
          <w:bCs/>
          <w:color w:val="auto"/>
          <w:szCs w:val="21"/>
        </w:rPr>
      </w:pPr>
      <w:r>
        <w:rPr>
          <w:rFonts w:hint="eastAsia" w:ascii="宋体" w:hAnsi="宋体" w:eastAsia="宋体" w:cs="宋体"/>
          <w:b/>
          <w:bCs/>
          <w:color w:val="auto"/>
          <w:szCs w:val="21"/>
        </w:rPr>
        <w:br w:type="page"/>
      </w:r>
    </w:p>
    <w:p w14:paraId="4CA4E9D4">
      <w:pPr>
        <w:jc w:val="center"/>
        <w:outlineLvl w:val="1"/>
        <w:rPr>
          <w:rFonts w:hint="eastAsia" w:ascii="宋体" w:hAnsi="宋体" w:eastAsia="宋体" w:cs="宋体"/>
          <w:b/>
          <w:color w:val="auto"/>
          <w:szCs w:val="21"/>
        </w:rPr>
      </w:pPr>
      <w:bookmarkStart w:id="277" w:name="_Toc1468"/>
      <w:r>
        <w:rPr>
          <w:rFonts w:hint="eastAsia" w:ascii="宋体" w:hAnsi="宋体" w:eastAsia="宋体" w:cs="宋体"/>
          <w:b/>
          <w:bCs/>
          <w:color w:val="auto"/>
          <w:szCs w:val="21"/>
          <w:lang w:val="en-US" w:eastAsia="zh-CN"/>
        </w:rPr>
        <w:t>四、</w:t>
      </w:r>
      <w:r>
        <w:rPr>
          <w:rFonts w:hint="eastAsia" w:ascii="宋体" w:hAnsi="宋体" w:eastAsia="宋体" w:cs="宋体"/>
          <w:b/>
          <w:color w:val="auto"/>
          <w:szCs w:val="21"/>
        </w:rPr>
        <w:t>法定代表人授权书（供应商</w:t>
      </w:r>
      <w:r>
        <w:rPr>
          <w:rFonts w:hint="eastAsia" w:ascii="宋体" w:hAnsi="宋体" w:eastAsia="宋体" w:cs="宋体"/>
          <w:b/>
          <w:bCs/>
          <w:color w:val="auto"/>
          <w:szCs w:val="21"/>
        </w:rPr>
        <w:t>代表为委托代理人时须提供此项</w:t>
      </w:r>
      <w:r>
        <w:rPr>
          <w:rFonts w:hint="eastAsia" w:ascii="宋体" w:hAnsi="宋体" w:eastAsia="宋体" w:cs="宋体"/>
          <w:b/>
          <w:color w:val="auto"/>
          <w:szCs w:val="21"/>
        </w:rPr>
        <w:t>）</w:t>
      </w:r>
      <w:bookmarkEnd w:id="277"/>
    </w:p>
    <w:p w14:paraId="0E285C4A">
      <w:pPr>
        <w:rPr>
          <w:rFonts w:hint="eastAsia" w:ascii="宋体" w:hAnsi="宋体" w:eastAsia="宋体" w:cs="宋体"/>
          <w:b/>
          <w:color w:val="auto"/>
          <w:szCs w:val="21"/>
        </w:rPr>
      </w:pPr>
    </w:p>
    <w:p w14:paraId="5B66D125">
      <w:pPr>
        <w:rPr>
          <w:rFonts w:hint="eastAsia" w:ascii="宋体" w:hAnsi="宋体" w:eastAsia="宋体" w:cs="宋体"/>
          <w:b/>
          <w:color w:val="auto"/>
          <w:szCs w:val="21"/>
        </w:rPr>
      </w:pPr>
    </w:p>
    <w:p w14:paraId="1B31ADE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本人________（姓名）系________________（供应商名称）的法定代表人，现委托________（姓名）为我方委托代理人。委托代理人根据授权，以我方名义签署、澄清、说明、补正、递交、撤回、修改________</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________的响应文件、签订合同和处理有关事宜，其法律后果由我方承担。</w:t>
      </w:r>
    </w:p>
    <w:p w14:paraId="4F59ADF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委托期限：</w:t>
      </w:r>
      <w:r>
        <w:rPr>
          <w:rFonts w:hint="eastAsia" w:ascii="宋体" w:hAnsi="宋体" w:eastAsia="宋体" w:cs="宋体"/>
          <w:color w:val="auto"/>
          <w:sz w:val="21"/>
          <w:szCs w:val="21"/>
          <w:u w:val="single"/>
        </w:rPr>
        <w:t xml:space="preserve">         _</w:t>
      </w:r>
      <w:r>
        <w:rPr>
          <w:rFonts w:hint="eastAsia" w:ascii="宋体" w:hAnsi="宋体" w:eastAsia="宋体" w:cs="宋体"/>
          <w:color w:val="auto"/>
          <w:sz w:val="21"/>
          <w:szCs w:val="21"/>
        </w:rPr>
        <w:t>______。</w:t>
      </w:r>
    </w:p>
    <w:p w14:paraId="0BBDE78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委托代理人无转委托权。</w:t>
      </w:r>
    </w:p>
    <w:p w14:paraId="6095649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附：法定代表人身份证明及委托代理人身份证明复印件（正反两面）</w:t>
      </w:r>
    </w:p>
    <w:p w14:paraId="16B203C4">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供应商：________________（盖单位章）</w:t>
      </w:r>
    </w:p>
    <w:p w14:paraId="077F6D38">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法定代表人：________________（签字或盖章）</w:t>
      </w:r>
    </w:p>
    <w:p w14:paraId="4B6F7DFF">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身份证号码：________________________</w:t>
      </w:r>
    </w:p>
    <w:p w14:paraId="3C8C17E9">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委托代理人：________________（签字或盖章）</w:t>
      </w:r>
    </w:p>
    <w:p w14:paraId="2E62706F">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身份证号码：________________________</w:t>
      </w:r>
    </w:p>
    <w:p w14:paraId="1586C2B7">
      <w:pPr>
        <w:snapToGrid w:val="0"/>
        <w:spacing w:line="360" w:lineRule="auto"/>
        <w:ind w:firstLine="420" w:firstLineChars="200"/>
        <w:rPr>
          <w:rFonts w:hint="eastAsia" w:ascii="宋体" w:hAnsi="宋体" w:eastAsia="宋体" w:cs="宋体"/>
          <w:color w:val="auto"/>
          <w:sz w:val="21"/>
          <w:szCs w:val="21"/>
        </w:rPr>
      </w:pPr>
    </w:p>
    <w:p w14:paraId="1EC72AA0">
      <w:pPr>
        <w:snapToGrid w:val="0"/>
        <w:spacing w:line="360" w:lineRule="auto"/>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sz w:val="21"/>
          <w:szCs w:val="21"/>
        </w:rPr>
        <w:t>________年__月__日</w:t>
      </w:r>
    </w:p>
    <w:p w14:paraId="2521DAB6">
      <w:pPr>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注：委托期限不得少于磋商有效期。</w:t>
      </w:r>
    </w:p>
    <w:p w14:paraId="25ED122D">
      <w:pPr>
        <w:snapToGrid w:val="0"/>
        <w:spacing w:line="360" w:lineRule="auto"/>
        <w:rPr>
          <w:rFonts w:hint="eastAsia" w:ascii="宋体" w:hAnsi="宋体" w:eastAsia="宋体" w:cs="宋体"/>
          <w:b/>
          <w:bCs/>
          <w:color w:val="auto"/>
          <w:szCs w:val="21"/>
        </w:rPr>
      </w:pPr>
    </w:p>
    <w:p w14:paraId="72F8DBF9">
      <w:pPr>
        <w:rPr>
          <w:rFonts w:hint="eastAsia" w:ascii="宋体" w:hAnsi="宋体" w:eastAsia="宋体" w:cs="宋体"/>
          <w:b/>
          <w:bCs/>
          <w:color w:val="auto"/>
          <w:szCs w:val="21"/>
        </w:rPr>
      </w:pPr>
    </w:p>
    <w:p w14:paraId="537FA251">
      <w:pPr>
        <w:rPr>
          <w:rFonts w:hint="eastAsia" w:ascii="宋体" w:hAnsi="宋体" w:eastAsia="宋体" w:cs="宋体"/>
          <w:b/>
          <w:bCs/>
          <w:color w:val="auto"/>
          <w:szCs w:val="21"/>
        </w:rPr>
      </w:pPr>
    </w:p>
    <w:p w14:paraId="1E7B0D73">
      <w:pPr>
        <w:rPr>
          <w:rFonts w:hint="eastAsia" w:ascii="宋体" w:hAnsi="宋体" w:eastAsia="宋体" w:cs="宋体"/>
          <w:color w:val="auto"/>
          <w:szCs w:val="21"/>
        </w:rPr>
      </w:pPr>
      <w:r>
        <w:rPr>
          <w:rFonts w:hint="eastAsia" w:ascii="宋体" w:hAnsi="宋体" w:eastAsia="宋体" w:cs="宋体"/>
          <w:b/>
          <w:bCs/>
          <w:color w:val="auto"/>
          <w:szCs w:val="21"/>
        </w:rPr>
        <w:br w:type="page"/>
      </w:r>
    </w:p>
    <w:p w14:paraId="60C82B27">
      <w:pPr>
        <w:jc w:val="center"/>
        <w:outlineLvl w:val="1"/>
        <w:rPr>
          <w:rFonts w:hint="eastAsia" w:ascii="宋体" w:hAnsi="宋体" w:eastAsia="宋体" w:cs="宋体"/>
          <w:b/>
          <w:bCs/>
          <w:color w:val="auto"/>
          <w:szCs w:val="21"/>
          <w:lang w:eastAsia="zh-CN"/>
        </w:rPr>
      </w:pPr>
      <w:bookmarkStart w:id="278" w:name="_Toc32835901"/>
      <w:bookmarkStart w:id="279" w:name="_Toc1859"/>
      <w:bookmarkStart w:id="280" w:name="_Toc394334708"/>
      <w:bookmarkStart w:id="281" w:name="_Toc394334464"/>
      <w:bookmarkStart w:id="282" w:name="_Toc411427419"/>
      <w:bookmarkStart w:id="283" w:name="_Toc428782251"/>
      <w:r>
        <w:rPr>
          <w:rFonts w:hint="eastAsia" w:ascii="宋体" w:hAnsi="宋体" w:eastAsia="宋体" w:cs="宋体"/>
          <w:b/>
          <w:bCs/>
          <w:color w:val="auto"/>
          <w:szCs w:val="21"/>
          <w:lang w:val="en-US" w:eastAsia="zh-CN"/>
        </w:rPr>
        <w:t>五、</w:t>
      </w:r>
      <w:r>
        <w:rPr>
          <w:rFonts w:hint="eastAsia" w:ascii="宋体" w:hAnsi="宋体" w:eastAsia="宋体" w:cs="宋体"/>
          <w:b/>
          <w:bCs/>
          <w:color w:val="auto"/>
          <w:szCs w:val="21"/>
        </w:rPr>
        <w:t>资格审查材料</w:t>
      </w:r>
      <w:bookmarkEnd w:id="278"/>
      <w:r>
        <w:rPr>
          <w:rFonts w:hint="eastAsia" w:ascii="宋体" w:hAnsi="宋体" w:eastAsia="宋体" w:cs="宋体"/>
          <w:b/>
          <w:bCs/>
          <w:color w:val="auto"/>
          <w:szCs w:val="21"/>
          <w:lang w:eastAsia="zh-CN"/>
        </w:rPr>
        <w:t>（详见供应商须知前附表）</w:t>
      </w:r>
      <w:bookmarkEnd w:id="279"/>
    </w:p>
    <w:p w14:paraId="09EF35EB">
      <w:pPr>
        <w:rPr>
          <w:rFonts w:hint="eastAsia" w:ascii="宋体" w:hAnsi="宋体" w:eastAsia="宋体" w:cs="宋体"/>
          <w:b/>
          <w:bCs/>
          <w:color w:val="auto"/>
          <w:szCs w:val="21"/>
        </w:rPr>
      </w:pPr>
    </w:p>
    <w:p w14:paraId="6C6F4A4F">
      <w:pPr>
        <w:rPr>
          <w:rFonts w:hint="eastAsia" w:ascii="宋体" w:hAnsi="宋体" w:eastAsia="宋体" w:cs="宋体"/>
          <w:b/>
          <w:bCs/>
          <w:color w:val="auto"/>
          <w:szCs w:val="21"/>
        </w:rPr>
      </w:pPr>
    </w:p>
    <w:p w14:paraId="0CDAD208">
      <w:pPr>
        <w:wordWrap w:val="0"/>
        <w:spacing w:line="360" w:lineRule="auto"/>
        <w:jc w:val="center"/>
        <w:outlineLvl w:val="2"/>
        <w:rPr>
          <w:rFonts w:hint="eastAsia" w:ascii="宋体" w:hAnsi="宋体" w:eastAsia="宋体" w:cs="宋体"/>
          <w:b/>
          <w:sz w:val="21"/>
          <w:szCs w:val="21"/>
        </w:rPr>
      </w:pPr>
      <w:bookmarkStart w:id="284" w:name="_Toc18057"/>
      <w:r>
        <w:rPr>
          <w:rFonts w:hint="eastAsia" w:ascii="宋体" w:hAnsi="宋体" w:eastAsia="宋体" w:cs="宋体"/>
          <w:b/>
          <w:sz w:val="21"/>
          <w:szCs w:val="21"/>
          <w:lang w:val="en-US" w:eastAsia="zh-CN"/>
        </w:rPr>
        <w:t>附件5</w:t>
      </w:r>
      <w:r>
        <w:rPr>
          <w:rFonts w:hint="eastAsia" w:ascii="宋体" w:hAnsi="宋体" w:eastAsia="宋体" w:cs="宋体"/>
          <w:b/>
          <w:sz w:val="21"/>
          <w:szCs w:val="21"/>
        </w:rPr>
        <w:t>.1资格承诺声明函</w:t>
      </w:r>
      <w:bookmarkEnd w:id="284"/>
    </w:p>
    <w:p w14:paraId="7BEDCE9D">
      <w:pPr>
        <w:spacing w:line="360" w:lineRule="auto"/>
        <w:rPr>
          <w:rFonts w:hint="eastAsia" w:ascii="宋体" w:hAnsi="宋体" w:eastAsia="宋体" w:cs="宋体"/>
          <w:sz w:val="21"/>
          <w:szCs w:val="21"/>
          <w:u w:val="single"/>
        </w:rPr>
      </w:pPr>
    </w:p>
    <w:p w14:paraId="4B072F91">
      <w:pPr>
        <w:spacing w:line="360" w:lineRule="auto"/>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lang w:eastAsia="zh-CN"/>
        </w:rPr>
        <w:t>（本项目采购单位）</w:t>
      </w:r>
      <w:r>
        <w:rPr>
          <w:rFonts w:hint="eastAsia" w:ascii="宋体" w:hAnsi="宋体" w:eastAsia="宋体" w:cs="宋体"/>
          <w:sz w:val="21"/>
          <w:szCs w:val="21"/>
          <w:u w:val="single"/>
        </w:rPr>
        <w:t>及（采购代理机构）：</w:t>
      </w:r>
    </w:p>
    <w:p w14:paraId="7826595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我单位自愿参加本次政府采购活动</w:t>
      </w:r>
      <w:r>
        <w:rPr>
          <w:rFonts w:hint="eastAsia" w:ascii="宋体" w:hAnsi="宋体" w:eastAsia="宋体" w:cs="宋体"/>
          <w:sz w:val="21"/>
          <w:szCs w:val="21"/>
          <w:lang w:eastAsia="zh-CN"/>
        </w:rPr>
        <w:t>，</w:t>
      </w:r>
      <w:r>
        <w:rPr>
          <w:rFonts w:hint="eastAsia" w:ascii="宋体" w:hAnsi="宋体" w:eastAsia="宋体" w:cs="宋体"/>
          <w:sz w:val="21"/>
          <w:szCs w:val="21"/>
        </w:rPr>
        <w:t>严格遵守《中华人民共和国政府采购法》及相关法律法规</w:t>
      </w:r>
      <w:r>
        <w:rPr>
          <w:rFonts w:hint="eastAsia" w:ascii="宋体" w:hAnsi="宋体" w:eastAsia="宋体" w:cs="宋体"/>
          <w:sz w:val="21"/>
          <w:szCs w:val="21"/>
          <w:lang w:eastAsia="zh-CN"/>
        </w:rPr>
        <w:t>，</w:t>
      </w:r>
      <w:r>
        <w:rPr>
          <w:rFonts w:hint="eastAsia" w:ascii="宋体" w:hAnsi="宋体" w:eastAsia="宋体" w:cs="宋体"/>
          <w:sz w:val="21"/>
          <w:szCs w:val="21"/>
        </w:rPr>
        <w:t>依法诚信经营</w:t>
      </w:r>
      <w:r>
        <w:rPr>
          <w:rFonts w:hint="eastAsia" w:ascii="宋体" w:hAnsi="宋体" w:eastAsia="宋体" w:cs="宋体"/>
          <w:sz w:val="21"/>
          <w:szCs w:val="21"/>
          <w:lang w:eastAsia="zh-CN"/>
        </w:rPr>
        <w:t>，</w:t>
      </w:r>
      <w:r>
        <w:rPr>
          <w:rFonts w:hint="eastAsia" w:ascii="宋体" w:hAnsi="宋体" w:eastAsia="宋体" w:cs="宋体"/>
          <w:sz w:val="21"/>
          <w:szCs w:val="21"/>
        </w:rPr>
        <w:t>依法遵守本次政府采购活动的各项规定。我单位郑重承诺声明如下</w:t>
      </w:r>
      <w:r>
        <w:rPr>
          <w:rFonts w:hint="eastAsia" w:ascii="宋体" w:hAnsi="宋体" w:eastAsia="宋体" w:cs="宋体"/>
          <w:sz w:val="21"/>
          <w:szCs w:val="21"/>
          <w:lang w:eastAsia="zh-CN"/>
        </w:rPr>
        <w:t>：</w:t>
      </w:r>
    </w:p>
    <w:p w14:paraId="4CF44E3A">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一、我单位全称为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注册地点为           ，统一社会信用代码为          ，法定代表人</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单位负责人</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为          , 联系方式为               。</w:t>
      </w:r>
    </w:p>
    <w:p w14:paraId="103FF5C2">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二、具有履行合同所必需的设备和专业技术能力。</w:t>
      </w:r>
    </w:p>
    <w:p w14:paraId="34A13476">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三、参加本次政府采购活动前三年内，在经营活动中没有重大违法记录。</w:t>
      </w:r>
    </w:p>
    <w:p w14:paraId="30101D5E">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四、单位负责人为同一人或存在控股、管理关系的不同单位，不得参加同一合同项下的政府采购活动。</w:t>
      </w:r>
    </w:p>
    <w:p w14:paraId="1CA5616C">
      <w:pPr>
        <w:spacing w:line="360" w:lineRule="auto"/>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五、</w:t>
      </w:r>
      <w:r>
        <w:rPr>
          <w:rFonts w:hint="eastAsia" w:ascii="宋体" w:hAnsi="宋体" w:eastAsia="宋体" w:cs="宋体"/>
          <w:color w:val="auto"/>
          <w:sz w:val="21"/>
          <w:szCs w:val="21"/>
          <w:u w:val="single"/>
          <w:lang w:val="en-US" w:eastAsia="zh-CN"/>
        </w:rPr>
        <w:t>非</w:t>
      </w:r>
      <w:r>
        <w:rPr>
          <w:rFonts w:hint="eastAsia" w:ascii="宋体" w:hAnsi="宋体" w:eastAsia="宋体" w:cs="宋体"/>
          <w:color w:val="auto"/>
          <w:sz w:val="21"/>
          <w:szCs w:val="21"/>
          <w:u w:val="single"/>
        </w:rPr>
        <w:t>联合体参加</w:t>
      </w:r>
      <w:r>
        <w:rPr>
          <w:rFonts w:hint="eastAsia" w:ascii="宋体" w:hAnsi="宋体" w:eastAsia="宋体" w:cs="宋体"/>
          <w:color w:val="auto"/>
          <w:sz w:val="21"/>
          <w:szCs w:val="21"/>
          <w:u w:val="single"/>
          <w:lang w:eastAsia="zh-CN"/>
        </w:rPr>
        <w:t>。</w:t>
      </w:r>
    </w:p>
    <w:p w14:paraId="1D0CD829">
      <w:pPr>
        <w:spacing w:line="360" w:lineRule="auto"/>
        <w:ind w:firstLine="420" w:firstLineChars="200"/>
        <w:rPr>
          <w:rFonts w:hint="eastAsia" w:ascii="宋体" w:hAnsi="宋体" w:eastAsia="宋体" w:cs="宋体"/>
          <w:sz w:val="21"/>
          <w:szCs w:val="21"/>
          <w:u w:val="single"/>
        </w:rPr>
      </w:pPr>
    </w:p>
    <w:p w14:paraId="67F4ED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我单位保证上述声明的事项都是真实的</w:t>
      </w:r>
      <w:r>
        <w:rPr>
          <w:rFonts w:hint="eastAsia" w:ascii="宋体" w:hAnsi="宋体" w:eastAsia="宋体" w:cs="宋体"/>
          <w:sz w:val="21"/>
          <w:szCs w:val="21"/>
          <w:lang w:eastAsia="zh-CN"/>
        </w:rPr>
        <w:t>，</w:t>
      </w:r>
      <w:r>
        <w:rPr>
          <w:rFonts w:hint="eastAsia" w:ascii="宋体" w:hAnsi="宋体" w:eastAsia="宋体" w:cs="宋体"/>
          <w:sz w:val="21"/>
          <w:szCs w:val="21"/>
        </w:rPr>
        <w:t>符合《中华人民共和国政府采购法》规定的供应商资格条件。如有弄虚作假</w:t>
      </w:r>
      <w:r>
        <w:rPr>
          <w:rFonts w:hint="eastAsia" w:ascii="宋体" w:hAnsi="宋体" w:eastAsia="宋体" w:cs="宋体"/>
          <w:sz w:val="21"/>
          <w:szCs w:val="21"/>
          <w:lang w:eastAsia="zh-CN"/>
        </w:rPr>
        <w:t>，</w:t>
      </w:r>
      <w:r>
        <w:rPr>
          <w:rFonts w:hint="eastAsia" w:ascii="宋体" w:hAnsi="宋体" w:eastAsia="宋体" w:cs="宋体"/>
          <w:sz w:val="21"/>
          <w:szCs w:val="21"/>
        </w:rPr>
        <w:t>我单位愿意按照“提供虚假材料谋取中标、成交”承担相应的法律责任</w:t>
      </w:r>
      <w:r>
        <w:rPr>
          <w:rFonts w:hint="eastAsia" w:ascii="宋体" w:hAnsi="宋体" w:eastAsia="宋体" w:cs="宋体"/>
          <w:sz w:val="21"/>
          <w:szCs w:val="21"/>
          <w:lang w:eastAsia="zh-CN"/>
        </w:rPr>
        <w:t>，</w:t>
      </w:r>
      <w:r>
        <w:rPr>
          <w:rFonts w:hint="eastAsia" w:ascii="宋体" w:hAnsi="宋体" w:eastAsia="宋体" w:cs="宋体"/>
          <w:sz w:val="21"/>
          <w:szCs w:val="21"/>
        </w:rPr>
        <w:t>同意将违背承诺行为作为失信行为记录到社会信用信息平台</w:t>
      </w:r>
      <w:r>
        <w:rPr>
          <w:rFonts w:hint="eastAsia" w:ascii="宋体" w:hAnsi="宋体" w:eastAsia="宋体" w:cs="宋体"/>
          <w:sz w:val="21"/>
          <w:szCs w:val="21"/>
          <w:lang w:eastAsia="zh-CN"/>
        </w:rPr>
        <w:t>，</w:t>
      </w:r>
      <w:r>
        <w:rPr>
          <w:rFonts w:hint="eastAsia" w:ascii="宋体" w:hAnsi="宋体" w:eastAsia="宋体" w:cs="宋体"/>
          <w:sz w:val="21"/>
          <w:szCs w:val="21"/>
        </w:rPr>
        <w:t>并承担因此所造成的一切损失。</w:t>
      </w:r>
    </w:p>
    <w:p w14:paraId="5E4B3DA8">
      <w:pPr>
        <w:wordWrap w:val="0"/>
        <w:topLinePunct/>
        <w:spacing w:line="360" w:lineRule="auto"/>
        <w:ind w:firstLine="420" w:firstLineChars="200"/>
        <w:rPr>
          <w:rFonts w:hint="eastAsia" w:ascii="宋体" w:hAnsi="宋体" w:eastAsia="宋体" w:cs="宋体"/>
          <w:sz w:val="21"/>
          <w:szCs w:val="21"/>
          <w:u w:val="single"/>
        </w:rPr>
      </w:pPr>
    </w:p>
    <w:bookmarkEnd w:id="280"/>
    <w:bookmarkEnd w:id="281"/>
    <w:bookmarkEnd w:id="282"/>
    <w:bookmarkEnd w:id="283"/>
    <w:p w14:paraId="1F2211CB">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供应商名称（盖章）：_________________</w:t>
      </w:r>
    </w:p>
    <w:p w14:paraId="222C127F">
      <w:pPr>
        <w:snapToGrid w:val="0"/>
        <w:spacing w:line="48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法定代表人（单位负责人）或委托代理人（签字或盖章）：_____________</w:t>
      </w:r>
    </w:p>
    <w:p w14:paraId="09430FF9">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4F1730A4">
      <w:pPr>
        <w:pStyle w:val="72"/>
        <w:rPr>
          <w:rFonts w:hint="eastAsia" w:ascii="宋体" w:hAnsi="宋体" w:eastAsia="宋体" w:cs="宋体"/>
          <w:color w:val="auto"/>
        </w:rPr>
      </w:pPr>
    </w:p>
    <w:p w14:paraId="10ACCB40">
      <w:pPr>
        <w:spacing w:line="360" w:lineRule="auto"/>
        <w:ind w:firstLine="241" w:firstLineChars="100"/>
        <w:jc w:val="center"/>
        <w:outlineLvl w:val="2"/>
        <w:rPr>
          <w:rFonts w:hint="eastAsia" w:ascii="宋体" w:hAnsi="宋体" w:eastAsia="宋体" w:cs="宋体"/>
          <w:bCs w:val="0"/>
          <w:color w:val="auto"/>
          <w:kern w:val="2"/>
          <w:sz w:val="21"/>
          <w:szCs w:val="21"/>
        </w:rPr>
      </w:pPr>
      <w:bookmarkStart w:id="285" w:name="_Toc32835906"/>
      <w:r>
        <w:rPr>
          <w:rFonts w:hint="eastAsia" w:ascii="宋体" w:hAnsi="宋体" w:eastAsia="宋体" w:cs="宋体"/>
          <w:b/>
          <w:color w:val="auto"/>
          <w:szCs w:val="21"/>
        </w:rPr>
        <w:br w:type="page"/>
      </w:r>
      <w:bookmarkStart w:id="286" w:name="_Toc32835902"/>
      <w:bookmarkStart w:id="287" w:name="_Toc12657"/>
      <w:bookmarkStart w:id="288" w:name="_Toc29796"/>
      <w:bookmarkStart w:id="289" w:name="_Toc19600"/>
      <w:r>
        <w:rPr>
          <w:rFonts w:hint="eastAsia" w:ascii="宋体" w:hAnsi="宋体" w:eastAsia="宋体" w:cs="宋体"/>
          <w:b/>
          <w:bCs w:val="0"/>
          <w:color w:val="auto"/>
          <w:sz w:val="21"/>
          <w:szCs w:val="21"/>
        </w:rPr>
        <w:t>附件</w:t>
      </w:r>
      <w:bookmarkEnd w:id="286"/>
      <w:bookmarkEnd w:id="287"/>
      <w:bookmarkEnd w:id="288"/>
      <w:bookmarkStart w:id="290" w:name="_Toc17593"/>
      <w:bookmarkStart w:id="291" w:name="_Toc14922"/>
      <w:r>
        <w:rPr>
          <w:rFonts w:hint="eastAsia" w:ascii="宋体" w:hAnsi="宋体" w:eastAsia="宋体" w:cs="宋体"/>
          <w:b/>
          <w:bCs w:val="0"/>
          <w:color w:val="auto"/>
          <w:sz w:val="21"/>
          <w:szCs w:val="21"/>
          <w:lang w:val="en-US" w:eastAsia="zh-CN"/>
        </w:rPr>
        <w:t>5.2</w:t>
      </w:r>
      <w:r>
        <w:rPr>
          <w:rFonts w:hint="eastAsia" w:ascii="宋体" w:hAnsi="宋体" w:eastAsia="宋体" w:cs="宋体"/>
          <w:b/>
          <w:bCs w:val="0"/>
          <w:color w:val="auto"/>
          <w:kern w:val="2"/>
          <w:sz w:val="21"/>
          <w:szCs w:val="21"/>
        </w:rPr>
        <w:t>中小企业声明函</w:t>
      </w:r>
      <w:bookmarkEnd w:id="289"/>
      <w:bookmarkEnd w:id="290"/>
      <w:bookmarkEnd w:id="291"/>
    </w:p>
    <w:p w14:paraId="7A0C33CD">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053C607E">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u w:val="single"/>
        </w:rPr>
        <w:t>（标的名称）</w:t>
      </w:r>
      <w:r>
        <w:rPr>
          <w:rFonts w:hint="eastAsia" w:ascii="宋体" w:hAnsi="宋体" w:eastAsia="宋体" w:cs="宋体"/>
          <w:color w:val="auto"/>
          <w:spacing w:val="-4"/>
          <w:sz w:val="21"/>
          <w:szCs w:val="21"/>
        </w:rPr>
        <w:t>，属于（采购文件中明确的所属行业）；承建（承接）企业为</w:t>
      </w:r>
      <w:r>
        <w:rPr>
          <w:rFonts w:hint="eastAsia" w:ascii="宋体" w:hAnsi="宋体" w:eastAsia="宋体" w:cs="宋体"/>
          <w:color w:val="auto"/>
          <w:spacing w:val="-4"/>
          <w:sz w:val="21"/>
          <w:szCs w:val="21"/>
          <w:u w:val="single"/>
        </w:rPr>
        <w:t xml:space="preserve">     （企业名称）    </w:t>
      </w:r>
      <w:r>
        <w:rPr>
          <w:rFonts w:hint="eastAsia" w:ascii="宋体" w:hAnsi="宋体" w:eastAsia="宋体" w:cs="宋体"/>
          <w:color w:val="auto"/>
          <w:spacing w:val="-4"/>
          <w:sz w:val="21"/>
          <w:szCs w:val="21"/>
        </w:rPr>
        <w:t>，从业人员</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人，营业收入为</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万元，资产总额为</w:t>
      </w:r>
      <w:r>
        <w:rPr>
          <w:rFonts w:hint="eastAsia" w:ascii="宋体" w:hAnsi="宋体" w:eastAsia="宋体" w:cs="宋体"/>
          <w:color w:val="auto"/>
          <w:spacing w:val="-4"/>
          <w:sz w:val="21"/>
          <w:szCs w:val="21"/>
          <w:u w:val="single"/>
        </w:rPr>
        <w:t xml:space="preserve">   </w:t>
      </w:r>
      <w:r>
        <w:rPr>
          <w:rFonts w:hint="eastAsia" w:ascii="宋体" w:hAnsi="宋体" w:eastAsia="宋体" w:cs="宋体"/>
          <w:color w:val="auto"/>
          <w:spacing w:val="-4"/>
          <w:sz w:val="21"/>
          <w:szCs w:val="21"/>
        </w:rPr>
        <w:t>万元，属于（中型企业、小型企业、微型企业）；</w:t>
      </w:r>
    </w:p>
    <w:p w14:paraId="058414AD">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u w:val="single"/>
        </w:rPr>
        <w:t>（标的名称）</w:t>
      </w:r>
      <w:r>
        <w:rPr>
          <w:rFonts w:hint="eastAsia" w:ascii="宋体" w:hAnsi="宋体" w:eastAsia="宋体" w:cs="宋体"/>
          <w:color w:val="auto"/>
          <w:spacing w:val="-4"/>
          <w:sz w:val="21"/>
          <w:szCs w:val="21"/>
        </w:rPr>
        <w:t>，属于</w:t>
      </w:r>
      <w:r>
        <w:rPr>
          <w:rFonts w:hint="eastAsia" w:ascii="宋体" w:hAnsi="宋体" w:eastAsia="宋体" w:cs="宋体"/>
          <w:color w:val="auto"/>
          <w:spacing w:val="-4"/>
          <w:sz w:val="21"/>
          <w:szCs w:val="21"/>
          <w:u w:val="single"/>
        </w:rPr>
        <w:t>（采购文件中明确的所属行业）</w:t>
      </w:r>
      <w:r>
        <w:rPr>
          <w:rFonts w:hint="eastAsia" w:ascii="宋体" w:hAnsi="宋体" w:eastAsia="宋体" w:cs="宋体"/>
          <w:color w:val="auto"/>
          <w:spacing w:val="-4"/>
          <w:sz w:val="21"/>
          <w:szCs w:val="21"/>
        </w:rPr>
        <w:t xml:space="preserve">；承建（承接）企业为 </w:t>
      </w:r>
      <w:r>
        <w:rPr>
          <w:rFonts w:hint="eastAsia" w:ascii="宋体" w:hAnsi="宋体" w:eastAsia="宋体" w:cs="宋体"/>
          <w:color w:val="auto"/>
          <w:spacing w:val="-4"/>
          <w:sz w:val="21"/>
          <w:szCs w:val="21"/>
          <w:u w:val="single"/>
        </w:rPr>
        <w:t>（企业名称）</w:t>
      </w:r>
      <w:r>
        <w:rPr>
          <w:rFonts w:hint="eastAsia" w:ascii="宋体" w:hAnsi="宋体" w:eastAsia="宋体" w:cs="宋体"/>
          <w:color w:val="auto"/>
          <w:spacing w:val="-4"/>
          <w:sz w:val="21"/>
          <w:szCs w:val="21"/>
        </w:rPr>
        <w:t>，从业人员</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人，营业收入为</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万元，资产总额为</w:t>
      </w:r>
      <w:r>
        <w:rPr>
          <w:rFonts w:hint="eastAsia" w:ascii="宋体" w:hAnsi="宋体" w:eastAsia="宋体" w:cs="宋体"/>
          <w:color w:val="auto"/>
          <w:spacing w:val="-4"/>
          <w:sz w:val="21"/>
          <w:szCs w:val="21"/>
          <w:u w:val="single"/>
        </w:rPr>
        <w:t xml:space="preserve">   </w:t>
      </w:r>
      <w:r>
        <w:rPr>
          <w:rFonts w:hint="eastAsia" w:ascii="宋体" w:hAnsi="宋体" w:eastAsia="宋体" w:cs="宋体"/>
          <w:color w:val="auto"/>
          <w:spacing w:val="-4"/>
          <w:sz w:val="21"/>
          <w:szCs w:val="21"/>
        </w:rPr>
        <w:t>万元，属于（中型企业、小型企业、微型企业）；</w:t>
      </w:r>
    </w:p>
    <w:p w14:paraId="415C6543">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w:t>
      </w:r>
    </w:p>
    <w:p w14:paraId="75D07174">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以上企业，不属于大企业的分支机构，不存在控股股东为大企业的情形，也不存在与大企业的负责人为同一人的情形。</w:t>
      </w:r>
    </w:p>
    <w:p w14:paraId="081831DC">
      <w:pPr>
        <w:pStyle w:val="15"/>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本企业对上述声明内容的真实性负责。如有虚假，将依法承担相应责任。</w:t>
      </w:r>
    </w:p>
    <w:p w14:paraId="754AEF98">
      <w:pPr>
        <w:spacing w:line="360" w:lineRule="auto"/>
        <w:ind w:firstLine="4902" w:firstLineChars="1900"/>
        <w:rPr>
          <w:rFonts w:hint="eastAsia" w:ascii="宋体" w:hAnsi="宋体" w:eastAsia="宋体" w:cs="宋体"/>
          <w:color w:val="auto"/>
          <w:spacing w:val="24"/>
          <w:sz w:val="21"/>
          <w:szCs w:val="21"/>
        </w:rPr>
      </w:pPr>
      <w:r>
        <w:rPr>
          <w:rFonts w:hint="eastAsia" w:ascii="宋体" w:hAnsi="宋体" w:eastAsia="宋体" w:cs="宋体"/>
          <w:color w:val="auto"/>
          <w:spacing w:val="24"/>
          <w:sz w:val="21"/>
          <w:szCs w:val="21"/>
        </w:rPr>
        <w:t>企业名称（盖章）：</w:t>
      </w:r>
    </w:p>
    <w:p w14:paraId="5AF9CC99">
      <w:pPr>
        <w:spacing w:line="360" w:lineRule="auto"/>
        <w:ind w:firstLine="4902" w:firstLineChars="1900"/>
        <w:rPr>
          <w:rFonts w:hint="eastAsia" w:ascii="宋体" w:hAnsi="宋体" w:eastAsia="宋体" w:cs="宋体"/>
          <w:color w:val="auto"/>
          <w:spacing w:val="24"/>
          <w:sz w:val="21"/>
          <w:szCs w:val="21"/>
        </w:rPr>
      </w:pPr>
      <w:r>
        <w:rPr>
          <w:rFonts w:hint="eastAsia" w:ascii="宋体" w:hAnsi="宋体" w:eastAsia="宋体" w:cs="宋体"/>
          <w:color w:val="auto"/>
          <w:spacing w:val="24"/>
          <w:sz w:val="21"/>
          <w:szCs w:val="21"/>
        </w:rPr>
        <w:t>日期：</w:t>
      </w:r>
    </w:p>
    <w:p w14:paraId="06AB8668">
      <w:pPr>
        <w:spacing w:line="360" w:lineRule="auto"/>
        <w:ind w:firstLine="482"/>
        <w:rPr>
          <w:rFonts w:hint="eastAsia" w:ascii="宋体" w:hAnsi="宋体" w:eastAsia="宋体" w:cs="宋体"/>
          <w:b/>
          <w:color w:val="auto"/>
          <w:sz w:val="21"/>
          <w:szCs w:val="21"/>
        </w:rPr>
      </w:pPr>
    </w:p>
    <w:p w14:paraId="2B2B16E7">
      <w:pPr>
        <w:spacing w:line="360" w:lineRule="auto"/>
        <w:ind w:firstLine="3838" w:firstLineChars="1828"/>
        <w:rPr>
          <w:rFonts w:hint="eastAsia" w:ascii="宋体" w:hAnsi="宋体" w:eastAsia="宋体" w:cs="宋体"/>
          <w:color w:val="auto"/>
          <w:sz w:val="21"/>
          <w:szCs w:val="21"/>
        </w:rPr>
      </w:pPr>
    </w:p>
    <w:p w14:paraId="45F02D82">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注：</w:t>
      </w:r>
      <w:r>
        <w:rPr>
          <w:rFonts w:hint="eastAsia" w:ascii="宋体" w:hAnsi="宋体" w:eastAsia="宋体" w:cs="宋体"/>
          <w:color w:val="auto"/>
          <w:sz w:val="21"/>
          <w:szCs w:val="21"/>
        </w:rPr>
        <w:t>从业人员、营业收入、资产总额填报上一年度数据，无上一年度数据的新成立企业可不填报</w:t>
      </w:r>
    </w:p>
    <w:p w14:paraId="23A72054">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3976A9BA">
      <w:pPr>
        <w:shd w:val="clear" w:color="auto" w:fill="FFFFFF"/>
        <w:adjustRightInd w:val="0"/>
        <w:snapToGrid w:val="0"/>
        <w:jc w:val="center"/>
        <w:rPr>
          <w:rFonts w:hint="eastAsia" w:ascii="宋体" w:hAnsi="宋体" w:eastAsia="宋体" w:cs="宋体"/>
          <w:b/>
          <w:kern w:val="0"/>
          <w:sz w:val="28"/>
          <w:szCs w:val="28"/>
        </w:rPr>
      </w:pPr>
      <w:r>
        <w:rPr>
          <w:rFonts w:hint="eastAsia" w:ascii="宋体" w:hAnsi="宋体" w:eastAsia="宋体" w:cs="宋体"/>
          <w:b/>
          <w:bCs/>
          <w:spacing w:val="8"/>
          <w:kern w:val="0"/>
          <w:sz w:val="28"/>
          <w:szCs w:val="28"/>
        </w:rPr>
        <w:t>国家统计局关于印发《统计上大中小微型企业划分办法（2017</w:t>
      </w:r>
      <w:r>
        <w:rPr>
          <w:rFonts w:hint="eastAsia" w:ascii="宋体" w:hAnsi="宋体" w:eastAsia="宋体" w:cs="宋体"/>
          <w:b/>
          <w:bCs/>
          <w:spacing w:val="8"/>
          <w:kern w:val="0"/>
          <w:sz w:val="28"/>
          <w:szCs w:val="28"/>
          <w:lang w:eastAsia="zh-CN"/>
        </w:rPr>
        <w:t>）</w:t>
      </w:r>
      <w:r>
        <w:rPr>
          <w:rFonts w:hint="eastAsia" w:ascii="宋体" w:hAnsi="宋体" w:eastAsia="宋体" w:cs="宋体"/>
          <w:b/>
          <w:bCs/>
          <w:spacing w:val="8"/>
          <w:kern w:val="0"/>
          <w:sz w:val="28"/>
          <w:szCs w:val="28"/>
        </w:rPr>
        <w:t>》的通知</w:t>
      </w:r>
      <w:r>
        <w:rPr>
          <w:rFonts w:hint="eastAsia" w:ascii="宋体" w:hAnsi="宋体" w:eastAsia="宋体" w:cs="宋体"/>
          <w:b/>
          <w:spacing w:val="8"/>
          <w:kern w:val="0"/>
          <w:sz w:val="28"/>
          <w:szCs w:val="28"/>
        </w:rPr>
        <w:t>说明：</w:t>
      </w:r>
      <w:r>
        <w:rPr>
          <w:rFonts w:hint="eastAsia" w:ascii="宋体" w:hAnsi="宋体" w:eastAsia="宋体" w:cs="宋体"/>
          <w:b/>
          <w:kern w:val="0"/>
          <w:sz w:val="28"/>
          <w:szCs w:val="28"/>
        </w:rPr>
        <w:t>统计上大中小微型企业划分标准</w:t>
      </w:r>
    </w:p>
    <w:tbl>
      <w:tblPr>
        <w:tblStyle w:val="3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511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113" w:type="dxa"/>
            <w:noWrap w:val="0"/>
            <w:tcMar>
              <w:top w:w="0" w:type="dxa"/>
              <w:left w:w="108" w:type="dxa"/>
              <w:bottom w:w="0" w:type="dxa"/>
              <w:right w:w="108" w:type="dxa"/>
            </w:tcMar>
            <w:vAlign w:val="center"/>
          </w:tcPr>
          <w:p w14:paraId="02E8CA13">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行业名称</w:t>
            </w:r>
          </w:p>
        </w:tc>
        <w:tc>
          <w:tcPr>
            <w:tcW w:w="1369" w:type="dxa"/>
            <w:noWrap w:val="0"/>
            <w:tcMar>
              <w:top w:w="0" w:type="dxa"/>
              <w:left w:w="108" w:type="dxa"/>
              <w:bottom w:w="0" w:type="dxa"/>
              <w:right w:w="108" w:type="dxa"/>
            </w:tcMar>
            <w:vAlign w:val="center"/>
          </w:tcPr>
          <w:p w14:paraId="00798EF4">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指标名称</w:t>
            </w:r>
          </w:p>
        </w:tc>
        <w:tc>
          <w:tcPr>
            <w:tcW w:w="709" w:type="dxa"/>
            <w:noWrap w:val="0"/>
            <w:tcMar>
              <w:top w:w="0" w:type="dxa"/>
              <w:left w:w="108" w:type="dxa"/>
              <w:bottom w:w="0" w:type="dxa"/>
              <w:right w:w="108" w:type="dxa"/>
            </w:tcMar>
            <w:vAlign w:val="center"/>
          </w:tcPr>
          <w:p w14:paraId="579A1CB6">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计量单位</w:t>
            </w:r>
          </w:p>
        </w:tc>
        <w:tc>
          <w:tcPr>
            <w:tcW w:w="1125" w:type="dxa"/>
            <w:noWrap w:val="0"/>
            <w:tcMar>
              <w:top w:w="0" w:type="dxa"/>
              <w:left w:w="108" w:type="dxa"/>
              <w:bottom w:w="0" w:type="dxa"/>
              <w:right w:w="108" w:type="dxa"/>
            </w:tcMar>
            <w:vAlign w:val="center"/>
          </w:tcPr>
          <w:p w14:paraId="7B8BD68B">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大型</w:t>
            </w:r>
          </w:p>
        </w:tc>
        <w:tc>
          <w:tcPr>
            <w:tcW w:w="1701" w:type="dxa"/>
            <w:noWrap w:val="0"/>
            <w:tcMar>
              <w:top w:w="0" w:type="dxa"/>
              <w:left w:w="108" w:type="dxa"/>
              <w:bottom w:w="0" w:type="dxa"/>
              <w:right w:w="108" w:type="dxa"/>
            </w:tcMar>
            <w:vAlign w:val="center"/>
          </w:tcPr>
          <w:p w14:paraId="2EBC16D4">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中型</w:t>
            </w:r>
          </w:p>
        </w:tc>
        <w:tc>
          <w:tcPr>
            <w:tcW w:w="1426" w:type="dxa"/>
            <w:noWrap w:val="0"/>
            <w:tcMar>
              <w:top w:w="0" w:type="dxa"/>
              <w:left w:w="108" w:type="dxa"/>
              <w:bottom w:w="0" w:type="dxa"/>
              <w:right w:w="108" w:type="dxa"/>
            </w:tcMar>
            <w:vAlign w:val="center"/>
          </w:tcPr>
          <w:p w14:paraId="2E2999F8">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小型</w:t>
            </w:r>
          </w:p>
        </w:tc>
        <w:tc>
          <w:tcPr>
            <w:tcW w:w="992" w:type="dxa"/>
            <w:noWrap w:val="0"/>
            <w:tcMar>
              <w:top w:w="0" w:type="dxa"/>
              <w:left w:w="108" w:type="dxa"/>
              <w:bottom w:w="0" w:type="dxa"/>
              <w:right w:w="108" w:type="dxa"/>
            </w:tcMar>
            <w:vAlign w:val="center"/>
          </w:tcPr>
          <w:p w14:paraId="53148618">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微型</w:t>
            </w:r>
          </w:p>
        </w:tc>
      </w:tr>
      <w:tr w14:paraId="5AD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noWrap w:val="0"/>
            <w:tcMar>
              <w:top w:w="0" w:type="dxa"/>
              <w:left w:w="108" w:type="dxa"/>
              <w:bottom w:w="0" w:type="dxa"/>
              <w:right w:w="108" w:type="dxa"/>
            </w:tcMar>
            <w:vAlign w:val="center"/>
          </w:tcPr>
          <w:p w14:paraId="420ED0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农、林、牧、渔业</w:t>
            </w:r>
          </w:p>
        </w:tc>
        <w:tc>
          <w:tcPr>
            <w:tcW w:w="1369" w:type="dxa"/>
            <w:noWrap w:val="0"/>
            <w:tcMar>
              <w:top w:w="0" w:type="dxa"/>
              <w:left w:w="108" w:type="dxa"/>
              <w:bottom w:w="0" w:type="dxa"/>
              <w:right w:w="108" w:type="dxa"/>
            </w:tcMar>
            <w:vAlign w:val="center"/>
          </w:tcPr>
          <w:p w14:paraId="72CBBD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2C5E6D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7D25C1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Y≥20000</w:t>
            </w:r>
          </w:p>
        </w:tc>
        <w:tc>
          <w:tcPr>
            <w:tcW w:w="1701" w:type="dxa"/>
            <w:noWrap w:val="0"/>
            <w:tcMar>
              <w:top w:w="0" w:type="dxa"/>
              <w:left w:w="108" w:type="dxa"/>
              <w:bottom w:w="0" w:type="dxa"/>
              <w:right w:w="108" w:type="dxa"/>
            </w:tcMar>
            <w:vAlign w:val="center"/>
          </w:tcPr>
          <w:p w14:paraId="7C17E4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26" w:type="dxa"/>
            <w:noWrap w:val="0"/>
            <w:tcMar>
              <w:top w:w="0" w:type="dxa"/>
              <w:left w:w="108" w:type="dxa"/>
              <w:bottom w:w="0" w:type="dxa"/>
              <w:right w:w="108" w:type="dxa"/>
            </w:tcMar>
            <w:vAlign w:val="center"/>
          </w:tcPr>
          <w:p w14:paraId="31E87F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992" w:type="dxa"/>
            <w:noWrap w:val="0"/>
            <w:tcMar>
              <w:top w:w="0" w:type="dxa"/>
              <w:left w:w="108" w:type="dxa"/>
              <w:bottom w:w="0" w:type="dxa"/>
              <w:right w:w="108" w:type="dxa"/>
            </w:tcMar>
            <w:vAlign w:val="center"/>
          </w:tcPr>
          <w:p w14:paraId="0EA86C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5232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6077EC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工业 *</w:t>
            </w:r>
          </w:p>
        </w:tc>
        <w:tc>
          <w:tcPr>
            <w:tcW w:w="1369" w:type="dxa"/>
            <w:noWrap w:val="0"/>
            <w:tcMar>
              <w:top w:w="0" w:type="dxa"/>
              <w:left w:w="108" w:type="dxa"/>
              <w:bottom w:w="0" w:type="dxa"/>
              <w:right w:w="108" w:type="dxa"/>
            </w:tcMar>
            <w:vAlign w:val="center"/>
          </w:tcPr>
          <w:p w14:paraId="6ED717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116A5E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6A573A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X≥1000</w:t>
            </w:r>
          </w:p>
        </w:tc>
        <w:tc>
          <w:tcPr>
            <w:tcW w:w="1701" w:type="dxa"/>
            <w:noWrap w:val="0"/>
            <w:tcMar>
              <w:top w:w="0" w:type="dxa"/>
              <w:left w:w="108" w:type="dxa"/>
              <w:bottom w:w="0" w:type="dxa"/>
              <w:right w:w="108" w:type="dxa"/>
            </w:tcMar>
            <w:vAlign w:val="center"/>
          </w:tcPr>
          <w:p w14:paraId="371A54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26" w:type="dxa"/>
            <w:noWrap w:val="0"/>
            <w:tcMar>
              <w:top w:w="0" w:type="dxa"/>
              <w:left w:w="108" w:type="dxa"/>
              <w:bottom w:w="0" w:type="dxa"/>
              <w:right w:w="108" w:type="dxa"/>
            </w:tcMar>
            <w:vAlign w:val="center"/>
          </w:tcPr>
          <w:p w14:paraId="5487F2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2" w:type="dxa"/>
            <w:noWrap w:val="0"/>
            <w:tcMar>
              <w:top w:w="0" w:type="dxa"/>
              <w:left w:w="108" w:type="dxa"/>
              <w:bottom w:w="0" w:type="dxa"/>
              <w:right w:w="108" w:type="dxa"/>
            </w:tcMar>
            <w:vAlign w:val="center"/>
          </w:tcPr>
          <w:p w14:paraId="3F21D1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7EB5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75CE8ECB">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506381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4B940F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4CCF74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Y≥40000</w:t>
            </w:r>
          </w:p>
        </w:tc>
        <w:tc>
          <w:tcPr>
            <w:tcW w:w="1701" w:type="dxa"/>
            <w:noWrap w:val="0"/>
            <w:tcMar>
              <w:top w:w="0" w:type="dxa"/>
              <w:left w:w="108" w:type="dxa"/>
              <w:bottom w:w="0" w:type="dxa"/>
              <w:right w:w="108" w:type="dxa"/>
            </w:tcMar>
            <w:vAlign w:val="center"/>
          </w:tcPr>
          <w:p w14:paraId="0F4DDD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426" w:type="dxa"/>
            <w:noWrap w:val="0"/>
            <w:tcMar>
              <w:top w:w="0" w:type="dxa"/>
              <w:left w:w="108" w:type="dxa"/>
              <w:bottom w:w="0" w:type="dxa"/>
              <w:right w:w="108" w:type="dxa"/>
            </w:tcMar>
            <w:vAlign w:val="center"/>
          </w:tcPr>
          <w:p w14:paraId="51B565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992" w:type="dxa"/>
            <w:noWrap w:val="0"/>
            <w:tcMar>
              <w:top w:w="0" w:type="dxa"/>
              <w:left w:w="108" w:type="dxa"/>
              <w:bottom w:w="0" w:type="dxa"/>
              <w:right w:w="108" w:type="dxa"/>
            </w:tcMar>
            <w:vAlign w:val="center"/>
          </w:tcPr>
          <w:p w14:paraId="0DB233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5019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0ACF76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建筑业</w:t>
            </w:r>
          </w:p>
        </w:tc>
        <w:tc>
          <w:tcPr>
            <w:tcW w:w="1369" w:type="dxa"/>
            <w:noWrap w:val="0"/>
            <w:tcMar>
              <w:top w:w="0" w:type="dxa"/>
              <w:left w:w="108" w:type="dxa"/>
              <w:bottom w:w="0" w:type="dxa"/>
              <w:right w:w="108" w:type="dxa"/>
            </w:tcMar>
            <w:vAlign w:val="center"/>
          </w:tcPr>
          <w:p w14:paraId="6D8EC9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0D7725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0C4EB8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Y≥80000</w:t>
            </w:r>
          </w:p>
        </w:tc>
        <w:tc>
          <w:tcPr>
            <w:tcW w:w="1701" w:type="dxa"/>
            <w:noWrap w:val="0"/>
            <w:tcMar>
              <w:top w:w="0" w:type="dxa"/>
              <w:left w:w="108" w:type="dxa"/>
              <w:bottom w:w="0" w:type="dxa"/>
              <w:right w:w="108" w:type="dxa"/>
            </w:tcMar>
            <w:vAlign w:val="center"/>
          </w:tcPr>
          <w:p w14:paraId="275056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426" w:type="dxa"/>
            <w:noWrap w:val="0"/>
            <w:tcMar>
              <w:top w:w="0" w:type="dxa"/>
              <w:left w:w="108" w:type="dxa"/>
              <w:bottom w:w="0" w:type="dxa"/>
              <w:right w:w="108" w:type="dxa"/>
            </w:tcMar>
            <w:vAlign w:val="center"/>
          </w:tcPr>
          <w:p w14:paraId="35B024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992" w:type="dxa"/>
            <w:noWrap w:val="0"/>
            <w:tcMar>
              <w:top w:w="0" w:type="dxa"/>
              <w:left w:w="108" w:type="dxa"/>
              <w:bottom w:w="0" w:type="dxa"/>
              <w:right w:w="108" w:type="dxa"/>
            </w:tcMar>
            <w:vAlign w:val="center"/>
          </w:tcPr>
          <w:p w14:paraId="2B3EAD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78F5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17F6DDA9">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44CEE4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Z</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03311E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259F5E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Z≥80000</w:t>
            </w:r>
          </w:p>
        </w:tc>
        <w:tc>
          <w:tcPr>
            <w:tcW w:w="1701" w:type="dxa"/>
            <w:noWrap w:val="0"/>
            <w:tcMar>
              <w:top w:w="0" w:type="dxa"/>
              <w:left w:w="108" w:type="dxa"/>
              <w:bottom w:w="0" w:type="dxa"/>
              <w:right w:w="108" w:type="dxa"/>
            </w:tcMar>
            <w:vAlign w:val="center"/>
          </w:tcPr>
          <w:p w14:paraId="0DBD99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426" w:type="dxa"/>
            <w:noWrap w:val="0"/>
            <w:tcMar>
              <w:top w:w="0" w:type="dxa"/>
              <w:left w:w="108" w:type="dxa"/>
              <w:bottom w:w="0" w:type="dxa"/>
              <w:right w:w="108" w:type="dxa"/>
            </w:tcMar>
            <w:vAlign w:val="center"/>
          </w:tcPr>
          <w:p w14:paraId="4003FE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992" w:type="dxa"/>
            <w:noWrap w:val="0"/>
            <w:tcMar>
              <w:top w:w="0" w:type="dxa"/>
              <w:left w:w="108" w:type="dxa"/>
              <w:bottom w:w="0" w:type="dxa"/>
              <w:right w:w="108" w:type="dxa"/>
            </w:tcMar>
            <w:vAlign w:val="center"/>
          </w:tcPr>
          <w:p w14:paraId="4BEDAB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73E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528307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批发业</w:t>
            </w:r>
          </w:p>
        </w:tc>
        <w:tc>
          <w:tcPr>
            <w:tcW w:w="1369" w:type="dxa"/>
            <w:noWrap w:val="0"/>
            <w:tcMar>
              <w:top w:w="0" w:type="dxa"/>
              <w:left w:w="108" w:type="dxa"/>
              <w:bottom w:w="0" w:type="dxa"/>
              <w:right w:w="108" w:type="dxa"/>
            </w:tcMar>
            <w:vAlign w:val="center"/>
          </w:tcPr>
          <w:p w14:paraId="736DFB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26DD76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4CC25E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X≥200</w:t>
            </w:r>
          </w:p>
        </w:tc>
        <w:tc>
          <w:tcPr>
            <w:tcW w:w="1701" w:type="dxa"/>
            <w:noWrap w:val="0"/>
            <w:tcMar>
              <w:top w:w="0" w:type="dxa"/>
              <w:left w:w="108" w:type="dxa"/>
              <w:bottom w:w="0" w:type="dxa"/>
              <w:right w:w="108" w:type="dxa"/>
            </w:tcMar>
            <w:vAlign w:val="center"/>
          </w:tcPr>
          <w:p w14:paraId="76623C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426" w:type="dxa"/>
            <w:noWrap w:val="0"/>
            <w:tcMar>
              <w:top w:w="0" w:type="dxa"/>
              <w:left w:w="108" w:type="dxa"/>
              <w:bottom w:w="0" w:type="dxa"/>
              <w:right w:w="108" w:type="dxa"/>
            </w:tcMar>
            <w:vAlign w:val="center"/>
          </w:tcPr>
          <w:p w14:paraId="4EFD16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992" w:type="dxa"/>
            <w:noWrap w:val="0"/>
            <w:tcMar>
              <w:top w:w="0" w:type="dxa"/>
              <w:left w:w="108" w:type="dxa"/>
              <w:bottom w:w="0" w:type="dxa"/>
              <w:right w:w="108" w:type="dxa"/>
            </w:tcMar>
            <w:vAlign w:val="center"/>
          </w:tcPr>
          <w:p w14:paraId="51529B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1048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5EC6E614">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75C165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614335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183D30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Y≥40000</w:t>
            </w:r>
          </w:p>
        </w:tc>
        <w:tc>
          <w:tcPr>
            <w:tcW w:w="1701" w:type="dxa"/>
            <w:noWrap w:val="0"/>
            <w:tcMar>
              <w:top w:w="0" w:type="dxa"/>
              <w:left w:w="108" w:type="dxa"/>
              <w:bottom w:w="0" w:type="dxa"/>
              <w:right w:w="108" w:type="dxa"/>
            </w:tcMar>
            <w:vAlign w:val="center"/>
          </w:tcPr>
          <w:p w14:paraId="6B6497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426" w:type="dxa"/>
            <w:noWrap w:val="0"/>
            <w:tcMar>
              <w:top w:w="0" w:type="dxa"/>
              <w:left w:w="108" w:type="dxa"/>
              <w:bottom w:w="0" w:type="dxa"/>
              <w:right w:w="108" w:type="dxa"/>
            </w:tcMar>
            <w:vAlign w:val="center"/>
          </w:tcPr>
          <w:p w14:paraId="13F16F48">
            <w:pPr>
              <w:widowControl/>
              <w:ind w:left="-1" w:hanging="1"/>
              <w:jc w:val="center"/>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992" w:type="dxa"/>
            <w:noWrap w:val="0"/>
            <w:tcMar>
              <w:top w:w="0" w:type="dxa"/>
              <w:left w:w="108" w:type="dxa"/>
              <w:bottom w:w="0" w:type="dxa"/>
              <w:right w:w="108" w:type="dxa"/>
            </w:tcMar>
            <w:vAlign w:val="center"/>
          </w:tcPr>
          <w:p w14:paraId="4268F8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0239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3A8D71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零售业</w:t>
            </w:r>
          </w:p>
        </w:tc>
        <w:tc>
          <w:tcPr>
            <w:tcW w:w="1369" w:type="dxa"/>
            <w:noWrap w:val="0"/>
            <w:tcMar>
              <w:top w:w="0" w:type="dxa"/>
              <w:left w:w="108" w:type="dxa"/>
              <w:bottom w:w="0" w:type="dxa"/>
              <w:right w:w="108" w:type="dxa"/>
            </w:tcMar>
            <w:vAlign w:val="center"/>
          </w:tcPr>
          <w:p w14:paraId="3243F8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66DEFB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43A9BB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1D7DFB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426" w:type="dxa"/>
            <w:noWrap w:val="0"/>
            <w:tcMar>
              <w:top w:w="0" w:type="dxa"/>
              <w:left w:w="108" w:type="dxa"/>
              <w:bottom w:w="0" w:type="dxa"/>
              <w:right w:w="108" w:type="dxa"/>
            </w:tcMar>
            <w:vAlign w:val="center"/>
          </w:tcPr>
          <w:p w14:paraId="7B00D91C">
            <w:pPr>
              <w:widowControl/>
              <w:ind w:left="-1" w:hanging="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10≤X＜50 </w:t>
            </w:r>
          </w:p>
        </w:tc>
        <w:tc>
          <w:tcPr>
            <w:tcW w:w="992" w:type="dxa"/>
            <w:noWrap w:val="0"/>
            <w:tcMar>
              <w:top w:w="0" w:type="dxa"/>
              <w:left w:w="108" w:type="dxa"/>
              <w:bottom w:w="0" w:type="dxa"/>
              <w:right w:w="108" w:type="dxa"/>
            </w:tcMar>
            <w:vAlign w:val="center"/>
          </w:tcPr>
          <w:p w14:paraId="2A11E8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45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56BB8466">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13E1CC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061571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4ADC31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Y≥20000</w:t>
            </w:r>
          </w:p>
        </w:tc>
        <w:tc>
          <w:tcPr>
            <w:tcW w:w="1701" w:type="dxa"/>
            <w:noWrap w:val="0"/>
            <w:tcMar>
              <w:top w:w="0" w:type="dxa"/>
              <w:left w:w="108" w:type="dxa"/>
              <w:bottom w:w="0" w:type="dxa"/>
              <w:right w:w="108" w:type="dxa"/>
            </w:tcMar>
            <w:vAlign w:val="center"/>
          </w:tcPr>
          <w:p w14:paraId="1C04A5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26" w:type="dxa"/>
            <w:noWrap w:val="0"/>
            <w:tcMar>
              <w:top w:w="0" w:type="dxa"/>
              <w:left w:w="108" w:type="dxa"/>
              <w:bottom w:w="0" w:type="dxa"/>
              <w:right w:w="108" w:type="dxa"/>
            </w:tcMar>
            <w:vAlign w:val="center"/>
          </w:tcPr>
          <w:p w14:paraId="1C86EDA4">
            <w:pPr>
              <w:widowControl/>
              <w:ind w:left="-1" w:hanging="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100≤Y＜500 </w:t>
            </w:r>
          </w:p>
        </w:tc>
        <w:tc>
          <w:tcPr>
            <w:tcW w:w="992" w:type="dxa"/>
            <w:noWrap w:val="0"/>
            <w:tcMar>
              <w:top w:w="0" w:type="dxa"/>
              <w:left w:w="108" w:type="dxa"/>
              <w:bottom w:w="0" w:type="dxa"/>
              <w:right w:w="108" w:type="dxa"/>
            </w:tcMar>
            <w:vAlign w:val="center"/>
          </w:tcPr>
          <w:p w14:paraId="02E1FB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2F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56E037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交通运输业 *</w:t>
            </w:r>
          </w:p>
        </w:tc>
        <w:tc>
          <w:tcPr>
            <w:tcW w:w="1369" w:type="dxa"/>
            <w:noWrap w:val="0"/>
            <w:tcMar>
              <w:top w:w="0" w:type="dxa"/>
              <w:left w:w="108" w:type="dxa"/>
              <w:bottom w:w="0" w:type="dxa"/>
              <w:right w:w="108" w:type="dxa"/>
            </w:tcMar>
            <w:vAlign w:val="center"/>
          </w:tcPr>
          <w:p w14:paraId="553159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7552D6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14DBC3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X≥1000</w:t>
            </w:r>
          </w:p>
        </w:tc>
        <w:tc>
          <w:tcPr>
            <w:tcW w:w="1701" w:type="dxa"/>
            <w:noWrap w:val="0"/>
            <w:tcMar>
              <w:top w:w="0" w:type="dxa"/>
              <w:left w:w="108" w:type="dxa"/>
              <w:bottom w:w="0" w:type="dxa"/>
              <w:right w:w="108" w:type="dxa"/>
            </w:tcMar>
            <w:vAlign w:val="center"/>
          </w:tcPr>
          <w:p w14:paraId="3EA5E9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26" w:type="dxa"/>
            <w:noWrap w:val="0"/>
            <w:tcMar>
              <w:top w:w="0" w:type="dxa"/>
              <w:left w:w="108" w:type="dxa"/>
              <w:bottom w:w="0" w:type="dxa"/>
              <w:right w:w="108" w:type="dxa"/>
            </w:tcMar>
            <w:vAlign w:val="center"/>
          </w:tcPr>
          <w:p w14:paraId="76FEA8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2" w:type="dxa"/>
            <w:noWrap w:val="0"/>
            <w:tcMar>
              <w:top w:w="0" w:type="dxa"/>
              <w:left w:w="108" w:type="dxa"/>
              <w:bottom w:w="0" w:type="dxa"/>
              <w:right w:w="108" w:type="dxa"/>
            </w:tcMar>
            <w:vAlign w:val="center"/>
          </w:tcPr>
          <w:p w14:paraId="5FAD3B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1F38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03A9C4AD">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36A1DA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053CD6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1F6F00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Y≥30000</w:t>
            </w:r>
          </w:p>
        </w:tc>
        <w:tc>
          <w:tcPr>
            <w:tcW w:w="1701" w:type="dxa"/>
            <w:noWrap w:val="0"/>
            <w:tcMar>
              <w:top w:w="0" w:type="dxa"/>
              <w:left w:w="108" w:type="dxa"/>
              <w:bottom w:w="0" w:type="dxa"/>
              <w:right w:w="108" w:type="dxa"/>
            </w:tcMar>
            <w:vAlign w:val="center"/>
          </w:tcPr>
          <w:p w14:paraId="35B815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426" w:type="dxa"/>
            <w:noWrap w:val="0"/>
            <w:tcMar>
              <w:top w:w="0" w:type="dxa"/>
              <w:left w:w="108" w:type="dxa"/>
              <w:bottom w:w="0" w:type="dxa"/>
              <w:right w:w="108" w:type="dxa"/>
            </w:tcMar>
            <w:vAlign w:val="center"/>
          </w:tcPr>
          <w:p w14:paraId="667F35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992" w:type="dxa"/>
            <w:noWrap w:val="0"/>
            <w:tcMar>
              <w:top w:w="0" w:type="dxa"/>
              <w:left w:w="108" w:type="dxa"/>
              <w:bottom w:w="0" w:type="dxa"/>
              <w:right w:w="108" w:type="dxa"/>
            </w:tcMar>
            <w:vAlign w:val="center"/>
          </w:tcPr>
          <w:p w14:paraId="546A9A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6A66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5BD41B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仓储业*</w:t>
            </w:r>
          </w:p>
        </w:tc>
        <w:tc>
          <w:tcPr>
            <w:tcW w:w="1369" w:type="dxa"/>
            <w:noWrap w:val="0"/>
            <w:tcMar>
              <w:top w:w="0" w:type="dxa"/>
              <w:left w:w="108" w:type="dxa"/>
              <w:bottom w:w="0" w:type="dxa"/>
              <w:right w:w="108" w:type="dxa"/>
            </w:tcMar>
            <w:vAlign w:val="center"/>
          </w:tcPr>
          <w:p w14:paraId="085D69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52D021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789CA3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X≥200</w:t>
            </w:r>
          </w:p>
        </w:tc>
        <w:tc>
          <w:tcPr>
            <w:tcW w:w="1701" w:type="dxa"/>
            <w:noWrap w:val="0"/>
            <w:tcMar>
              <w:top w:w="0" w:type="dxa"/>
              <w:left w:w="108" w:type="dxa"/>
              <w:bottom w:w="0" w:type="dxa"/>
              <w:right w:w="108" w:type="dxa"/>
            </w:tcMar>
            <w:vAlign w:val="center"/>
          </w:tcPr>
          <w:p w14:paraId="16443BD4">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426" w:type="dxa"/>
            <w:noWrap w:val="0"/>
            <w:tcMar>
              <w:top w:w="0" w:type="dxa"/>
              <w:left w:w="108" w:type="dxa"/>
              <w:bottom w:w="0" w:type="dxa"/>
              <w:right w:w="108" w:type="dxa"/>
            </w:tcMar>
            <w:vAlign w:val="center"/>
          </w:tcPr>
          <w:p w14:paraId="369E3D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992" w:type="dxa"/>
            <w:noWrap w:val="0"/>
            <w:tcMar>
              <w:top w:w="0" w:type="dxa"/>
              <w:left w:w="108" w:type="dxa"/>
              <w:bottom w:w="0" w:type="dxa"/>
              <w:right w:w="108" w:type="dxa"/>
            </w:tcMar>
            <w:vAlign w:val="center"/>
          </w:tcPr>
          <w:p w14:paraId="039410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5C86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7F389F4A">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297C10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70B390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5D01B7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Y≥30000</w:t>
            </w:r>
          </w:p>
        </w:tc>
        <w:tc>
          <w:tcPr>
            <w:tcW w:w="1701" w:type="dxa"/>
            <w:noWrap w:val="0"/>
            <w:tcMar>
              <w:top w:w="0" w:type="dxa"/>
              <w:left w:w="108" w:type="dxa"/>
              <w:bottom w:w="0" w:type="dxa"/>
              <w:right w:w="108" w:type="dxa"/>
            </w:tcMar>
            <w:vAlign w:val="center"/>
          </w:tcPr>
          <w:p w14:paraId="6FA14C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426" w:type="dxa"/>
            <w:noWrap w:val="0"/>
            <w:tcMar>
              <w:top w:w="0" w:type="dxa"/>
              <w:left w:w="108" w:type="dxa"/>
              <w:bottom w:w="0" w:type="dxa"/>
              <w:right w:w="108" w:type="dxa"/>
            </w:tcMar>
            <w:vAlign w:val="center"/>
          </w:tcPr>
          <w:p w14:paraId="34B671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2" w:type="dxa"/>
            <w:noWrap w:val="0"/>
            <w:tcMar>
              <w:top w:w="0" w:type="dxa"/>
              <w:left w:w="108" w:type="dxa"/>
              <w:bottom w:w="0" w:type="dxa"/>
              <w:right w:w="108" w:type="dxa"/>
            </w:tcMar>
            <w:vAlign w:val="center"/>
          </w:tcPr>
          <w:p w14:paraId="176FD1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3FB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0F94E04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邮政业</w:t>
            </w:r>
          </w:p>
        </w:tc>
        <w:tc>
          <w:tcPr>
            <w:tcW w:w="1369" w:type="dxa"/>
            <w:noWrap w:val="0"/>
            <w:tcMar>
              <w:top w:w="0" w:type="dxa"/>
              <w:left w:w="108" w:type="dxa"/>
              <w:bottom w:w="0" w:type="dxa"/>
              <w:right w:w="108" w:type="dxa"/>
            </w:tcMar>
            <w:vAlign w:val="center"/>
          </w:tcPr>
          <w:p w14:paraId="1CE4F4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297BC3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230758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X≥1000</w:t>
            </w:r>
          </w:p>
        </w:tc>
        <w:tc>
          <w:tcPr>
            <w:tcW w:w="1701" w:type="dxa"/>
            <w:noWrap w:val="0"/>
            <w:tcMar>
              <w:top w:w="0" w:type="dxa"/>
              <w:left w:w="108" w:type="dxa"/>
              <w:bottom w:w="0" w:type="dxa"/>
              <w:right w:w="108" w:type="dxa"/>
            </w:tcMar>
            <w:vAlign w:val="center"/>
          </w:tcPr>
          <w:p w14:paraId="4874F5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26" w:type="dxa"/>
            <w:noWrap w:val="0"/>
            <w:tcMar>
              <w:top w:w="0" w:type="dxa"/>
              <w:left w:w="108" w:type="dxa"/>
              <w:bottom w:w="0" w:type="dxa"/>
              <w:right w:w="108" w:type="dxa"/>
            </w:tcMar>
            <w:vAlign w:val="center"/>
          </w:tcPr>
          <w:p w14:paraId="671D0C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2" w:type="dxa"/>
            <w:noWrap w:val="0"/>
            <w:tcMar>
              <w:top w:w="0" w:type="dxa"/>
              <w:left w:w="108" w:type="dxa"/>
              <w:bottom w:w="0" w:type="dxa"/>
              <w:right w:w="108" w:type="dxa"/>
            </w:tcMar>
            <w:vAlign w:val="center"/>
          </w:tcPr>
          <w:p w14:paraId="67E439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1930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00F399C1">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04EDBB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4BEA48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71320B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Y≥30000</w:t>
            </w:r>
          </w:p>
        </w:tc>
        <w:tc>
          <w:tcPr>
            <w:tcW w:w="1701" w:type="dxa"/>
            <w:noWrap w:val="0"/>
            <w:tcMar>
              <w:top w:w="0" w:type="dxa"/>
              <w:left w:w="108" w:type="dxa"/>
              <w:bottom w:w="0" w:type="dxa"/>
              <w:right w:w="108" w:type="dxa"/>
            </w:tcMar>
            <w:vAlign w:val="center"/>
          </w:tcPr>
          <w:p w14:paraId="70B6F2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426" w:type="dxa"/>
            <w:noWrap w:val="0"/>
            <w:tcMar>
              <w:top w:w="0" w:type="dxa"/>
              <w:left w:w="108" w:type="dxa"/>
              <w:bottom w:w="0" w:type="dxa"/>
              <w:right w:w="108" w:type="dxa"/>
            </w:tcMar>
            <w:vAlign w:val="center"/>
          </w:tcPr>
          <w:p w14:paraId="79E526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2" w:type="dxa"/>
            <w:noWrap w:val="0"/>
            <w:tcMar>
              <w:top w:w="0" w:type="dxa"/>
              <w:left w:w="108" w:type="dxa"/>
              <w:bottom w:w="0" w:type="dxa"/>
              <w:right w:w="108" w:type="dxa"/>
            </w:tcMar>
            <w:vAlign w:val="center"/>
          </w:tcPr>
          <w:p w14:paraId="679122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576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633AD0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住宿业</w:t>
            </w:r>
          </w:p>
        </w:tc>
        <w:tc>
          <w:tcPr>
            <w:tcW w:w="1369" w:type="dxa"/>
            <w:noWrap w:val="0"/>
            <w:tcMar>
              <w:top w:w="0" w:type="dxa"/>
              <w:left w:w="108" w:type="dxa"/>
              <w:bottom w:w="0" w:type="dxa"/>
              <w:right w:w="108" w:type="dxa"/>
            </w:tcMar>
            <w:vAlign w:val="center"/>
          </w:tcPr>
          <w:p w14:paraId="0FDDFE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77CCCC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1258D4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54D9A553">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noWrap w:val="0"/>
            <w:tcMar>
              <w:top w:w="0" w:type="dxa"/>
              <w:left w:w="108" w:type="dxa"/>
              <w:bottom w:w="0" w:type="dxa"/>
              <w:right w:w="108" w:type="dxa"/>
            </w:tcMar>
            <w:vAlign w:val="center"/>
          </w:tcPr>
          <w:p w14:paraId="38B392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7582F3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629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588F2B71">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13D218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78764B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14512F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Y≥10000</w:t>
            </w:r>
          </w:p>
        </w:tc>
        <w:tc>
          <w:tcPr>
            <w:tcW w:w="1701" w:type="dxa"/>
            <w:noWrap w:val="0"/>
            <w:tcMar>
              <w:top w:w="0" w:type="dxa"/>
              <w:left w:w="108" w:type="dxa"/>
              <w:bottom w:w="0" w:type="dxa"/>
              <w:right w:w="108" w:type="dxa"/>
            </w:tcMar>
            <w:vAlign w:val="center"/>
          </w:tcPr>
          <w:p w14:paraId="523E6B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26" w:type="dxa"/>
            <w:noWrap w:val="0"/>
            <w:tcMar>
              <w:top w:w="0" w:type="dxa"/>
              <w:left w:w="108" w:type="dxa"/>
              <w:bottom w:w="0" w:type="dxa"/>
              <w:right w:w="108" w:type="dxa"/>
            </w:tcMar>
            <w:vAlign w:val="center"/>
          </w:tcPr>
          <w:p w14:paraId="32BE55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2" w:type="dxa"/>
            <w:noWrap w:val="0"/>
            <w:tcMar>
              <w:top w:w="0" w:type="dxa"/>
              <w:left w:w="108" w:type="dxa"/>
              <w:bottom w:w="0" w:type="dxa"/>
              <w:right w:w="108" w:type="dxa"/>
            </w:tcMar>
            <w:vAlign w:val="center"/>
          </w:tcPr>
          <w:p w14:paraId="07CA72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4AB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4EF47F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餐饮业</w:t>
            </w:r>
          </w:p>
        </w:tc>
        <w:tc>
          <w:tcPr>
            <w:tcW w:w="1369" w:type="dxa"/>
            <w:noWrap w:val="0"/>
            <w:tcMar>
              <w:top w:w="0" w:type="dxa"/>
              <w:left w:w="108" w:type="dxa"/>
              <w:bottom w:w="0" w:type="dxa"/>
              <w:right w:w="108" w:type="dxa"/>
            </w:tcMar>
            <w:vAlign w:val="center"/>
          </w:tcPr>
          <w:p w14:paraId="271B1F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1A335A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701155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34A91120">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noWrap w:val="0"/>
            <w:tcMar>
              <w:top w:w="0" w:type="dxa"/>
              <w:left w:w="108" w:type="dxa"/>
              <w:bottom w:w="0" w:type="dxa"/>
              <w:right w:w="108" w:type="dxa"/>
            </w:tcMar>
            <w:vAlign w:val="center"/>
          </w:tcPr>
          <w:p w14:paraId="087E16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517321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821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1D704919">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4BDF6A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1240AC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45A781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Y≥10000</w:t>
            </w:r>
          </w:p>
        </w:tc>
        <w:tc>
          <w:tcPr>
            <w:tcW w:w="1701" w:type="dxa"/>
            <w:noWrap w:val="0"/>
            <w:tcMar>
              <w:top w:w="0" w:type="dxa"/>
              <w:left w:w="108" w:type="dxa"/>
              <w:bottom w:w="0" w:type="dxa"/>
              <w:right w:w="108" w:type="dxa"/>
            </w:tcMar>
            <w:vAlign w:val="center"/>
          </w:tcPr>
          <w:p w14:paraId="5F9EBF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26" w:type="dxa"/>
            <w:noWrap w:val="0"/>
            <w:tcMar>
              <w:top w:w="0" w:type="dxa"/>
              <w:left w:w="108" w:type="dxa"/>
              <w:bottom w:w="0" w:type="dxa"/>
              <w:right w:w="108" w:type="dxa"/>
            </w:tcMar>
            <w:vAlign w:val="center"/>
          </w:tcPr>
          <w:p w14:paraId="371D19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2" w:type="dxa"/>
            <w:noWrap w:val="0"/>
            <w:tcMar>
              <w:top w:w="0" w:type="dxa"/>
              <w:left w:w="108" w:type="dxa"/>
              <w:bottom w:w="0" w:type="dxa"/>
              <w:right w:w="108" w:type="dxa"/>
            </w:tcMar>
            <w:vAlign w:val="center"/>
          </w:tcPr>
          <w:p w14:paraId="09AD2D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113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244DDE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信息传输业 *</w:t>
            </w:r>
          </w:p>
        </w:tc>
        <w:tc>
          <w:tcPr>
            <w:tcW w:w="1369" w:type="dxa"/>
            <w:noWrap w:val="0"/>
            <w:tcMar>
              <w:top w:w="0" w:type="dxa"/>
              <w:left w:w="108" w:type="dxa"/>
              <w:bottom w:w="0" w:type="dxa"/>
              <w:right w:w="108" w:type="dxa"/>
            </w:tcMar>
            <w:vAlign w:val="center"/>
          </w:tcPr>
          <w:p w14:paraId="4C5D02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7CB81A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2DCC7A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X≥2000</w:t>
            </w:r>
          </w:p>
        </w:tc>
        <w:tc>
          <w:tcPr>
            <w:tcW w:w="1701" w:type="dxa"/>
            <w:noWrap w:val="0"/>
            <w:tcMar>
              <w:top w:w="0" w:type="dxa"/>
              <w:left w:w="108" w:type="dxa"/>
              <w:bottom w:w="0" w:type="dxa"/>
              <w:right w:w="108" w:type="dxa"/>
            </w:tcMar>
            <w:vAlign w:val="center"/>
          </w:tcPr>
          <w:p w14:paraId="689000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426" w:type="dxa"/>
            <w:noWrap w:val="0"/>
            <w:tcMar>
              <w:top w:w="0" w:type="dxa"/>
              <w:left w:w="108" w:type="dxa"/>
              <w:bottom w:w="0" w:type="dxa"/>
              <w:right w:w="108" w:type="dxa"/>
            </w:tcMar>
            <w:vAlign w:val="center"/>
          </w:tcPr>
          <w:p w14:paraId="5B8742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6ED149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A0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2C4C3BC0">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19ED9F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43A155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73D3E7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Y≥100000</w:t>
            </w:r>
          </w:p>
        </w:tc>
        <w:tc>
          <w:tcPr>
            <w:tcW w:w="1701" w:type="dxa"/>
            <w:noWrap w:val="0"/>
            <w:tcMar>
              <w:top w:w="0" w:type="dxa"/>
              <w:left w:w="108" w:type="dxa"/>
              <w:bottom w:w="0" w:type="dxa"/>
              <w:right w:w="108" w:type="dxa"/>
            </w:tcMar>
            <w:vAlign w:val="center"/>
          </w:tcPr>
          <w:p w14:paraId="73F2D7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426" w:type="dxa"/>
            <w:noWrap w:val="0"/>
            <w:tcMar>
              <w:top w:w="0" w:type="dxa"/>
              <w:left w:w="108" w:type="dxa"/>
              <w:bottom w:w="0" w:type="dxa"/>
              <w:right w:w="108" w:type="dxa"/>
            </w:tcMar>
            <w:vAlign w:val="center"/>
          </w:tcPr>
          <w:p w14:paraId="68D74C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2" w:type="dxa"/>
            <w:noWrap w:val="0"/>
            <w:tcMar>
              <w:top w:w="0" w:type="dxa"/>
              <w:left w:w="108" w:type="dxa"/>
              <w:bottom w:w="0" w:type="dxa"/>
              <w:right w:w="108" w:type="dxa"/>
            </w:tcMar>
            <w:vAlign w:val="center"/>
          </w:tcPr>
          <w:p w14:paraId="4E9B3D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963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10018E21">
            <w:pPr>
              <w:widowControl/>
              <w:jc w:val="left"/>
              <w:rPr>
                <w:rFonts w:hint="eastAsia" w:ascii="宋体" w:hAnsi="宋体" w:eastAsia="宋体" w:cs="宋体"/>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369" w:type="dxa"/>
            <w:noWrap w:val="0"/>
            <w:tcMar>
              <w:top w:w="0" w:type="dxa"/>
              <w:left w:w="108" w:type="dxa"/>
              <w:bottom w:w="0" w:type="dxa"/>
              <w:right w:w="108" w:type="dxa"/>
            </w:tcMar>
            <w:vAlign w:val="center"/>
          </w:tcPr>
          <w:p w14:paraId="452A16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53A7FD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5EB335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4DE323F0">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noWrap w:val="0"/>
            <w:tcMar>
              <w:top w:w="0" w:type="dxa"/>
              <w:left w:w="108" w:type="dxa"/>
              <w:bottom w:w="0" w:type="dxa"/>
              <w:right w:w="108" w:type="dxa"/>
            </w:tcMar>
            <w:vAlign w:val="center"/>
          </w:tcPr>
          <w:p w14:paraId="10A949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401F78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BD3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71B7CF2F">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7539ED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1D8310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2EFE77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Y≥10000</w:t>
            </w:r>
          </w:p>
        </w:tc>
        <w:tc>
          <w:tcPr>
            <w:tcW w:w="1701" w:type="dxa"/>
            <w:noWrap w:val="0"/>
            <w:tcMar>
              <w:top w:w="0" w:type="dxa"/>
              <w:left w:w="108" w:type="dxa"/>
              <w:bottom w:w="0" w:type="dxa"/>
              <w:right w:w="108" w:type="dxa"/>
            </w:tcMar>
            <w:vAlign w:val="center"/>
          </w:tcPr>
          <w:p w14:paraId="4159BF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426" w:type="dxa"/>
            <w:noWrap w:val="0"/>
            <w:tcMar>
              <w:top w:w="0" w:type="dxa"/>
              <w:left w:w="108" w:type="dxa"/>
              <w:bottom w:w="0" w:type="dxa"/>
              <w:right w:w="108" w:type="dxa"/>
            </w:tcMar>
            <w:vAlign w:val="center"/>
          </w:tcPr>
          <w:p w14:paraId="4DEFC7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992" w:type="dxa"/>
            <w:noWrap w:val="0"/>
            <w:tcMar>
              <w:top w:w="0" w:type="dxa"/>
              <w:left w:w="108" w:type="dxa"/>
              <w:bottom w:w="0" w:type="dxa"/>
              <w:right w:w="108" w:type="dxa"/>
            </w:tcMar>
            <w:vAlign w:val="center"/>
          </w:tcPr>
          <w:p w14:paraId="717BE0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720F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7AFD2C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房地产开发经营</w:t>
            </w:r>
          </w:p>
        </w:tc>
        <w:tc>
          <w:tcPr>
            <w:tcW w:w="1369" w:type="dxa"/>
            <w:noWrap w:val="0"/>
            <w:tcMar>
              <w:top w:w="0" w:type="dxa"/>
              <w:left w:w="108" w:type="dxa"/>
              <w:bottom w:w="0" w:type="dxa"/>
              <w:right w:w="108" w:type="dxa"/>
            </w:tcMar>
            <w:vAlign w:val="center"/>
          </w:tcPr>
          <w:p w14:paraId="05BE7B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6C37CA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25182E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Y≥200000</w:t>
            </w:r>
          </w:p>
        </w:tc>
        <w:tc>
          <w:tcPr>
            <w:tcW w:w="1701" w:type="dxa"/>
            <w:noWrap w:val="0"/>
            <w:tcMar>
              <w:top w:w="0" w:type="dxa"/>
              <w:left w:w="108" w:type="dxa"/>
              <w:bottom w:w="0" w:type="dxa"/>
              <w:right w:w="108" w:type="dxa"/>
            </w:tcMar>
            <w:vAlign w:val="center"/>
          </w:tcPr>
          <w:p w14:paraId="356613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426" w:type="dxa"/>
            <w:noWrap w:val="0"/>
            <w:tcMar>
              <w:top w:w="0" w:type="dxa"/>
              <w:left w:w="108" w:type="dxa"/>
              <w:bottom w:w="0" w:type="dxa"/>
              <w:right w:w="108" w:type="dxa"/>
            </w:tcMar>
            <w:vAlign w:val="center"/>
          </w:tcPr>
          <w:p w14:paraId="6CA7EF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2" w:type="dxa"/>
            <w:noWrap w:val="0"/>
            <w:tcMar>
              <w:top w:w="0" w:type="dxa"/>
              <w:left w:w="108" w:type="dxa"/>
              <w:bottom w:w="0" w:type="dxa"/>
              <w:right w:w="108" w:type="dxa"/>
            </w:tcMar>
            <w:vAlign w:val="center"/>
          </w:tcPr>
          <w:p w14:paraId="3B7F67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B8F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0F68C01B">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502092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Z</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1FECA5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493BA0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Z≥10000</w:t>
            </w:r>
          </w:p>
        </w:tc>
        <w:tc>
          <w:tcPr>
            <w:tcW w:w="1701" w:type="dxa"/>
            <w:noWrap w:val="0"/>
            <w:tcMar>
              <w:top w:w="0" w:type="dxa"/>
              <w:left w:w="108" w:type="dxa"/>
              <w:bottom w:w="0" w:type="dxa"/>
              <w:right w:w="108" w:type="dxa"/>
            </w:tcMar>
            <w:vAlign w:val="center"/>
          </w:tcPr>
          <w:p w14:paraId="54ADB1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426" w:type="dxa"/>
            <w:noWrap w:val="0"/>
            <w:tcMar>
              <w:top w:w="0" w:type="dxa"/>
              <w:left w:w="108" w:type="dxa"/>
              <w:bottom w:w="0" w:type="dxa"/>
              <w:right w:w="108" w:type="dxa"/>
            </w:tcMar>
            <w:vAlign w:val="center"/>
          </w:tcPr>
          <w:p w14:paraId="303B06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2000≤Z＜5000 </w:t>
            </w:r>
          </w:p>
        </w:tc>
        <w:tc>
          <w:tcPr>
            <w:tcW w:w="992" w:type="dxa"/>
            <w:noWrap w:val="0"/>
            <w:tcMar>
              <w:top w:w="0" w:type="dxa"/>
              <w:left w:w="108" w:type="dxa"/>
              <w:bottom w:w="0" w:type="dxa"/>
              <w:right w:w="108" w:type="dxa"/>
            </w:tcMar>
            <w:vAlign w:val="center"/>
          </w:tcPr>
          <w:p w14:paraId="272709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Z＜2000</w:t>
            </w:r>
          </w:p>
        </w:tc>
      </w:tr>
      <w:tr w14:paraId="2572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137141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物业管理</w:t>
            </w:r>
          </w:p>
        </w:tc>
        <w:tc>
          <w:tcPr>
            <w:tcW w:w="1369" w:type="dxa"/>
            <w:noWrap w:val="0"/>
            <w:tcMar>
              <w:top w:w="0" w:type="dxa"/>
              <w:left w:w="108" w:type="dxa"/>
              <w:bottom w:w="0" w:type="dxa"/>
              <w:right w:w="108" w:type="dxa"/>
            </w:tcMar>
            <w:vAlign w:val="center"/>
          </w:tcPr>
          <w:p w14:paraId="47EEBD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0509BF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4ED592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X≥1000</w:t>
            </w:r>
          </w:p>
        </w:tc>
        <w:tc>
          <w:tcPr>
            <w:tcW w:w="1701" w:type="dxa"/>
            <w:noWrap w:val="0"/>
            <w:tcMar>
              <w:top w:w="0" w:type="dxa"/>
              <w:left w:w="108" w:type="dxa"/>
              <w:bottom w:w="0" w:type="dxa"/>
              <w:right w:w="108" w:type="dxa"/>
            </w:tcMar>
            <w:vAlign w:val="center"/>
          </w:tcPr>
          <w:p w14:paraId="567377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26" w:type="dxa"/>
            <w:noWrap w:val="0"/>
            <w:tcMar>
              <w:top w:w="0" w:type="dxa"/>
              <w:left w:w="108" w:type="dxa"/>
              <w:bottom w:w="0" w:type="dxa"/>
              <w:right w:w="108" w:type="dxa"/>
            </w:tcMar>
            <w:vAlign w:val="center"/>
          </w:tcPr>
          <w:p w14:paraId="37CEFD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992" w:type="dxa"/>
            <w:noWrap w:val="0"/>
            <w:tcMar>
              <w:top w:w="0" w:type="dxa"/>
              <w:left w:w="108" w:type="dxa"/>
              <w:bottom w:w="0" w:type="dxa"/>
              <w:right w:w="108" w:type="dxa"/>
            </w:tcMar>
            <w:vAlign w:val="center"/>
          </w:tcPr>
          <w:p w14:paraId="3C6D99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5FBC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13" w:type="dxa"/>
            <w:vMerge w:val="continue"/>
            <w:noWrap w:val="0"/>
            <w:vAlign w:val="center"/>
          </w:tcPr>
          <w:p w14:paraId="3D61A913">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433DBA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Y</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251DA1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1E43AE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Y≥5000</w:t>
            </w:r>
          </w:p>
        </w:tc>
        <w:tc>
          <w:tcPr>
            <w:tcW w:w="1701" w:type="dxa"/>
            <w:noWrap w:val="0"/>
            <w:tcMar>
              <w:top w:w="0" w:type="dxa"/>
              <w:left w:w="108" w:type="dxa"/>
              <w:bottom w:w="0" w:type="dxa"/>
              <w:right w:w="108" w:type="dxa"/>
            </w:tcMar>
            <w:vAlign w:val="center"/>
          </w:tcPr>
          <w:p w14:paraId="45FF28A9">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1000≤Y＜5000 </w:t>
            </w:r>
          </w:p>
        </w:tc>
        <w:tc>
          <w:tcPr>
            <w:tcW w:w="1426" w:type="dxa"/>
            <w:noWrap w:val="0"/>
            <w:tcMar>
              <w:top w:w="0" w:type="dxa"/>
              <w:left w:w="108" w:type="dxa"/>
              <w:bottom w:w="0" w:type="dxa"/>
              <w:right w:w="108" w:type="dxa"/>
            </w:tcMar>
            <w:vAlign w:val="center"/>
          </w:tcPr>
          <w:p w14:paraId="174F94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992" w:type="dxa"/>
            <w:noWrap w:val="0"/>
            <w:tcMar>
              <w:top w:w="0" w:type="dxa"/>
              <w:left w:w="108" w:type="dxa"/>
              <w:bottom w:w="0" w:type="dxa"/>
              <w:right w:w="108" w:type="dxa"/>
            </w:tcMar>
            <w:vAlign w:val="center"/>
          </w:tcPr>
          <w:p w14:paraId="5F1136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2254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restart"/>
            <w:noWrap w:val="0"/>
            <w:tcMar>
              <w:top w:w="0" w:type="dxa"/>
              <w:left w:w="108" w:type="dxa"/>
              <w:bottom w:w="0" w:type="dxa"/>
              <w:right w:w="108" w:type="dxa"/>
            </w:tcMar>
            <w:vAlign w:val="center"/>
          </w:tcPr>
          <w:p w14:paraId="36EFF0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租赁和商务服务业</w:t>
            </w:r>
          </w:p>
        </w:tc>
        <w:tc>
          <w:tcPr>
            <w:tcW w:w="1369" w:type="dxa"/>
            <w:noWrap w:val="0"/>
            <w:tcMar>
              <w:top w:w="0" w:type="dxa"/>
              <w:left w:w="108" w:type="dxa"/>
              <w:bottom w:w="0" w:type="dxa"/>
              <w:right w:w="108" w:type="dxa"/>
            </w:tcMar>
            <w:vAlign w:val="center"/>
          </w:tcPr>
          <w:p w14:paraId="70B95D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49092B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5C02EB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0DEF696E">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noWrap w:val="0"/>
            <w:tcMar>
              <w:top w:w="0" w:type="dxa"/>
              <w:left w:w="108" w:type="dxa"/>
              <w:bottom w:w="0" w:type="dxa"/>
              <w:right w:w="108" w:type="dxa"/>
            </w:tcMar>
            <w:vAlign w:val="center"/>
          </w:tcPr>
          <w:p w14:paraId="6F1369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3E64F4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12CF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vMerge w:val="continue"/>
            <w:noWrap w:val="0"/>
            <w:vAlign w:val="center"/>
          </w:tcPr>
          <w:p w14:paraId="2781DC3B">
            <w:pPr>
              <w:widowControl/>
              <w:jc w:val="left"/>
              <w:rPr>
                <w:rFonts w:hint="eastAsia" w:ascii="宋体" w:hAnsi="宋体" w:eastAsia="宋体" w:cs="宋体"/>
                <w:kern w:val="0"/>
                <w:sz w:val="18"/>
                <w:szCs w:val="18"/>
              </w:rPr>
            </w:pPr>
          </w:p>
        </w:tc>
        <w:tc>
          <w:tcPr>
            <w:tcW w:w="1369" w:type="dxa"/>
            <w:noWrap w:val="0"/>
            <w:tcMar>
              <w:top w:w="0" w:type="dxa"/>
              <w:left w:w="108" w:type="dxa"/>
              <w:bottom w:w="0" w:type="dxa"/>
              <w:right w:w="108" w:type="dxa"/>
            </w:tcMar>
            <w:vAlign w:val="center"/>
          </w:tcPr>
          <w:p w14:paraId="05BA87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Z</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4E9082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25" w:type="dxa"/>
            <w:noWrap w:val="0"/>
            <w:tcMar>
              <w:top w:w="0" w:type="dxa"/>
              <w:left w:w="108" w:type="dxa"/>
              <w:bottom w:w="0" w:type="dxa"/>
              <w:right w:w="108" w:type="dxa"/>
            </w:tcMar>
            <w:vAlign w:val="center"/>
          </w:tcPr>
          <w:p w14:paraId="62EC82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Z≥120000</w:t>
            </w:r>
          </w:p>
        </w:tc>
        <w:tc>
          <w:tcPr>
            <w:tcW w:w="1701" w:type="dxa"/>
            <w:noWrap w:val="0"/>
            <w:tcMar>
              <w:top w:w="0" w:type="dxa"/>
              <w:left w:w="108" w:type="dxa"/>
              <w:bottom w:w="0" w:type="dxa"/>
              <w:right w:w="108" w:type="dxa"/>
            </w:tcMar>
            <w:vAlign w:val="center"/>
          </w:tcPr>
          <w:p w14:paraId="5C6C8A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426" w:type="dxa"/>
            <w:noWrap w:val="0"/>
            <w:tcMar>
              <w:top w:w="0" w:type="dxa"/>
              <w:left w:w="108" w:type="dxa"/>
              <w:bottom w:w="0" w:type="dxa"/>
              <w:right w:w="108" w:type="dxa"/>
            </w:tcMar>
            <w:vAlign w:val="center"/>
          </w:tcPr>
          <w:p w14:paraId="1BD6BE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992" w:type="dxa"/>
            <w:noWrap w:val="0"/>
            <w:tcMar>
              <w:top w:w="0" w:type="dxa"/>
              <w:left w:w="108" w:type="dxa"/>
              <w:bottom w:w="0" w:type="dxa"/>
              <w:right w:w="108" w:type="dxa"/>
            </w:tcMar>
            <w:vAlign w:val="center"/>
          </w:tcPr>
          <w:p w14:paraId="11F824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Z＜100</w:t>
            </w:r>
          </w:p>
        </w:tc>
      </w:tr>
      <w:tr w14:paraId="18CD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2113" w:type="dxa"/>
            <w:noWrap w:val="0"/>
            <w:tcMar>
              <w:top w:w="0" w:type="dxa"/>
              <w:left w:w="108" w:type="dxa"/>
              <w:bottom w:w="0" w:type="dxa"/>
              <w:right w:w="108" w:type="dxa"/>
            </w:tcMar>
            <w:vAlign w:val="center"/>
          </w:tcPr>
          <w:p w14:paraId="2477EA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其他未列明行业 *</w:t>
            </w:r>
          </w:p>
        </w:tc>
        <w:tc>
          <w:tcPr>
            <w:tcW w:w="1369" w:type="dxa"/>
            <w:noWrap w:val="0"/>
            <w:tcMar>
              <w:top w:w="0" w:type="dxa"/>
              <w:left w:w="108" w:type="dxa"/>
              <w:bottom w:w="0" w:type="dxa"/>
              <w:right w:w="108" w:type="dxa"/>
            </w:tcMar>
            <w:vAlign w:val="center"/>
          </w:tcPr>
          <w:p w14:paraId="6DC059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X</w:t>
            </w:r>
            <w:r>
              <w:rPr>
                <w:rFonts w:hint="eastAsia" w:ascii="宋体" w:hAnsi="宋体" w:eastAsia="宋体" w:cs="宋体"/>
                <w:kern w:val="0"/>
                <w:sz w:val="18"/>
                <w:szCs w:val="18"/>
                <w:lang w:eastAsia="zh-CN"/>
              </w:rPr>
              <w:t>）</w:t>
            </w:r>
          </w:p>
        </w:tc>
        <w:tc>
          <w:tcPr>
            <w:tcW w:w="709" w:type="dxa"/>
            <w:noWrap w:val="0"/>
            <w:tcMar>
              <w:top w:w="0" w:type="dxa"/>
              <w:left w:w="108" w:type="dxa"/>
              <w:bottom w:w="0" w:type="dxa"/>
              <w:right w:w="108" w:type="dxa"/>
            </w:tcMar>
            <w:vAlign w:val="center"/>
          </w:tcPr>
          <w:p w14:paraId="23CC62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25" w:type="dxa"/>
            <w:noWrap w:val="0"/>
            <w:tcMar>
              <w:top w:w="0" w:type="dxa"/>
              <w:left w:w="108" w:type="dxa"/>
              <w:bottom w:w="0" w:type="dxa"/>
              <w:right w:w="108" w:type="dxa"/>
            </w:tcMar>
            <w:vAlign w:val="center"/>
          </w:tcPr>
          <w:p w14:paraId="538631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X≥300</w:t>
            </w:r>
          </w:p>
        </w:tc>
        <w:tc>
          <w:tcPr>
            <w:tcW w:w="1701" w:type="dxa"/>
            <w:noWrap w:val="0"/>
            <w:tcMar>
              <w:top w:w="0" w:type="dxa"/>
              <w:left w:w="108" w:type="dxa"/>
              <w:bottom w:w="0" w:type="dxa"/>
              <w:right w:w="108" w:type="dxa"/>
            </w:tcMar>
            <w:vAlign w:val="center"/>
          </w:tcPr>
          <w:p w14:paraId="5BB78DFB">
            <w:pPr>
              <w:widowControl/>
              <w:ind w:left="1" w:hanging="108"/>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noWrap w:val="0"/>
            <w:tcMar>
              <w:top w:w="0" w:type="dxa"/>
              <w:left w:w="108" w:type="dxa"/>
              <w:bottom w:w="0" w:type="dxa"/>
              <w:right w:w="108" w:type="dxa"/>
            </w:tcMar>
            <w:vAlign w:val="center"/>
          </w:tcPr>
          <w:p w14:paraId="5A0198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2" w:type="dxa"/>
            <w:noWrap w:val="0"/>
            <w:tcMar>
              <w:top w:w="0" w:type="dxa"/>
              <w:left w:w="108" w:type="dxa"/>
              <w:bottom w:w="0" w:type="dxa"/>
              <w:right w:w="108" w:type="dxa"/>
            </w:tcMar>
            <w:vAlign w:val="center"/>
          </w:tcPr>
          <w:p w14:paraId="2AA4C2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27C52024">
      <w:pPr>
        <w:widowControl/>
        <w:shd w:val="clear" w:color="auto" w:fill="FFFFFF"/>
        <w:adjustRightInd w:val="0"/>
        <w:snapToGrid w:val="0"/>
        <w:rPr>
          <w:rFonts w:hint="eastAsia" w:ascii="宋体" w:hAnsi="宋体" w:eastAsia="宋体" w:cs="宋体"/>
          <w:kern w:val="0"/>
          <w:sz w:val="14"/>
          <w:szCs w:val="14"/>
        </w:rPr>
      </w:pPr>
    </w:p>
    <w:p w14:paraId="7721DFB8">
      <w:pPr>
        <w:widowControl/>
        <w:shd w:val="clear" w:color="auto" w:fill="FFFFFF"/>
        <w:adjustRightInd w:val="0"/>
        <w:snapToGrid w:val="0"/>
        <w:rPr>
          <w:rFonts w:hint="eastAsia" w:ascii="宋体" w:hAnsi="宋体" w:eastAsia="宋体" w:cs="宋体"/>
          <w:b/>
          <w:kern w:val="0"/>
          <w:sz w:val="18"/>
          <w:szCs w:val="18"/>
        </w:rPr>
      </w:pPr>
      <w:r>
        <w:rPr>
          <w:rFonts w:hint="eastAsia" w:ascii="宋体" w:hAnsi="宋体" w:eastAsia="宋体" w:cs="宋体"/>
          <w:b/>
          <w:kern w:val="0"/>
          <w:sz w:val="18"/>
          <w:szCs w:val="18"/>
        </w:rPr>
        <w:t>　　</w:t>
      </w:r>
      <w:r>
        <w:rPr>
          <w:rFonts w:hint="eastAsia" w:ascii="宋体" w:hAnsi="宋体" w:eastAsia="宋体" w:cs="宋体"/>
          <w:b/>
          <w:spacing w:val="8"/>
          <w:kern w:val="0"/>
          <w:sz w:val="18"/>
          <w:szCs w:val="18"/>
        </w:rPr>
        <w:t>1.大型、中型和小型企业须同时满足所列指标的下限，否则下划一档；微型企业只须满足所列指标中的一项即可。</w:t>
      </w:r>
    </w:p>
    <w:p w14:paraId="062A9914">
      <w:pPr>
        <w:widowControl/>
        <w:shd w:val="clear" w:color="auto" w:fill="FFFFFF"/>
        <w:adjustRightInd w:val="0"/>
        <w:snapToGrid w:val="0"/>
        <w:rPr>
          <w:rFonts w:hint="eastAsia" w:ascii="宋体" w:hAnsi="宋体" w:eastAsia="宋体" w:cs="宋体"/>
          <w:b/>
          <w:kern w:val="0"/>
          <w:sz w:val="18"/>
          <w:szCs w:val="18"/>
        </w:rPr>
      </w:pPr>
      <w:r>
        <w:rPr>
          <w:rFonts w:hint="eastAsia" w:ascii="宋体" w:hAnsi="宋体" w:eastAsia="宋体" w:cs="宋体"/>
          <w:b/>
          <w:kern w:val="0"/>
          <w:sz w:val="18"/>
          <w:szCs w:val="18"/>
        </w:rPr>
        <w:t>　　</w:t>
      </w:r>
      <w:r>
        <w:rPr>
          <w:rFonts w:hint="eastAsia" w:ascii="宋体" w:hAnsi="宋体" w:eastAsia="宋体" w:cs="宋体"/>
          <w:b/>
          <w:spacing w:val="8"/>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b/>
          <w:spacing w:val="8"/>
          <w:kern w:val="0"/>
          <w:sz w:val="18"/>
          <w:szCs w:val="18"/>
          <w:lang w:eastAsia="zh-CN"/>
        </w:rPr>
        <w:t>；</w:t>
      </w:r>
      <w:r>
        <w:rPr>
          <w:rFonts w:hint="eastAsia" w:ascii="宋体" w:hAnsi="宋体" w:eastAsia="宋体" w:cs="宋体"/>
          <w:b/>
          <w:spacing w:val="8"/>
          <w:kern w:val="0"/>
          <w:sz w:val="18"/>
          <w:szCs w:val="18"/>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AAB23C">
      <w:pPr>
        <w:rPr>
          <w:rFonts w:hint="eastAsia" w:ascii="宋体" w:hAnsi="宋体" w:eastAsia="宋体" w:cs="宋体"/>
          <w:b/>
          <w:szCs w:val="21"/>
        </w:rPr>
      </w:pPr>
      <w:r>
        <w:rPr>
          <w:rFonts w:hint="eastAsia" w:ascii="宋体" w:hAnsi="宋体" w:eastAsia="宋体" w:cs="宋体"/>
          <w:b/>
          <w:kern w:val="0"/>
          <w:sz w:val="18"/>
          <w:szCs w:val="18"/>
        </w:rPr>
        <w:t>　　</w:t>
      </w:r>
      <w:r>
        <w:rPr>
          <w:rFonts w:hint="eastAsia" w:ascii="宋体" w:hAnsi="宋体" w:eastAsia="宋体" w:cs="宋体"/>
          <w:b/>
          <w:spacing w:val="8"/>
          <w:kern w:val="0"/>
          <w:sz w:val="18"/>
          <w:szCs w:val="1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74B2A9">
      <w:pPr>
        <w:pStyle w:val="15"/>
        <w:rPr>
          <w:rFonts w:hint="eastAsia"/>
        </w:rPr>
      </w:pPr>
    </w:p>
    <w:p w14:paraId="2882826C">
      <w:pPr>
        <w:pStyle w:val="10"/>
        <w:spacing w:line="360" w:lineRule="auto"/>
        <w:ind w:left="1322" w:firstLine="482"/>
        <w:jc w:val="left"/>
        <w:rPr>
          <w:rFonts w:hint="eastAsia" w:ascii="宋体" w:hAnsi="宋体" w:eastAsia="宋体" w:cs="宋体"/>
          <w:b/>
          <w:color w:val="auto"/>
          <w:szCs w:val="21"/>
        </w:rPr>
      </w:pPr>
    </w:p>
    <w:p w14:paraId="19B791A3">
      <w:pPr>
        <w:pStyle w:val="10"/>
        <w:spacing w:line="360" w:lineRule="auto"/>
        <w:ind w:left="1322" w:firstLine="482"/>
        <w:jc w:val="left"/>
        <w:rPr>
          <w:rFonts w:hint="eastAsia" w:ascii="宋体" w:hAnsi="宋体" w:eastAsia="宋体" w:cs="宋体"/>
          <w:b/>
          <w:color w:val="auto"/>
          <w:szCs w:val="21"/>
        </w:rPr>
      </w:pPr>
    </w:p>
    <w:p w14:paraId="7B999CD5">
      <w:pPr>
        <w:pStyle w:val="10"/>
        <w:spacing w:line="360" w:lineRule="auto"/>
        <w:ind w:firstLine="0" w:firstLineChars="0"/>
        <w:jc w:val="center"/>
        <w:outlineLvl w:val="2"/>
        <w:rPr>
          <w:rFonts w:hint="eastAsia" w:ascii="宋体" w:hAnsi="宋体" w:eastAsia="宋体" w:cs="宋体"/>
          <w:b/>
          <w:color w:val="auto"/>
          <w:szCs w:val="21"/>
        </w:rPr>
      </w:pPr>
      <w:r>
        <w:rPr>
          <w:rFonts w:hint="eastAsia" w:ascii="宋体" w:hAnsi="宋体" w:eastAsia="宋体" w:cs="宋体"/>
          <w:b/>
          <w:color w:val="auto"/>
          <w:szCs w:val="21"/>
        </w:rPr>
        <w:br w:type="page"/>
      </w:r>
      <w:bookmarkStart w:id="292" w:name="_Toc32835905"/>
      <w:bookmarkStart w:id="293" w:name="_Toc960"/>
      <w:bookmarkStart w:id="294" w:name="_Toc161"/>
      <w:bookmarkStart w:id="295" w:name="_Toc30756"/>
      <w:r>
        <w:rPr>
          <w:rFonts w:hint="eastAsia" w:ascii="宋体" w:hAnsi="宋体" w:eastAsia="宋体" w:cs="宋体"/>
          <w:b/>
          <w:bCs w:val="0"/>
          <w:color w:val="auto"/>
          <w:sz w:val="21"/>
          <w:szCs w:val="21"/>
        </w:rPr>
        <w:t>附件</w:t>
      </w:r>
      <w:r>
        <w:rPr>
          <w:rFonts w:hint="eastAsia" w:ascii="宋体" w:hAnsi="宋体" w:eastAsia="宋体" w:cs="宋体"/>
          <w:b/>
          <w:bCs w:val="0"/>
          <w:color w:val="auto"/>
          <w:sz w:val="21"/>
          <w:szCs w:val="21"/>
          <w:lang w:val="en-US" w:eastAsia="zh-CN"/>
        </w:rPr>
        <w:t>5.3</w:t>
      </w:r>
      <w:r>
        <w:rPr>
          <w:rFonts w:hint="eastAsia" w:ascii="宋体" w:hAnsi="宋体" w:eastAsia="宋体" w:cs="宋体"/>
          <w:b/>
          <w:color w:val="auto"/>
          <w:sz w:val="21"/>
          <w:szCs w:val="21"/>
        </w:rPr>
        <w:t>残疾人福利性单位声明函（非残疾人福利性单位可不附此表）</w:t>
      </w:r>
      <w:bookmarkEnd w:id="292"/>
      <w:bookmarkEnd w:id="293"/>
      <w:bookmarkEnd w:id="294"/>
      <w:bookmarkEnd w:id="295"/>
    </w:p>
    <w:p w14:paraId="3145E783">
      <w:pPr>
        <w:pStyle w:val="10"/>
        <w:spacing w:line="360" w:lineRule="auto"/>
        <w:ind w:left="1322" w:firstLine="482"/>
        <w:jc w:val="left"/>
        <w:rPr>
          <w:rFonts w:hint="eastAsia" w:ascii="宋体" w:hAnsi="宋体" w:eastAsia="宋体" w:cs="宋体"/>
          <w:b/>
          <w:color w:val="auto"/>
          <w:szCs w:val="21"/>
        </w:rPr>
      </w:pPr>
      <w:bookmarkStart w:id="296" w:name="OLE_LINK13"/>
    </w:p>
    <w:p w14:paraId="1EFC99F2">
      <w:pPr>
        <w:pStyle w:val="10"/>
        <w:spacing w:line="36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残疾人福利性单位声明函</w:t>
      </w:r>
      <w:bookmarkEnd w:id="296"/>
    </w:p>
    <w:p w14:paraId="49B2E1B9">
      <w:pPr>
        <w:pStyle w:val="10"/>
        <w:spacing w:line="360" w:lineRule="auto"/>
        <w:ind w:left="1322" w:firstLine="482"/>
        <w:jc w:val="left"/>
        <w:rPr>
          <w:rFonts w:hint="eastAsia" w:ascii="宋体" w:hAnsi="宋体" w:eastAsia="宋体" w:cs="宋体"/>
          <w:b/>
          <w:color w:val="auto"/>
          <w:sz w:val="21"/>
          <w:szCs w:val="21"/>
        </w:rPr>
      </w:pPr>
    </w:p>
    <w:p w14:paraId="58C7BAF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 民政部 中国残疾人联合会关于促进残疾人就业政府采购政策的通知》（财库</w:t>
      </w:r>
      <w:r>
        <w:rPr>
          <w:rFonts w:hint="eastAsia" w:ascii="宋体" w:hAnsi="宋体" w:eastAsia="宋体" w:cs="宋体"/>
          <w:color w:val="auto"/>
          <w:sz w:val="21"/>
          <w:szCs w:val="21"/>
          <w:lang w:eastAsia="zh-CN"/>
        </w:rPr>
        <w:t>〔2017〕141号</w:t>
      </w:r>
      <w:r>
        <w:rPr>
          <w:rFonts w:hint="eastAsia" w:ascii="宋体" w:hAnsi="宋体" w:eastAsia="宋体" w:cs="宋体"/>
          <w:color w:val="auto"/>
          <w:sz w:val="21"/>
          <w:szCs w:val="21"/>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078A4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3C0A938C">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3453F6F8">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单位名称（盖章）：</w:t>
      </w:r>
    </w:p>
    <w:p w14:paraId="423EFF21">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日  期：</w:t>
      </w:r>
    </w:p>
    <w:p w14:paraId="43D97EF1">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D3D7B98">
      <w:pPr>
        <w:pStyle w:val="32"/>
        <w:ind w:left="0" w:leftChars="0"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附件5.4   关于符合本国产品标准的声明函（本项目不适用）</w:t>
      </w:r>
    </w:p>
    <w:p w14:paraId="09CEFB8B">
      <w:pPr>
        <w:pStyle w:val="32"/>
        <w:ind w:left="0" w:leftChars="0" w:firstLine="422" w:firstLineChars="20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关于符合本国产品标准的声明函</w:t>
      </w:r>
    </w:p>
    <w:p w14:paraId="1FB1B936">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本公司（单位）郑重声明，根据《国务院办公厅关于在政府采购中实施本国产品标准及相关政策的通知》（国办发〔2025〕34号）的规定，本公司（单位）提供的以下产品属于本国产品。具体情况如下：</w:t>
      </w:r>
    </w:p>
    <w:p w14:paraId="7FB76569">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名称1），生产厂为（厂名）2，厂址为（生产厂址）。（产品名称1）的中国境内生产的组件成本占比≥（规定比例）3。（产品名称1）的（关键组件）4在中国境内生产。（产品名称1）的（关键工序）5在中国境内完成。</w:t>
      </w:r>
    </w:p>
    <w:p w14:paraId="2909C410">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产品名称2），生产厂为（厂名），厂址为（生产厂址）。（产品名称2）的中国境内生产的组件成本占比≥（规定比例）。（产品名称2）的（关键组件）在中国境内生产。（产品名称2）的（关键工序）在中国境内完成。</w:t>
      </w:r>
    </w:p>
    <w:p w14:paraId="2E6225E5">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14:paraId="5CB0DF4E">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本公司（单位）对上述声明内容的真实性负责。如有虚假，愿承担相应法律责任。</w:t>
      </w:r>
    </w:p>
    <w:p w14:paraId="550B1A96">
      <w:pPr>
        <w:pStyle w:val="32"/>
        <w:ind w:left="0" w:leftChars="0" w:firstLine="0" w:firstLineChars="0"/>
        <w:rPr>
          <w:rFonts w:hint="eastAsia" w:ascii="宋体" w:hAnsi="宋体" w:eastAsia="宋体" w:cs="宋体"/>
          <w:color w:val="auto"/>
          <w:sz w:val="21"/>
          <w:szCs w:val="21"/>
          <w:lang w:val="en-US" w:eastAsia="zh-CN"/>
        </w:rPr>
      </w:pPr>
    </w:p>
    <w:p w14:paraId="41A414B8">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公司（单位）名称（盖章）：</w:t>
      </w:r>
    </w:p>
    <w:p w14:paraId="19549035">
      <w:pPr>
        <w:pStyle w:val="32"/>
        <w:ind w:left="0" w:leftChars="0" w:firstLine="0" w:firstLineChars="0"/>
        <w:rPr>
          <w:rFonts w:hint="eastAsia" w:ascii="宋体" w:hAnsi="宋体" w:eastAsia="宋体" w:cs="宋体"/>
          <w:color w:val="auto"/>
          <w:sz w:val="21"/>
          <w:szCs w:val="21"/>
          <w:lang w:val="en-US" w:eastAsia="zh-CN"/>
        </w:rPr>
      </w:pPr>
    </w:p>
    <w:p w14:paraId="451ACD25">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w:t>
      </w:r>
    </w:p>
    <w:p w14:paraId="6A79CC85">
      <w:pPr>
        <w:pStyle w:val="32"/>
        <w:ind w:left="0" w:leftChars="0" w:firstLine="0" w:firstLineChars="0"/>
        <w:rPr>
          <w:rFonts w:hint="eastAsia" w:ascii="宋体" w:hAnsi="宋体" w:eastAsia="宋体" w:cs="宋体"/>
          <w:color w:val="auto"/>
          <w:sz w:val="21"/>
          <w:szCs w:val="21"/>
          <w:lang w:val="en-US" w:eastAsia="zh-CN"/>
        </w:rPr>
      </w:pPr>
    </w:p>
    <w:p w14:paraId="01FAC350">
      <w:pPr>
        <w:pStyle w:val="32"/>
        <w:ind w:left="0" w:leftChars="0" w:firstLine="0" w:firstLineChars="0"/>
        <w:rPr>
          <w:rFonts w:hint="eastAsia" w:ascii="宋体" w:hAnsi="宋体" w:eastAsia="宋体" w:cs="宋体"/>
          <w:color w:val="auto"/>
          <w:sz w:val="21"/>
          <w:szCs w:val="21"/>
          <w:lang w:val="en-US" w:eastAsia="zh-CN"/>
        </w:rPr>
      </w:pPr>
    </w:p>
    <w:p w14:paraId="17C19856">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1.产品如有型号，请在“产品名称”栏一并填写。</w:t>
      </w:r>
    </w:p>
    <w:p w14:paraId="07AC478E">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2.生产厂名与厂址应与生产厂营业执照载明的相关信息保持一致。</w:t>
      </w:r>
    </w:p>
    <w:p w14:paraId="0D84B43B">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3.该产品的中国境内生产的组件成本占比相关要求实施前，“规定比例”栏可不填，下同。</w:t>
      </w:r>
    </w:p>
    <w:p w14:paraId="43FC4F73">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4.该产品的关键组件要求实施前，“关键组件”栏可不填，下同。</w:t>
      </w:r>
    </w:p>
    <w:p w14:paraId="5824BF71">
      <w:pPr>
        <w:pStyle w:val="32"/>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5.该产品的关键工序要求实施前，“关键工序”栏可不填，下同。</w:t>
      </w:r>
    </w:p>
    <w:p w14:paraId="6E5FE866">
      <w:pPr>
        <w:rPr>
          <w:rFonts w:ascii="宋体" w:hAnsi="宋体" w:eastAsia="宋体" w:cs="宋体"/>
          <w:b/>
          <w:color w:val="auto"/>
          <w:sz w:val="21"/>
          <w:szCs w:val="21"/>
          <w:highlight w:val="none"/>
        </w:rPr>
      </w:pPr>
    </w:p>
    <w:p w14:paraId="36D35D6E">
      <w:pPr>
        <w:rPr>
          <w:rFonts w:ascii="宋体" w:hAnsi="宋体" w:eastAsia="宋体" w:cs="宋体"/>
          <w:b/>
          <w:color w:val="auto"/>
          <w:sz w:val="21"/>
          <w:szCs w:val="21"/>
          <w:highlight w:val="none"/>
        </w:rPr>
      </w:pPr>
    </w:p>
    <w:p w14:paraId="0D3BAE7A">
      <w:pPr>
        <w:pStyle w:val="15"/>
        <w:rPr>
          <w:rFonts w:hint="eastAsia"/>
        </w:rPr>
      </w:pPr>
    </w:p>
    <w:p w14:paraId="77670B9D">
      <w:pPr>
        <w:widowControl/>
        <w:jc w:val="left"/>
        <w:rPr>
          <w:rFonts w:hint="eastAsia" w:ascii="宋体" w:hAnsi="宋体" w:eastAsia="宋体" w:cs="宋体"/>
          <w:b/>
          <w:color w:val="auto"/>
          <w:szCs w:val="21"/>
        </w:rPr>
      </w:pPr>
      <w:r>
        <w:rPr>
          <w:rFonts w:hint="eastAsia" w:ascii="宋体" w:hAnsi="宋体" w:eastAsia="宋体" w:cs="宋体"/>
          <w:b/>
          <w:color w:val="auto"/>
          <w:szCs w:val="21"/>
        </w:rPr>
        <w:br w:type="page"/>
      </w:r>
    </w:p>
    <w:bookmarkEnd w:id="285"/>
    <w:p w14:paraId="7B29F147">
      <w:pPr>
        <w:outlineLvl w:val="1"/>
        <w:rPr>
          <w:rFonts w:hint="eastAsia" w:ascii="宋体" w:hAnsi="宋体" w:eastAsia="宋体" w:cs="宋体"/>
          <w:b/>
          <w:color w:val="auto"/>
          <w:szCs w:val="21"/>
        </w:rPr>
      </w:pPr>
      <w:bookmarkStart w:id="297" w:name="_Toc7404"/>
      <w:bookmarkStart w:id="298" w:name="_Toc32835909"/>
      <w:r>
        <w:rPr>
          <w:rFonts w:hint="eastAsia" w:ascii="宋体" w:hAnsi="宋体" w:eastAsia="宋体" w:cs="宋体"/>
          <w:b/>
          <w:color w:val="auto"/>
          <w:szCs w:val="21"/>
          <w:lang w:val="en-US" w:eastAsia="zh-CN"/>
        </w:rPr>
        <w:t>六、施工组织设计</w:t>
      </w:r>
      <w:r>
        <w:rPr>
          <w:rFonts w:hint="eastAsia" w:ascii="宋体" w:hAnsi="宋体" w:eastAsia="宋体" w:cs="宋体"/>
          <w:b/>
          <w:color w:val="auto"/>
          <w:szCs w:val="21"/>
        </w:rPr>
        <w:t>（格式自拟）</w:t>
      </w:r>
      <w:bookmarkEnd w:id="297"/>
    </w:p>
    <w:p w14:paraId="6854FCFF">
      <w:pPr>
        <w:rPr>
          <w:rFonts w:hint="eastAsia" w:ascii="宋体" w:hAnsi="宋体" w:eastAsia="宋体" w:cs="宋体"/>
          <w:b/>
          <w:color w:val="auto"/>
          <w:szCs w:val="21"/>
        </w:rPr>
      </w:pPr>
    </w:p>
    <w:p w14:paraId="11916FE3">
      <w:pPr>
        <w:rPr>
          <w:rFonts w:hint="eastAsia" w:ascii="宋体" w:hAnsi="宋体" w:eastAsia="宋体" w:cs="宋体"/>
          <w:b/>
          <w:color w:val="auto"/>
          <w:szCs w:val="21"/>
        </w:rPr>
      </w:pPr>
    </w:p>
    <w:p w14:paraId="657FFBA1">
      <w:pPr>
        <w:widowControl/>
        <w:jc w:val="left"/>
        <w:rPr>
          <w:rFonts w:hint="eastAsia" w:ascii="宋体" w:hAnsi="宋体" w:eastAsia="宋体" w:cs="宋体"/>
          <w:b/>
          <w:color w:val="auto"/>
          <w:szCs w:val="21"/>
        </w:rPr>
      </w:pPr>
    </w:p>
    <w:p w14:paraId="41C878AF">
      <w:pPr>
        <w:outlineLvl w:val="1"/>
        <w:rPr>
          <w:rFonts w:hint="eastAsia" w:ascii="宋体" w:hAnsi="宋体" w:eastAsia="宋体" w:cs="宋体"/>
          <w:b/>
          <w:color w:val="auto"/>
          <w:szCs w:val="21"/>
        </w:rPr>
      </w:pPr>
      <w:bookmarkStart w:id="299" w:name="_Toc15810"/>
      <w:r>
        <w:rPr>
          <w:rFonts w:hint="eastAsia" w:ascii="宋体" w:hAnsi="宋体" w:eastAsia="宋体" w:cs="宋体"/>
          <w:b/>
          <w:color w:val="auto"/>
          <w:szCs w:val="21"/>
          <w:lang w:val="en-US" w:eastAsia="zh-CN"/>
        </w:rPr>
        <w:t>七、</w:t>
      </w:r>
      <w:r>
        <w:rPr>
          <w:rFonts w:hint="eastAsia" w:ascii="宋体" w:hAnsi="宋体" w:eastAsia="宋体" w:cs="宋体"/>
          <w:b/>
          <w:color w:val="auto"/>
          <w:szCs w:val="21"/>
        </w:rPr>
        <w:t>供应商认为需要提交的其他证明材料</w:t>
      </w:r>
      <w:bookmarkEnd w:id="298"/>
      <w:bookmarkEnd w:id="299"/>
    </w:p>
    <w:p w14:paraId="7613AD6B">
      <w:pPr>
        <w:rPr>
          <w:rFonts w:hint="eastAsia" w:ascii="宋体" w:hAnsi="宋体" w:eastAsia="宋体" w:cs="宋体"/>
          <w:b/>
          <w:color w:val="auto"/>
          <w:szCs w:val="21"/>
        </w:rPr>
      </w:pPr>
    </w:p>
    <w:p w14:paraId="2511B60C">
      <w:pPr>
        <w:rPr>
          <w:rFonts w:hint="eastAsia" w:ascii="宋体" w:hAnsi="宋体" w:eastAsia="宋体" w:cs="宋体"/>
          <w:b/>
          <w:color w:val="auto"/>
          <w:szCs w:val="21"/>
        </w:rPr>
      </w:pPr>
    </w:p>
    <w:p w14:paraId="1F2D4809">
      <w:pPr>
        <w:rPr>
          <w:rFonts w:hint="eastAsia" w:ascii="宋体" w:hAnsi="宋体" w:eastAsia="宋体" w:cs="宋体"/>
          <w:b/>
          <w:color w:val="auto"/>
          <w:szCs w:val="21"/>
        </w:rPr>
      </w:pPr>
    </w:p>
    <w:p w14:paraId="5CBE1665">
      <w:pPr>
        <w:rPr>
          <w:rFonts w:hint="eastAsia" w:ascii="宋体" w:hAnsi="宋体" w:eastAsia="宋体" w:cs="宋体"/>
          <w:color w:val="auto"/>
          <w:sz w:val="21"/>
          <w:szCs w:val="21"/>
        </w:rPr>
      </w:pPr>
    </w:p>
    <w:sectPr>
      <w:headerReference r:id="rId9" w:type="default"/>
      <w:footerReference r:id="rId10" w:type="default"/>
      <w:pgSz w:w="11906" w:h="16838"/>
      <w:pgMar w:top="1417" w:right="1417" w:bottom="1417" w:left="141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0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59E4">
    <w:pPr>
      <w:pStyle w:val="21"/>
      <w:pBdr>
        <w:top w:val="single" w:color="auto" w:sz="4" w:space="0"/>
      </w:pBdr>
      <w:rPr>
        <w:rFonts w:ascii="宋体" w:hAnsi="宋体" w:eastAsia="宋体" w:cs="宋体"/>
      </w:rPr>
    </w:pP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250D1C9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57B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1D39">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EFD0">
    <w:pPr>
      <w:pStyle w:val="21"/>
      <w:pBdr>
        <w:top w:val="single" w:color="auto" w:sz="4" w:space="0"/>
      </w:pBdr>
      <w:rPr>
        <w:rFonts w:ascii="宋体" w:hAnsi="宋体" w:eastAsia="宋体" w:cs="宋体"/>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7"/>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3D81A556">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Fj9W0QAAAAIBAAAPAAAAAAAAAAEAIAAAACIAAABkcnMvZG93bnJl&#10;di54bWxQSwECFAAUAAAACACHTuJAZmRhbMsBAACMAwAADgAAAAAAAAABACAAAAAgAQAAZHJzL2Uy&#10;b0RvYy54bWxQSwUGAAAAAAYABgBZAQAAXQUAAAAA&#10;">
              <v:fill on="f" focussize="0,0"/>
              <v:stroke on="f"/>
              <v:imagedata o:title=""/>
              <o:lock v:ext="edit" aspectratio="f"/>
              <v:textbox inset="0mm,0mm,0mm,0mm" style="mso-fit-shape-to-text:t;">
                <w:txbxContent>
                  <w:p w14:paraId="3D81A556">
                    <w:pPr>
                      <w:pStyle w:val="21"/>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0EF3B71A">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5301">
    <w:pPr>
      <w:pStyle w:val="21"/>
      <w:pBdr>
        <w:top w:val="single" w:color="auto" w:sz="4" w:space="0"/>
      </w:pBdr>
      <w:rPr>
        <w:rFonts w:ascii="宋体" w:hAnsi="宋体" w:eastAsia="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6EE0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8D6EE03">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066C">
    <w:pPr>
      <w:pStyle w:val="22"/>
      <w:pBdr>
        <w:bottom w:val="none" w:color="auto" w:sz="0" w:space="0"/>
      </w:pBdr>
      <w:jc w:val="both"/>
    </w:pPr>
    <w:r>
      <w:rPr>
        <w:rFonts w:hint="eastAsia" w:ascii="宋体" w:hAnsi="宋体" w:eastAsia="宋体" w:cs="宋体"/>
        <w:sz w:val="18"/>
        <w:szCs w:val="18"/>
        <w:lang w:eastAsia="zh-CN"/>
      </w:rPr>
      <w:t>河南机电职业学院农业路校区大学生创新创业实践基地道路环境提升建设项目</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D2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F8F8">
    <w:pPr>
      <w:pStyle w:val="22"/>
      <w:pBdr>
        <w:bottom w:val="single" w:color="auto" w:sz="4" w:space="1"/>
      </w:pBdr>
      <w:jc w:val="left"/>
    </w:pPr>
    <w:bookmarkStart w:id="300" w:name="OLE_LINK7"/>
    <w:r>
      <w:rPr>
        <w:rFonts w:hint="eastAsia" w:ascii="宋体" w:hAnsi="宋体" w:eastAsia="宋体" w:cs="宋体"/>
        <w:sz w:val="18"/>
        <w:szCs w:val="18"/>
        <w:lang w:eastAsia="zh-CN"/>
      </w:rPr>
      <w:t>河南机电职业学院农业路校区大学生创新创业实践基地道路环境提升建设项目</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竞争性磋商文件</w:t>
    </w:r>
    <w:bookmarkEnd w:id="30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pStyle w:val="50"/>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zYxOTZkNmQ0NmFmOWY1NTU0ZmU2ZmY1YTJlMGUifQ=="/>
  </w:docVars>
  <w:rsids>
    <w:rsidRoot w:val="00000000"/>
    <w:rsid w:val="00076791"/>
    <w:rsid w:val="000E3FC3"/>
    <w:rsid w:val="00612345"/>
    <w:rsid w:val="006B31C3"/>
    <w:rsid w:val="007007DA"/>
    <w:rsid w:val="007A1658"/>
    <w:rsid w:val="007F27CB"/>
    <w:rsid w:val="00814795"/>
    <w:rsid w:val="00D64AE1"/>
    <w:rsid w:val="00EB1C0E"/>
    <w:rsid w:val="01395070"/>
    <w:rsid w:val="01422176"/>
    <w:rsid w:val="014B08FF"/>
    <w:rsid w:val="01513744"/>
    <w:rsid w:val="01657C13"/>
    <w:rsid w:val="01883901"/>
    <w:rsid w:val="01987FE8"/>
    <w:rsid w:val="01BB3CD7"/>
    <w:rsid w:val="01C506B1"/>
    <w:rsid w:val="01CF7782"/>
    <w:rsid w:val="01FB0577"/>
    <w:rsid w:val="0216715F"/>
    <w:rsid w:val="02317AF5"/>
    <w:rsid w:val="02405F8A"/>
    <w:rsid w:val="02532161"/>
    <w:rsid w:val="02555ED9"/>
    <w:rsid w:val="02900CBF"/>
    <w:rsid w:val="02AB5AF9"/>
    <w:rsid w:val="02BA5D3C"/>
    <w:rsid w:val="02E0310A"/>
    <w:rsid w:val="02E05B9B"/>
    <w:rsid w:val="02E35293"/>
    <w:rsid w:val="02E5725D"/>
    <w:rsid w:val="030B6443"/>
    <w:rsid w:val="039B54FA"/>
    <w:rsid w:val="03B629A7"/>
    <w:rsid w:val="03B86720"/>
    <w:rsid w:val="03BC7892"/>
    <w:rsid w:val="03CC706D"/>
    <w:rsid w:val="03E424F8"/>
    <w:rsid w:val="03EE0393"/>
    <w:rsid w:val="03F22D66"/>
    <w:rsid w:val="04115E30"/>
    <w:rsid w:val="042A3F73"/>
    <w:rsid w:val="04714B20"/>
    <w:rsid w:val="047352AA"/>
    <w:rsid w:val="04BB31FA"/>
    <w:rsid w:val="04BC3FEE"/>
    <w:rsid w:val="04BC5D9C"/>
    <w:rsid w:val="04CB5FDF"/>
    <w:rsid w:val="05093766"/>
    <w:rsid w:val="05810D93"/>
    <w:rsid w:val="05A86320"/>
    <w:rsid w:val="05E57574"/>
    <w:rsid w:val="05EC26B0"/>
    <w:rsid w:val="0607573C"/>
    <w:rsid w:val="06562220"/>
    <w:rsid w:val="065E2E82"/>
    <w:rsid w:val="06DD649D"/>
    <w:rsid w:val="072919FB"/>
    <w:rsid w:val="073360BD"/>
    <w:rsid w:val="073A744C"/>
    <w:rsid w:val="07591FC8"/>
    <w:rsid w:val="07593D76"/>
    <w:rsid w:val="07AD5E6F"/>
    <w:rsid w:val="07AE21E1"/>
    <w:rsid w:val="07CF4038"/>
    <w:rsid w:val="07CF4546"/>
    <w:rsid w:val="07D17DB0"/>
    <w:rsid w:val="08631DD0"/>
    <w:rsid w:val="086971C9"/>
    <w:rsid w:val="089808CE"/>
    <w:rsid w:val="090D306A"/>
    <w:rsid w:val="090E4468"/>
    <w:rsid w:val="09265ED9"/>
    <w:rsid w:val="092B7994"/>
    <w:rsid w:val="093A5007"/>
    <w:rsid w:val="097A111F"/>
    <w:rsid w:val="09B363D3"/>
    <w:rsid w:val="09B94F9F"/>
    <w:rsid w:val="09CF031F"/>
    <w:rsid w:val="09F61D50"/>
    <w:rsid w:val="0A232419"/>
    <w:rsid w:val="0A334D52"/>
    <w:rsid w:val="0A382368"/>
    <w:rsid w:val="0A6B6972"/>
    <w:rsid w:val="0AAF1EFF"/>
    <w:rsid w:val="0AD823B8"/>
    <w:rsid w:val="0B1306DF"/>
    <w:rsid w:val="0B260413"/>
    <w:rsid w:val="0B2B5A29"/>
    <w:rsid w:val="0B2C79E9"/>
    <w:rsid w:val="0B863563"/>
    <w:rsid w:val="0BAA1044"/>
    <w:rsid w:val="0BCB2D68"/>
    <w:rsid w:val="0BD31C1D"/>
    <w:rsid w:val="0BE67BA2"/>
    <w:rsid w:val="0BF95B27"/>
    <w:rsid w:val="0C03097F"/>
    <w:rsid w:val="0C3D1EB8"/>
    <w:rsid w:val="0C7D0506"/>
    <w:rsid w:val="0CAA5073"/>
    <w:rsid w:val="0CCC6D98"/>
    <w:rsid w:val="0CFB58CF"/>
    <w:rsid w:val="0D38442D"/>
    <w:rsid w:val="0D4E59FF"/>
    <w:rsid w:val="0D7C07BE"/>
    <w:rsid w:val="0D815DD4"/>
    <w:rsid w:val="0D983A1B"/>
    <w:rsid w:val="0DB00467"/>
    <w:rsid w:val="0E0B38F0"/>
    <w:rsid w:val="0E0D66E0"/>
    <w:rsid w:val="0E5B6625"/>
    <w:rsid w:val="0E653000"/>
    <w:rsid w:val="0E7B6CC7"/>
    <w:rsid w:val="0EA87391"/>
    <w:rsid w:val="0EB16245"/>
    <w:rsid w:val="0F190E46"/>
    <w:rsid w:val="0F307AB2"/>
    <w:rsid w:val="0F3D3F7D"/>
    <w:rsid w:val="0F452E31"/>
    <w:rsid w:val="0F470958"/>
    <w:rsid w:val="0F64775C"/>
    <w:rsid w:val="0F6C4862"/>
    <w:rsid w:val="0F870B07"/>
    <w:rsid w:val="0F931DEF"/>
    <w:rsid w:val="0FD61CDB"/>
    <w:rsid w:val="100D394F"/>
    <w:rsid w:val="10234FF5"/>
    <w:rsid w:val="10280789"/>
    <w:rsid w:val="10376C1E"/>
    <w:rsid w:val="10455D10"/>
    <w:rsid w:val="10727C56"/>
    <w:rsid w:val="10AB2AFC"/>
    <w:rsid w:val="10AC6DD7"/>
    <w:rsid w:val="10E36DA6"/>
    <w:rsid w:val="10FE773C"/>
    <w:rsid w:val="11005262"/>
    <w:rsid w:val="110C1E59"/>
    <w:rsid w:val="114415F3"/>
    <w:rsid w:val="114A0BD3"/>
    <w:rsid w:val="116345DF"/>
    <w:rsid w:val="11691059"/>
    <w:rsid w:val="11B60016"/>
    <w:rsid w:val="11BF123D"/>
    <w:rsid w:val="12096398"/>
    <w:rsid w:val="12130FC5"/>
    <w:rsid w:val="12650510"/>
    <w:rsid w:val="12E017EF"/>
    <w:rsid w:val="13217712"/>
    <w:rsid w:val="133B4C77"/>
    <w:rsid w:val="13441D7E"/>
    <w:rsid w:val="135F0966"/>
    <w:rsid w:val="138A5FE6"/>
    <w:rsid w:val="138C7281"/>
    <w:rsid w:val="138E3E1F"/>
    <w:rsid w:val="139F6FB4"/>
    <w:rsid w:val="13A80ED4"/>
    <w:rsid w:val="141C6857"/>
    <w:rsid w:val="14215C1B"/>
    <w:rsid w:val="143A6CDD"/>
    <w:rsid w:val="143F0797"/>
    <w:rsid w:val="14667AD2"/>
    <w:rsid w:val="1481490C"/>
    <w:rsid w:val="14856472"/>
    <w:rsid w:val="14950344"/>
    <w:rsid w:val="14C91E0F"/>
    <w:rsid w:val="14CF3EBF"/>
    <w:rsid w:val="14F05A2B"/>
    <w:rsid w:val="14F25809"/>
    <w:rsid w:val="153C6A85"/>
    <w:rsid w:val="15D8055B"/>
    <w:rsid w:val="161F43DC"/>
    <w:rsid w:val="16493207"/>
    <w:rsid w:val="166444E5"/>
    <w:rsid w:val="16726C02"/>
    <w:rsid w:val="169528F0"/>
    <w:rsid w:val="169A3A63"/>
    <w:rsid w:val="16C67E7A"/>
    <w:rsid w:val="16CB6312"/>
    <w:rsid w:val="16D90A2F"/>
    <w:rsid w:val="16DE4297"/>
    <w:rsid w:val="171E76B8"/>
    <w:rsid w:val="174B2FAF"/>
    <w:rsid w:val="177928F2"/>
    <w:rsid w:val="178D35C8"/>
    <w:rsid w:val="179D7CAF"/>
    <w:rsid w:val="17CD1C16"/>
    <w:rsid w:val="17E06C0C"/>
    <w:rsid w:val="17E07B9B"/>
    <w:rsid w:val="17F51899"/>
    <w:rsid w:val="183D3240"/>
    <w:rsid w:val="18581E27"/>
    <w:rsid w:val="18644328"/>
    <w:rsid w:val="18696216"/>
    <w:rsid w:val="18814EDA"/>
    <w:rsid w:val="18A1732B"/>
    <w:rsid w:val="18C03BE7"/>
    <w:rsid w:val="18C24ABD"/>
    <w:rsid w:val="18F03E0E"/>
    <w:rsid w:val="19286D16"/>
    <w:rsid w:val="192F0DDA"/>
    <w:rsid w:val="193A32DB"/>
    <w:rsid w:val="197F0A0F"/>
    <w:rsid w:val="19A54DAE"/>
    <w:rsid w:val="19AD7F51"/>
    <w:rsid w:val="19BA20EE"/>
    <w:rsid w:val="19C332D1"/>
    <w:rsid w:val="19D84FCE"/>
    <w:rsid w:val="19E5593D"/>
    <w:rsid w:val="19EF056A"/>
    <w:rsid w:val="19F16090"/>
    <w:rsid w:val="19F618F8"/>
    <w:rsid w:val="1A1F1C47"/>
    <w:rsid w:val="1A54439E"/>
    <w:rsid w:val="1A584361"/>
    <w:rsid w:val="1AB8095B"/>
    <w:rsid w:val="1AC94917"/>
    <w:rsid w:val="1AE300CE"/>
    <w:rsid w:val="1AFC6A9A"/>
    <w:rsid w:val="1B001A6A"/>
    <w:rsid w:val="1B19589E"/>
    <w:rsid w:val="1B4B17D0"/>
    <w:rsid w:val="1B6F54BE"/>
    <w:rsid w:val="1B9B4505"/>
    <w:rsid w:val="1BA22798"/>
    <w:rsid w:val="1BAB226E"/>
    <w:rsid w:val="1BD23C9F"/>
    <w:rsid w:val="1BF9747E"/>
    <w:rsid w:val="1C1222ED"/>
    <w:rsid w:val="1C2C7853"/>
    <w:rsid w:val="1C334F74"/>
    <w:rsid w:val="1C385B73"/>
    <w:rsid w:val="1C730FDE"/>
    <w:rsid w:val="1C915908"/>
    <w:rsid w:val="1CBA327F"/>
    <w:rsid w:val="1CEB4B27"/>
    <w:rsid w:val="1CEE2D5A"/>
    <w:rsid w:val="1D04257E"/>
    <w:rsid w:val="1D3F7112"/>
    <w:rsid w:val="1D497F91"/>
    <w:rsid w:val="1D94745E"/>
    <w:rsid w:val="1D9B6A3E"/>
    <w:rsid w:val="1DA11B7B"/>
    <w:rsid w:val="1DBC0763"/>
    <w:rsid w:val="1DD55EB7"/>
    <w:rsid w:val="1DFF7BBC"/>
    <w:rsid w:val="1E071E96"/>
    <w:rsid w:val="1E206F43"/>
    <w:rsid w:val="1E302101"/>
    <w:rsid w:val="1E312EFF"/>
    <w:rsid w:val="1E3173A3"/>
    <w:rsid w:val="1E390005"/>
    <w:rsid w:val="1E401394"/>
    <w:rsid w:val="1E6257AE"/>
    <w:rsid w:val="1E6C3F37"/>
    <w:rsid w:val="1E7A2AF8"/>
    <w:rsid w:val="1EBF675C"/>
    <w:rsid w:val="1EC024D4"/>
    <w:rsid w:val="1ECC0E79"/>
    <w:rsid w:val="1F120C09"/>
    <w:rsid w:val="1F1F369F"/>
    <w:rsid w:val="1F1F71FB"/>
    <w:rsid w:val="1F43738D"/>
    <w:rsid w:val="1F617814"/>
    <w:rsid w:val="1F9A4C4E"/>
    <w:rsid w:val="1FB634D8"/>
    <w:rsid w:val="1FBC5411"/>
    <w:rsid w:val="1FE10954"/>
    <w:rsid w:val="1FE81CE3"/>
    <w:rsid w:val="1FEC17D3"/>
    <w:rsid w:val="20166850"/>
    <w:rsid w:val="201B5C14"/>
    <w:rsid w:val="203211B0"/>
    <w:rsid w:val="205B4263"/>
    <w:rsid w:val="209D2ACD"/>
    <w:rsid w:val="20A7394C"/>
    <w:rsid w:val="210112AE"/>
    <w:rsid w:val="211009ED"/>
    <w:rsid w:val="21845A3B"/>
    <w:rsid w:val="21E12E8E"/>
    <w:rsid w:val="21E309B4"/>
    <w:rsid w:val="220B1CB9"/>
    <w:rsid w:val="221E379A"/>
    <w:rsid w:val="225B49EE"/>
    <w:rsid w:val="225E44DE"/>
    <w:rsid w:val="225E628C"/>
    <w:rsid w:val="22711DE7"/>
    <w:rsid w:val="228757E3"/>
    <w:rsid w:val="229E2B2D"/>
    <w:rsid w:val="22C407E5"/>
    <w:rsid w:val="22E36792"/>
    <w:rsid w:val="23164DB9"/>
    <w:rsid w:val="238166D6"/>
    <w:rsid w:val="239D2DE4"/>
    <w:rsid w:val="23A5206E"/>
    <w:rsid w:val="23EF1892"/>
    <w:rsid w:val="242F7EE0"/>
    <w:rsid w:val="244A2F6C"/>
    <w:rsid w:val="24572F93"/>
    <w:rsid w:val="245C2C9F"/>
    <w:rsid w:val="246102B6"/>
    <w:rsid w:val="246C1AD7"/>
    <w:rsid w:val="247955FF"/>
    <w:rsid w:val="248C5333"/>
    <w:rsid w:val="24A0493A"/>
    <w:rsid w:val="24FD3B3B"/>
    <w:rsid w:val="253B2AE5"/>
    <w:rsid w:val="254E4396"/>
    <w:rsid w:val="25657932"/>
    <w:rsid w:val="256B13EC"/>
    <w:rsid w:val="25C96113"/>
    <w:rsid w:val="25EF3DCB"/>
    <w:rsid w:val="2601765A"/>
    <w:rsid w:val="26217CFD"/>
    <w:rsid w:val="26233A75"/>
    <w:rsid w:val="26502390"/>
    <w:rsid w:val="2652435A"/>
    <w:rsid w:val="267267AA"/>
    <w:rsid w:val="26B97F35"/>
    <w:rsid w:val="26D11723"/>
    <w:rsid w:val="26E86A6C"/>
    <w:rsid w:val="2713031F"/>
    <w:rsid w:val="275814FC"/>
    <w:rsid w:val="275A646F"/>
    <w:rsid w:val="27606603"/>
    <w:rsid w:val="277E4995"/>
    <w:rsid w:val="278247CB"/>
    <w:rsid w:val="27D112AE"/>
    <w:rsid w:val="28A32C4B"/>
    <w:rsid w:val="28AE7CE4"/>
    <w:rsid w:val="28B72354"/>
    <w:rsid w:val="28BC30EE"/>
    <w:rsid w:val="28BD2ECC"/>
    <w:rsid w:val="28C11323"/>
    <w:rsid w:val="28C606E7"/>
    <w:rsid w:val="290851A4"/>
    <w:rsid w:val="29096346"/>
    <w:rsid w:val="292D0766"/>
    <w:rsid w:val="293146FB"/>
    <w:rsid w:val="29470DE0"/>
    <w:rsid w:val="29656152"/>
    <w:rsid w:val="296F1DD2"/>
    <w:rsid w:val="29712D49"/>
    <w:rsid w:val="2976035F"/>
    <w:rsid w:val="29916F47"/>
    <w:rsid w:val="29B55BD2"/>
    <w:rsid w:val="29D55086"/>
    <w:rsid w:val="29D67050"/>
    <w:rsid w:val="29EA6657"/>
    <w:rsid w:val="29FF65A7"/>
    <w:rsid w:val="2A051A49"/>
    <w:rsid w:val="2A50295E"/>
    <w:rsid w:val="2A5D55EF"/>
    <w:rsid w:val="2A8E16D9"/>
    <w:rsid w:val="2A8F792B"/>
    <w:rsid w:val="2AA50EFC"/>
    <w:rsid w:val="2AEF2177"/>
    <w:rsid w:val="2B253DEB"/>
    <w:rsid w:val="2B254B22"/>
    <w:rsid w:val="2B2D7144"/>
    <w:rsid w:val="2B54647E"/>
    <w:rsid w:val="2B9176D3"/>
    <w:rsid w:val="2B9E594C"/>
    <w:rsid w:val="2BD31A99"/>
    <w:rsid w:val="2BEE0681"/>
    <w:rsid w:val="2C2C73FB"/>
    <w:rsid w:val="2C2F5FEE"/>
    <w:rsid w:val="2C576226"/>
    <w:rsid w:val="2C6E531E"/>
    <w:rsid w:val="2C972AC7"/>
    <w:rsid w:val="2CA62D0A"/>
    <w:rsid w:val="2CC67BBB"/>
    <w:rsid w:val="2CE101E6"/>
    <w:rsid w:val="2D460049"/>
    <w:rsid w:val="2D825525"/>
    <w:rsid w:val="2D8A43D9"/>
    <w:rsid w:val="2D9D410D"/>
    <w:rsid w:val="2DE23238"/>
    <w:rsid w:val="2DFB7085"/>
    <w:rsid w:val="2E0E0B66"/>
    <w:rsid w:val="2E277E7A"/>
    <w:rsid w:val="2E47276C"/>
    <w:rsid w:val="2E7035CF"/>
    <w:rsid w:val="2ECE02F6"/>
    <w:rsid w:val="2EFD6908"/>
    <w:rsid w:val="2F196718"/>
    <w:rsid w:val="2F3B1179"/>
    <w:rsid w:val="2FB219C5"/>
    <w:rsid w:val="2FB71881"/>
    <w:rsid w:val="2FD933F6"/>
    <w:rsid w:val="2FDB53C0"/>
    <w:rsid w:val="2FEE50F3"/>
    <w:rsid w:val="302A7A15"/>
    <w:rsid w:val="30717AD3"/>
    <w:rsid w:val="30A77050"/>
    <w:rsid w:val="30C16364"/>
    <w:rsid w:val="30DC13F0"/>
    <w:rsid w:val="3106646D"/>
    <w:rsid w:val="312D1C4B"/>
    <w:rsid w:val="3131706D"/>
    <w:rsid w:val="3175714F"/>
    <w:rsid w:val="31C0661C"/>
    <w:rsid w:val="3231094A"/>
    <w:rsid w:val="323D5EBE"/>
    <w:rsid w:val="324B718F"/>
    <w:rsid w:val="32544A18"/>
    <w:rsid w:val="325925CC"/>
    <w:rsid w:val="326E6078"/>
    <w:rsid w:val="328B5B85"/>
    <w:rsid w:val="329A7CCC"/>
    <w:rsid w:val="32A5100A"/>
    <w:rsid w:val="33260700"/>
    <w:rsid w:val="333A23FE"/>
    <w:rsid w:val="335A310A"/>
    <w:rsid w:val="33857B1D"/>
    <w:rsid w:val="33900270"/>
    <w:rsid w:val="33AD7074"/>
    <w:rsid w:val="34192013"/>
    <w:rsid w:val="342E1F62"/>
    <w:rsid w:val="342F249B"/>
    <w:rsid w:val="345D63A4"/>
    <w:rsid w:val="349D49F2"/>
    <w:rsid w:val="34A20388"/>
    <w:rsid w:val="34A43845"/>
    <w:rsid w:val="35223149"/>
    <w:rsid w:val="35327830"/>
    <w:rsid w:val="353A5FA1"/>
    <w:rsid w:val="353C06AF"/>
    <w:rsid w:val="355E6877"/>
    <w:rsid w:val="35A168DA"/>
    <w:rsid w:val="35B93AAE"/>
    <w:rsid w:val="35BA15D4"/>
    <w:rsid w:val="35BC17F0"/>
    <w:rsid w:val="362058DB"/>
    <w:rsid w:val="362F0792"/>
    <w:rsid w:val="364D41F6"/>
    <w:rsid w:val="366430C8"/>
    <w:rsid w:val="368045CB"/>
    <w:rsid w:val="36820344"/>
    <w:rsid w:val="36C721FA"/>
    <w:rsid w:val="36CB7CAE"/>
    <w:rsid w:val="36D84407"/>
    <w:rsid w:val="36F06B9A"/>
    <w:rsid w:val="37114AE6"/>
    <w:rsid w:val="372907BF"/>
    <w:rsid w:val="37490E61"/>
    <w:rsid w:val="37922808"/>
    <w:rsid w:val="37A442EA"/>
    <w:rsid w:val="37AB38CA"/>
    <w:rsid w:val="37D5272F"/>
    <w:rsid w:val="37EF7C5B"/>
    <w:rsid w:val="37FB0978"/>
    <w:rsid w:val="38307F8D"/>
    <w:rsid w:val="383E64EC"/>
    <w:rsid w:val="38752E30"/>
    <w:rsid w:val="38767A34"/>
    <w:rsid w:val="388F4F9A"/>
    <w:rsid w:val="38B73D7C"/>
    <w:rsid w:val="39290F4A"/>
    <w:rsid w:val="39477622"/>
    <w:rsid w:val="39513FFD"/>
    <w:rsid w:val="39846181"/>
    <w:rsid w:val="39BC591B"/>
    <w:rsid w:val="39C11183"/>
    <w:rsid w:val="3A053765"/>
    <w:rsid w:val="3A105C66"/>
    <w:rsid w:val="3A6B550B"/>
    <w:rsid w:val="3AB70991"/>
    <w:rsid w:val="3AED5FA8"/>
    <w:rsid w:val="3AFD61EB"/>
    <w:rsid w:val="3B082DE1"/>
    <w:rsid w:val="3B0D21A6"/>
    <w:rsid w:val="3B0E664A"/>
    <w:rsid w:val="3B11613A"/>
    <w:rsid w:val="3B1E53B3"/>
    <w:rsid w:val="3B4262F3"/>
    <w:rsid w:val="3B4A33FA"/>
    <w:rsid w:val="3B5B5607"/>
    <w:rsid w:val="3B5D312D"/>
    <w:rsid w:val="3BE178BA"/>
    <w:rsid w:val="3C0435A9"/>
    <w:rsid w:val="3C1A7270"/>
    <w:rsid w:val="3C6A5B02"/>
    <w:rsid w:val="3CBA010B"/>
    <w:rsid w:val="3CBB45AF"/>
    <w:rsid w:val="3CBC3E83"/>
    <w:rsid w:val="3D50494E"/>
    <w:rsid w:val="3D64097F"/>
    <w:rsid w:val="3DBE2C48"/>
    <w:rsid w:val="3DD764CD"/>
    <w:rsid w:val="3DDF7E2A"/>
    <w:rsid w:val="3E204B4E"/>
    <w:rsid w:val="3E3D2DA2"/>
    <w:rsid w:val="3E467EA9"/>
    <w:rsid w:val="3E830C98"/>
    <w:rsid w:val="3E8D3D29"/>
    <w:rsid w:val="3E9C3F6D"/>
    <w:rsid w:val="3EA572C5"/>
    <w:rsid w:val="3F1104B7"/>
    <w:rsid w:val="3F185CE9"/>
    <w:rsid w:val="3F19736B"/>
    <w:rsid w:val="3F2521B4"/>
    <w:rsid w:val="3F2D1069"/>
    <w:rsid w:val="3F7259BD"/>
    <w:rsid w:val="3F8F133F"/>
    <w:rsid w:val="3FC714BD"/>
    <w:rsid w:val="3FEB51AC"/>
    <w:rsid w:val="3FF04570"/>
    <w:rsid w:val="40093884"/>
    <w:rsid w:val="40207ABA"/>
    <w:rsid w:val="403326AF"/>
    <w:rsid w:val="405C776F"/>
    <w:rsid w:val="40752CC7"/>
    <w:rsid w:val="40890E7F"/>
    <w:rsid w:val="409C46F8"/>
    <w:rsid w:val="40B530C4"/>
    <w:rsid w:val="40BC26A4"/>
    <w:rsid w:val="41432DC5"/>
    <w:rsid w:val="4148183D"/>
    <w:rsid w:val="41B25855"/>
    <w:rsid w:val="41BB295C"/>
    <w:rsid w:val="41C932CA"/>
    <w:rsid w:val="42132798"/>
    <w:rsid w:val="421A1D78"/>
    <w:rsid w:val="421F113C"/>
    <w:rsid w:val="42236E4D"/>
    <w:rsid w:val="423A5F76"/>
    <w:rsid w:val="423B3A9C"/>
    <w:rsid w:val="423F533B"/>
    <w:rsid w:val="425828A0"/>
    <w:rsid w:val="427D5E63"/>
    <w:rsid w:val="42984A4B"/>
    <w:rsid w:val="42B14D2B"/>
    <w:rsid w:val="42BE0955"/>
    <w:rsid w:val="42E61C5A"/>
    <w:rsid w:val="430420E0"/>
    <w:rsid w:val="43370708"/>
    <w:rsid w:val="43452E25"/>
    <w:rsid w:val="43907AAB"/>
    <w:rsid w:val="43C401ED"/>
    <w:rsid w:val="43C55D14"/>
    <w:rsid w:val="43CF6B92"/>
    <w:rsid w:val="44022AC4"/>
    <w:rsid w:val="4420119C"/>
    <w:rsid w:val="442548A8"/>
    <w:rsid w:val="442A5B77"/>
    <w:rsid w:val="44403BC6"/>
    <w:rsid w:val="44A23D51"/>
    <w:rsid w:val="44BD715E"/>
    <w:rsid w:val="44CE0BF8"/>
    <w:rsid w:val="44E73A68"/>
    <w:rsid w:val="453F38A4"/>
    <w:rsid w:val="45441FDC"/>
    <w:rsid w:val="45464C32"/>
    <w:rsid w:val="45596713"/>
    <w:rsid w:val="4574179F"/>
    <w:rsid w:val="45BA3253"/>
    <w:rsid w:val="45C5024D"/>
    <w:rsid w:val="46222FA9"/>
    <w:rsid w:val="4669507C"/>
    <w:rsid w:val="46873754"/>
    <w:rsid w:val="475121B4"/>
    <w:rsid w:val="476436B0"/>
    <w:rsid w:val="476475F1"/>
    <w:rsid w:val="47875EE7"/>
    <w:rsid w:val="47CB7671"/>
    <w:rsid w:val="480908C5"/>
    <w:rsid w:val="481E24F4"/>
    <w:rsid w:val="482254E2"/>
    <w:rsid w:val="4828061F"/>
    <w:rsid w:val="48335942"/>
    <w:rsid w:val="486A50DB"/>
    <w:rsid w:val="48733F90"/>
    <w:rsid w:val="487B5474"/>
    <w:rsid w:val="4891252C"/>
    <w:rsid w:val="489F4D85"/>
    <w:rsid w:val="48A759E8"/>
    <w:rsid w:val="49066BB2"/>
    <w:rsid w:val="49323DE6"/>
    <w:rsid w:val="494F67AB"/>
    <w:rsid w:val="497A4F3C"/>
    <w:rsid w:val="498521CD"/>
    <w:rsid w:val="4A275032"/>
    <w:rsid w:val="4A2A2D74"/>
    <w:rsid w:val="4A407EA2"/>
    <w:rsid w:val="4A8B0C0A"/>
    <w:rsid w:val="4A9621B8"/>
    <w:rsid w:val="4AB60164"/>
    <w:rsid w:val="4AD36F68"/>
    <w:rsid w:val="4AE05DAA"/>
    <w:rsid w:val="4AE747C1"/>
    <w:rsid w:val="4AE9678B"/>
    <w:rsid w:val="4B076C12"/>
    <w:rsid w:val="4B4E65EF"/>
    <w:rsid w:val="4B644064"/>
    <w:rsid w:val="4B983D0E"/>
    <w:rsid w:val="4BAB57EF"/>
    <w:rsid w:val="4BC0573E"/>
    <w:rsid w:val="4BCF5981"/>
    <w:rsid w:val="4BDE0179"/>
    <w:rsid w:val="4BEA27BB"/>
    <w:rsid w:val="4BF076A6"/>
    <w:rsid w:val="4BF947AC"/>
    <w:rsid w:val="4C0833E5"/>
    <w:rsid w:val="4C4023DB"/>
    <w:rsid w:val="4C4B0D80"/>
    <w:rsid w:val="4CEF3ACC"/>
    <w:rsid w:val="4D09071B"/>
    <w:rsid w:val="4D113D78"/>
    <w:rsid w:val="4D16138E"/>
    <w:rsid w:val="4D1A70D0"/>
    <w:rsid w:val="4D260F02"/>
    <w:rsid w:val="4D265A75"/>
    <w:rsid w:val="4D422183"/>
    <w:rsid w:val="4D7E765F"/>
    <w:rsid w:val="4DD27D5A"/>
    <w:rsid w:val="4DEA6AA2"/>
    <w:rsid w:val="4E37780E"/>
    <w:rsid w:val="4E830CA5"/>
    <w:rsid w:val="4EC56BC8"/>
    <w:rsid w:val="4EEE4370"/>
    <w:rsid w:val="4EFF657E"/>
    <w:rsid w:val="4F053468"/>
    <w:rsid w:val="4F29473A"/>
    <w:rsid w:val="4F387055"/>
    <w:rsid w:val="4F4915E5"/>
    <w:rsid w:val="4F4F0B87"/>
    <w:rsid w:val="4F69691D"/>
    <w:rsid w:val="4F952A3E"/>
    <w:rsid w:val="4FC775DB"/>
    <w:rsid w:val="4FCD667C"/>
    <w:rsid w:val="4FDC066D"/>
    <w:rsid w:val="50010F5D"/>
    <w:rsid w:val="504B1C98"/>
    <w:rsid w:val="50746AF7"/>
    <w:rsid w:val="50AD025B"/>
    <w:rsid w:val="50E023DF"/>
    <w:rsid w:val="50EA3AA6"/>
    <w:rsid w:val="50F814D6"/>
    <w:rsid w:val="511F23DC"/>
    <w:rsid w:val="515739DB"/>
    <w:rsid w:val="516C3C72"/>
    <w:rsid w:val="51713037"/>
    <w:rsid w:val="5181771E"/>
    <w:rsid w:val="518710AA"/>
    <w:rsid w:val="51D84E64"/>
    <w:rsid w:val="51E36D18"/>
    <w:rsid w:val="51FA302C"/>
    <w:rsid w:val="5201260D"/>
    <w:rsid w:val="5201775F"/>
    <w:rsid w:val="520B1580"/>
    <w:rsid w:val="5221680B"/>
    <w:rsid w:val="52307478"/>
    <w:rsid w:val="52A42F98"/>
    <w:rsid w:val="52F767E7"/>
    <w:rsid w:val="530458E8"/>
    <w:rsid w:val="53083527"/>
    <w:rsid w:val="536B2FE6"/>
    <w:rsid w:val="53C25DCC"/>
    <w:rsid w:val="53EE096F"/>
    <w:rsid w:val="54065CB8"/>
    <w:rsid w:val="541505F1"/>
    <w:rsid w:val="5438608E"/>
    <w:rsid w:val="5458228C"/>
    <w:rsid w:val="546B6463"/>
    <w:rsid w:val="54770964"/>
    <w:rsid w:val="5492579E"/>
    <w:rsid w:val="54A51975"/>
    <w:rsid w:val="54B0031A"/>
    <w:rsid w:val="54B576DE"/>
    <w:rsid w:val="54B77022"/>
    <w:rsid w:val="54B903CE"/>
    <w:rsid w:val="55236D3E"/>
    <w:rsid w:val="55261D66"/>
    <w:rsid w:val="552A00CC"/>
    <w:rsid w:val="557E5D22"/>
    <w:rsid w:val="559519EA"/>
    <w:rsid w:val="55E62245"/>
    <w:rsid w:val="560D2D97"/>
    <w:rsid w:val="56312D95"/>
    <w:rsid w:val="56503B63"/>
    <w:rsid w:val="565F7902"/>
    <w:rsid w:val="56644F18"/>
    <w:rsid w:val="567C1E86"/>
    <w:rsid w:val="56D227CA"/>
    <w:rsid w:val="56D33D14"/>
    <w:rsid w:val="56E46059"/>
    <w:rsid w:val="56FC15F5"/>
    <w:rsid w:val="56FD7708"/>
    <w:rsid w:val="571701DC"/>
    <w:rsid w:val="5727016D"/>
    <w:rsid w:val="57995095"/>
    <w:rsid w:val="57B343A9"/>
    <w:rsid w:val="57C739B1"/>
    <w:rsid w:val="57CA34A1"/>
    <w:rsid w:val="57D6200D"/>
    <w:rsid w:val="57EC1669"/>
    <w:rsid w:val="58207565"/>
    <w:rsid w:val="58953AAF"/>
    <w:rsid w:val="58A40196"/>
    <w:rsid w:val="58B55EFF"/>
    <w:rsid w:val="58D345D7"/>
    <w:rsid w:val="58F00CE5"/>
    <w:rsid w:val="5955323E"/>
    <w:rsid w:val="59AD6BD6"/>
    <w:rsid w:val="59D16F7B"/>
    <w:rsid w:val="5A0E58C7"/>
    <w:rsid w:val="5A292701"/>
    <w:rsid w:val="5A480DFA"/>
    <w:rsid w:val="5AB346C0"/>
    <w:rsid w:val="5B04316E"/>
    <w:rsid w:val="5B044F1C"/>
    <w:rsid w:val="5B417F1E"/>
    <w:rsid w:val="5B5A3BA9"/>
    <w:rsid w:val="5B70435F"/>
    <w:rsid w:val="5BB46942"/>
    <w:rsid w:val="5BCA7F13"/>
    <w:rsid w:val="5BF957D6"/>
    <w:rsid w:val="5C190553"/>
    <w:rsid w:val="5C20413B"/>
    <w:rsid w:val="5C207B33"/>
    <w:rsid w:val="5C602626"/>
    <w:rsid w:val="5C936557"/>
    <w:rsid w:val="5CC6692D"/>
    <w:rsid w:val="5CE45005"/>
    <w:rsid w:val="5D107BA8"/>
    <w:rsid w:val="5D6F0D72"/>
    <w:rsid w:val="5DD72473"/>
    <w:rsid w:val="5E0B7374"/>
    <w:rsid w:val="5E1B6804"/>
    <w:rsid w:val="5E304A06"/>
    <w:rsid w:val="5E347340"/>
    <w:rsid w:val="5E3E6996"/>
    <w:rsid w:val="5E3F1A16"/>
    <w:rsid w:val="5E6773FB"/>
    <w:rsid w:val="5E6957C1"/>
    <w:rsid w:val="5EC944B2"/>
    <w:rsid w:val="5F0059FA"/>
    <w:rsid w:val="5F1B04DA"/>
    <w:rsid w:val="5F2335EA"/>
    <w:rsid w:val="5F681F1D"/>
    <w:rsid w:val="5F6D12E1"/>
    <w:rsid w:val="5F761901"/>
    <w:rsid w:val="5FA12D39"/>
    <w:rsid w:val="5FB94527"/>
    <w:rsid w:val="5FC627A0"/>
    <w:rsid w:val="5FF94530"/>
    <w:rsid w:val="5FFA66AC"/>
    <w:rsid w:val="60121E89"/>
    <w:rsid w:val="602816AC"/>
    <w:rsid w:val="603E07E2"/>
    <w:rsid w:val="6056012F"/>
    <w:rsid w:val="605E6E7C"/>
    <w:rsid w:val="60711411"/>
    <w:rsid w:val="60963565"/>
    <w:rsid w:val="60CA62C0"/>
    <w:rsid w:val="6109503A"/>
    <w:rsid w:val="612909DD"/>
    <w:rsid w:val="615D5386"/>
    <w:rsid w:val="61A11716"/>
    <w:rsid w:val="61ED3C40"/>
    <w:rsid w:val="62194055"/>
    <w:rsid w:val="62314848"/>
    <w:rsid w:val="62375BD7"/>
    <w:rsid w:val="62740BD9"/>
    <w:rsid w:val="6292105F"/>
    <w:rsid w:val="62C03E1E"/>
    <w:rsid w:val="631D4B86"/>
    <w:rsid w:val="63676048"/>
    <w:rsid w:val="6377272F"/>
    <w:rsid w:val="63A469EA"/>
    <w:rsid w:val="63A728E8"/>
    <w:rsid w:val="63D74F7B"/>
    <w:rsid w:val="640E45C0"/>
    <w:rsid w:val="6416019A"/>
    <w:rsid w:val="645D6AA5"/>
    <w:rsid w:val="6470717E"/>
    <w:rsid w:val="64A15589"/>
    <w:rsid w:val="64C179D9"/>
    <w:rsid w:val="64C25C2B"/>
    <w:rsid w:val="650D2C1F"/>
    <w:rsid w:val="650D7697"/>
    <w:rsid w:val="6512054E"/>
    <w:rsid w:val="659D0447"/>
    <w:rsid w:val="65AB4E9E"/>
    <w:rsid w:val="65AE4402"/>
    <w:rsid w:val="65BC6B1F"/>
    <w:rsid w:val="65C6174B"/>
    <w:rsid w:val="65E120E1"/>
    <w:rsid w:val="65FC33BF"/>
    <w:rsid w:val="66042FB4"/>
    <w:rsid w:val="661F0E5C"/>
    <w:rsid w:val="66263F98"/>
    <w:rsid w:val="66D460EA"/>
    <w:rsid w:val="66EC51E2"/>
    <w:rsid w:val="66F3764A"/>
    <w:rsid w:val="66F61BBC"/>
    <w:rsid w:val="66FC2F4B"/>
    <w:rsid w:val="670C5884"/>
    <w:rsid w:val="670C7632"/>
    <w:rsid w:val="67401089"/>
    <w:rsid w:val="6750270F"/>
    <w:rsid w:val="676A25AA"/>
    <w:rsid w:val="67B0620F"/>
    <w:rsid w:val="67D0065F"/>
    <w:rsid w:val="67EC1211"/>
    <w:rsid w:val="67F0048D"/>
    <w:rsid w:val="681B7111"/>
    <w:rsid w:val="68AF296B"/>
    <w:rsid w:val="68C120D1"/>
    <w:rsid w:val="68C62302"/>
    <w:rsid w:val="68F14D31"/>
    <w:rsid w:val="694C640B"/>
    <w:rsid w:val="694F7CAA"/>
    <w:rsid w:val="697D0373"/>
    <w:rsid w:val="698E432E"/>
    <w:rsid w:val="69CE5072"/>
    <w:rsid w:val="69E421A0"/>
    <w:rsid w:val="69F12B0F"/>
    <w:rsid w:val="6A5F3F1C"/>
    <w:rsid w:val="6A7F011B"/>
    <w:rsid w:val="6AA23DFF"/>
    <w:rsid w:val="6AA3205B"/>
    <w:rsid w:val="6AA933EA"/>
    <w:rsid w:val="6AF01018"/>
    <w:rsid w:val="6B015A74"/>
    <w:rsid w:val="6B120F8F"/>
    <w:rsid w:val="6B655902"/>
    <w:rsid w:val="6B67048D"/>
    <w:rsid w:val="6BE566A3"/>
    <w:rsid w:val="6C134FBF"/>
    <w:rsid w:val="6C2D3162"/>
    <w:rsid w:val="6C33740F"/>
    <w:rsid w:val="6C5C6966"/>
    <w:rsid w:val="6C666158"/>
    <w:rsid w:val="6C67530A"/>
    <w:rsid w:val="6C895281"/>
    <w:rsid w:val="6CB26586"/>
    <w:rsid w:val="6CDB1F80"/>
    <w:rsid w:val="6D147B89"/>
    <w:rsid w:val="6D2D20B0"/>
    <w:rsid w:val="6D855A48"/>
    <w:rsid w:val="6D9914F3"/>
    <w:rsid w:val="6DA82F5E"/>
    <w:rsid w:val="6DB225B5"/>
    <w:rsid w:val="6DBD3434"/>
    <w:rsid w:val="6DFA6436"/>
    <w:rsid w:val="6E056B89"/>
    <w:rsid w:val="6E1D0376"/>
    <w:rsid w:val="6E1D7265"/>
    <w:rsid w:val="6EB05EBC"/>
    <w:rsid w:val="6EB365E5"/>
    <w:rsid w:val="6EB5235D"/>
    <w:rsid w:val="6EB83618"/>
    <w:rsid w:val="6EB97764"/>
    <w:rsid w:val="6ECA447F"/>
    <w:rsid w:val="6ECD58F9"/>
    <w:rsid w:val="6ED36C87"/>
    <w:rsid w:val="6F1A48B6"/>
    <w:rsid w:val="6F1E2E92"/>
    <w:rsid w:val="6F5E0C47"/>
    <w:rsid w:val="6F63625D"/>
    <w:rsid w:val="6F8E38F1"/>
    <w:rsid w:val="6F9E14DC"/>
    <w:rsid w:val="6F9E23AA"/>
    <w:rsid w:val="6FEA4288"/>
    <w:rsid w:val="701B07F5"/>
    <w:rsid w:val="703B4AE4"/>
    <w:rsid w:val="705636CC"/>
    <w:rsid w:val="705D0EFE"/>
    <w:rsid w:val="70710506"/>
    <w:rsid w:val="70AC59E2"/>
    <w:rsid w:val="70D54F38"/>
    <w:rsid w:val="70E54E27"/>
    <w:rsid w:val="71007EFC"/>
    <w:rsid w:val="712832BA"/>
    <w:rsid w:val="71333A0D"/>
    <w:rsid w:val="717C3606"/>
    <w:rsid w:val="71A60683"/>
    <w:rsid w:val="721750DD"/>
    <w:rsid w:val="72186D0D"/>
    <w:rsid w:val="72457E9C"/>
    <w:rsid w:val="724E6D50"/>
    <w:rsid w:val="72590D42"/>
    <w:rsid w:val="72A11576"/>
    <w:rsid w:val="72A44BC2"/>
    <w:rsid w:val="72C15774"/>
    <w:rsid w:val="72D03C09"/>
    <w:rsid w:val="72E70F53"/>
    <w:rsid w:val="72FA69C3"/>
    <w:rsid w:val="73322142"/>
    <w:rsid w:val="733777E5"/>
    <w:rsid w:val="735A34D3"/>
    <w:rsid w:val="73612AB3"/>
    <w:rsid w:val="736507F6"/>
    <w:rsid w:val="736B1B84"/>
    <w:rsid w:val="7386251A"/>
    <w:rsid w:val="73B6372B"/>
    <w:rsid w:val="73CA68AB"/>
    <w:rsid w:val="73F751C6"/>
    <w:rsid w:val="74000E78"/>
    <w:rsid w:val="74031DBD"/>
    <w:rsid w:val="740C0B3D"/>
    <w:rsid w:val="74143FCA"/>
    <w:rsid w:val="74275AAB"/>
    <w:rsid w:val="74480466"/>
    <w:rsid w:val="745B39A7"/>
    <w:rsid w:val="748A603A"/>
    <w:rsid w:val="74AC6FC2"/>
    <w:rsid w:val="74B3733F"/>
    <w:rsid w:val="74C0380A"/>
    <w:rsid w:val="74C74B98"/>
    <w:rsid w:val="74F51705"/>
    <w:rsid w:val="74F57957"/>
    <w:rsid w:val="74F71921"/>
    <w:rsid w:val="74FB14A6"/>
    <w:rsid w:val="752A5F89"/>
    <w:rsid w:val="75311EE2"/>
    <w:rsid w:val="75553A5E"/>
    <w:rsid w:val="757765BE"/>
    <w:rsid w:val="75842A89"/>
    <w:rsid w:val="75A1363B"/>
    <w:rsid w:val="75A629FF"/>
    <w:rsid w:val="75FF0362"/>
    <w:rsid w:val="76171B4F"/>
    <w:rsid w:val="761738FD"/>
    <w:rsid w:val="764F12E9"/>
    <w:rsid w:val="76A71125"/>
    <w:rsid w:val="76A74C81"/>
    <w:rsid w:val="76AB354E"/>
    <w:rsid w:val="76BB072D"/>
    <w:rsid w:val="76C05D43"/>
    <w:rsid w:val="76C92E49"/>
    <w:rsid w:val="772B3B04"/>
    <w:rsid w:val="77323A6E"/>
    <w:rsid w:val="775A6197"/>
    <w:rsid w:val="77811693"/>
    <w:rsid w:val="7807758E"/>
    <w:rsid w:val="781B5927"/>
    <w:rsid w:val="78686692"/>
    <w:rsid w:val="7872306D"/>
    <w:rsid w:val="787E1A12"/>
    <w:rsid w:val="78AF606F"/>
    <w:rsid w:val="78B81FB0"/>
    <w:rsid w:val="7908577F"/>
    <w:rsid w:val="793B7903"/>
    <w:rsid w:val="79565B20"/>
    <w:rsid w:val="795A247F"/>
    <w:rsid w:val="796432FD"/>
    <w:rsid w:val="79924559"/>
    <w:rsid w:val="79B53B59"/>
    <w:rsid w:val="79F226B7"/>
    <w:rsid w:val="7A20525D"/>
    <w:rsid w:val="7A3E58FC"/>
    <w:rsid w:val="7A6A04A0"/>
    <w:rsid w:val="7ABC5C50"/>
    <w:rsid w:val="7ABD2CC5"/>
    <w:rsid w:val="7ABE4C8F"/>
    <w:rsid w:val="7AE244DA"/>
    <w:rsid w:val="7AEF4E49"/>
    <w:rsid w:val="7AFE6E3A"/>
    <w:rsid w:val="7B0E2438"/>
    <w:rsid w:val="7B2368A0"/>
    <w:rsid w:val="7B38234C"/>
    <w:rsid w:val="7B4E7DC1"/>
    <w:rsid w:val="7B65510B"/>
    <w:rsid w:val="7B690757"/>
    <w:rsid w:val="7B8437E3"/>
    <w:rsid w:val="7BC50426"/>
    <w:rsid w:val="7BC9569A"/>
    <w:rsid w:val="7BDC53CD"/>
    <w:rsid w:val="7BF87D2D"/>
    <w:rsid w:val="7C3F595C"/>
    <w:rsid w:val="7C945CA8"/>
    <w:rsid w:val="7CA103C5"/>
    <w:rsid w:val="7CB24380"/>
    <w:rsid w:val="7CB400F8"/>
    <w:rsid w:val="7CB41EA6"/>
    <w:rsid w:val="7CD9190C"/>
    <w:rsid w:val="7CEC1640"/>
    <w:rsid w:val="7CF17310"/>
    <w:rsid w:val="7D1D3A98"/>
    <w:rsid w:val="7D5D253D"/>
    <w:rsid w:val="7D910439"/>
    <w:rsid w:val="7DCE6F97"/>
    <w:rsid w:val="7DDB6C7F"/>
    <w:rsid w:val="7E130E4E"/>
    <w:rsid w:val="7EB97C47"/>
    <w:rsid w:val="7EDA42E5"/>
    <w:rsid w:val="7EE051D4"/>
    <w:rsid w:val="7EF42A2E"/>
    <w:rsid w:val="7F15031C"/>
    <w:rsid w:val="7F4A4D43"/>
    <w:rsid w:val="7F4A6AF1"/>
    <w:rsid w:val="7F51480B"/>
    <w:rsid w:val="7F5D6D9E"/>
    <w:rsid w:val="7F8C744B"/>
    <w:rsid w:val="7FB7323C"/>
    <w:rsid w:val="7FBF303C"/>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_GB2312"/>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outlineLvl w:val="3"/>
    </w:pPr>
    <w:rPr>
      <w:sz w:val="32"/>
      <w:szCs w:val="20"/>
    </w:rPr>
  </w:style>
  <w:style w:type="paragraph" w:styleId="6">
    <w:name w:val="heading 5"/>
    <w:basedOn w:val="1"/>
    <w:qFormat/>
    <w:uiPriority w:val="1"/>
    <w:pPr>
      <w:ind w:left="1278"/>
      <w:outlineLvl w:val="5"/>
    </w:pPr>
    <w:rPr>
      <w:rFonts w:ascii="宋体" w:hAnsi="宋体" w:eastAsia="宋体" w:cs="宋体"/>
      <w:sz w:val="31"/>
      <w:szCs w:val="31"/>
    </w:rPr>
  </w:style>
  <w:style w:type="paragraph" w:styleId="7">
    <w:name w:val="heading 6"/>
    <w:basedOn w:val="1"/>
    <w:qFormat/>
    <w:uiPriority w:val="1"/>
    <w:pPr>
      <w:ind w:left="657"/>
      <w:outlineLvl w:val="6"/>
    </w:pPr>
    <w:rPr>
      <w:rFonts w:ascii="宋体" w:hAnsi="宋体" w:eastAsia="宋体" w:cs="宋体"/>
      <w:b/>
      <w:bCs/>
      <w:sz w:val="24"/>
      <w:szCs w:val="24"/>
    </w:rPr>
  </w:style>
  <w:style w:type="paragraph" w:styleId="8">
    <w:name w:val="heading 7"/>
    <w:basedOn w:val="1"/>
    <w:qFormat/>
    <w:uiPriority w:val="1"/>
    <w:pPr>
      <w:ind w:left="1081"/>
      <w:outlineLvl w:val="7"/>
    </w:pPr>
    <w:rPr>
      <w:rFonts w:ascii="宋体" w:hAnsi="宋体" w:eastAsia="宋体" w:cs="宋体"/>
      <w:sz w:val="24"/>
      <w:szCs w:val="24"/>
    </w:rPr>
  </w:style>
  <w:style w:type="paragraph" w:styleId="9">
    <w:name w:val="heading 8"/>
    <w:basedOn w:val="1"/>
    <w:qFormat/>
    <w:uiPriority w:val="1"/>
    <w:pPr>
      <w:ind w:left="431"/>
      <w:outlineLvl w:val="8"/>
    </w:pPr>
    <w:rPr>
      <w:rFonts w:ascii="宋体" w:hAnsi="宋体" w:eastAsia="宋体" w:cs="宋体"/>
      <w:b/>
      <w:bCs/>
      <w:sz w:val="21"/>
      <w:szCs w:val="21"/>
    </w:rPr>
  </w:style>
  <w:style w:type="character" w:default="1" w:styleId="36">
    <w:name w:val="Default Paragraph Font"/>
    <w:qFormat/>
    <w:uiPriority w:val="1"/>
  </w:style>
  <w:style w:type="table" w:default="1" w:styleId="34">
    <w:name w:val="Normal Table"/>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firstLineChars="200"/>
    </w:pPr>
    <w:rPr>
      <w:szCs w:val="20"/>
    </w:rPr>
  </w:style>
  <w:style w:type="paragraph" w:styleId="11">
    <w:name w:val="caption"/>
    <w:basedOn w:val="1"/>
    <w:next w:val="1"/>
    <w:qFormat/>
    <w:uiPriority w:val="0"/>
    <w:pPr>
      <w:jc w:val="left"/>
    </w:pPr>
    <w:rPr>
      <w:rFonts w:ascii="Arial" w:hAnsi="Arial" w:eastAsia="黑体" w:cs="Arial"/>
      <w:sz w:val="20"/>
      <w:szCs w:val="20"/>
    </w:rPr>
  </w:style>
  <w:style w:type="paragraph" w:styleId="12">
    <w:name w:val="toa heading"/>
    <w:basedOn w:val="1"/>
    <w:next w:val="1"/>
    <w:qFormat/>
    <w:uiPriority w:val="0"/>
    <w:pPr>
      <w:spacing w:before="120"/>
    </w:pPr>
    <w:rPr>
      <w:rFonts w:ascii="Arial" w:hAnsi="Arial"/>
    </w:rPr>
  </w:style>
  <w:style w:type="paragraph" w:styleId="13">
    <w:name w:val="annotation text"/>
    <w:basedOn w:val="1"/>
    <w:link w:val="67"/>
    <w:qFormat/>
    <w:uiPriority w:val="0"/>
    <w:pPr>
      <w:jc w:val="left"/>
    </w:pPr>
  </w:style>
  <w:style w:type="paragraph" w:styleId="14">
    <w:name w:val="Body Text 3"/>
    <w:basedOn w:val="1"/>
    <w:autoRedefine/>
    <w:qFormat/>
    <w:uiPriority w:val="0"/>
    <w:rPr>
      <w:b/>
      <w:bCs/>
    </w:rPr>
  </w:style>
  <w:style w:type="paragraph" w:styleId="15">
    <w:name w:val="Body Text"/>
    <w:basedOn w:val="1"/>
    <w:qFormat/>
    <w:uiPriority w:val="0"/>
    <w:pPr>
      <w:spacing w:after="120"/>
    </w:pPr>
  </w:style>
  <w:style w:type="paragraph" w:styleId="16">
    <w:name w:val="Body Text Indent"/>
    <w:basedOn w:val="1"/>
    <w:qFormat/>
    <w:uiPriority w:val="0"/>
    <w:pPr>
      <w:spacing w:after="120"/>
      <w:ind w:left="420" w:leftChars="200"/>
    </w:pPr>
  </w:style>
  <w:style w:type="paragraph" w:styleId="17">
    <w:name w:val="toc 3"/>
    <w:basedOn w:val="1"/>
    <w:next w:val="1"/>
    <w:qFormat/>
    <w:uiPriority w:val="39"/>
    <w:pPr>
      <w:ind w:left="840" w:leftChars="400"/>
    </w:pPr>
  </w:style>
  <w:style w:type="paragraph" w:styleId="18">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9">
    <w:name w:val="Body Text Indent 2"/>
    <w:basedOn w:val="1"/>
    <w:qFormat/>
    <w:uiPriority w:val="0"/>
    <w:pPr>
      <w:spacing w:line="360" w:lineRule="auto"/>
      <w:ind w:left="1140"/>
    </w:pPr>
    <w:rPr>
      <w:rFonts w:ascii="宋体"/>
      <w:szCs w:val="20"/>
    </w:rPr>
  </w:style>
  <w:style w:type="paragraph" w:styleId="20">
    <w:name w:val="Balloon Text"/>
    <w:basedOn w:val="1"/>
    <w:link w:val="73"/>
    <w:qFormat/>
    <w:uiPriority w:val="0"/>
    <w:rPr>
      <w:sz w:val="18"/>
      <w:szCs w:val="18"/>
    </w:r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060"/>
      </w:tabs>
      <w:spacing w:line="400" w:lineRule="exact"/>
    </w:pPr>
    <w:rPr>
      <w:rFonts w:ascii="宋体" w:hAnsi="宋体"/>
      <w:caps/>
    </w:rPr>
  </w:style>
  <w:style w:type="paragraph" w:styleId="2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5">
    <w:name w:val="List 5"/>
    <w:basedOn w:val="1"/>
    <w:qFormat/>
    <w:uiPriority w:val="0"/>
    <w:pPr>
      <w:ind w:left="2100" w:hanging="420"/>
    </w:pPr>
    <w:rPr>
      <w:rFonts w:eastAsia="楷体_GB2312"/>
      <w:sz w:val="32"/>
      <w:szCs w:val="20"/>
    </w:rPr>
  </w:style>
  <w:style w:type="paragraph" w:styleId="26">
    <w:name w:val="table of figures"/>
    <w:basedOn w:val="1"/>
    <w:next w:val="1"/>
    <w:autoRedefine/>
    <w:qFormat/>
    <w:uiPriority w:val="0"/>
    <w:pPr>
      <w:ind w:left="200" w:leftChars="200" w:hanging="200" w:hangingChars="200"/>
    </w:pPr>
    <w:rPr>
      <w:sz w:val="21"/>
    </w:rPr>
  </w:style>
  <w:style w:type="paragraph" w:styleId="27">
    <w:name w:val="toc 2"/>
    <w:basedOn w:val="1"/>
    <w:next w:val="1"/>
    <w:autoRedefine/>
    <w:qFormat/>
    <w:uiPriority w:val="39"/>
    <w:pPr>
      <w:ind w:left="420" w:leftChars="200"/>
    </w:pPr>
  </w:style>
  <w:style w:type="paragraph" w:styleId="28">
    <w:name w:val="toc 9"/>
    <w:basedOn w:val="1"/>
    <w:next w:val="1"/>
    <w:qFormat/>
    <w:uiPriority w:val="0"/>
    <w:pPr>
      <w:ind w:left="1680"/>
      <w:jc w:val="left"/>
    </w:pPr>
    <w:rPr>
      <w:sz w:val="18"/>
      <w:szCs w:val="20"/>
    </w:rPr>
  </w:style>
  <w:style w:type="paragraph" w:styleId="29">
    <w:name w:val="Body Text 2"/>
    <w:basedOn w:val="1"/>
    <w:qFormat/>
    <w:uiPriority w:val="0"/>
    <w:pPr>
      <w:jc w:val="center"/>
    </w:pPr>
    <w:rPr>
      <w:rFonts w:ascii="楷体_GB2312" w:eastAsia="楷体_GB2312"/>
      <w:b/>
      <w:sz w:val="36"/>
      <w:szCs w:val="48"/>
    </w:rPr>
  </w:style>
  <w:style w:type="paragraph" w:styleId="30">
    <w:name w:val="Normal (Web)"/>
    <w:basedOn w:val="1"/>
    <w:autoRedefine/>
    <w:qFormat/>
    <w:uiPriority w:val="99"/>
    <w:rPr>
      <w:rFonts w:eastAsia="仿宋_GB2312"/>
    </w:rPr>
  </w:style>
  <w:style w:type="paragraph" w:styleId="31">
    <w:name w:val="annotation subject"/>
    <w:basedOn w:val="13"/>
    <w:next w:val="13"/>
    <w:link w:val="74"/>
    <w:autoRedefine/>
    <w:qFormat/>
    <w:uiPriority w:val="0"/>
    <w:rPr>
      <w:b/>
      <w:bCs/>
    </w:rPr>
  </w:style>
  <w:style w:type="paragraph" w:styleId="32">
    <w:name w:val="Body Text First Indent"/>
    <w:basedOn w:val="15"/>
    <w:qFormat/>
    <w:uiPriority w:val="0"/>
    <w:pPr>
      <w:ind w:firstLine="420" w:firstLineChars="100"/>
    </w:pPr>
  </w:style>
  <w:style w:type="paragraph" w:styleId="33">
    <w:name w:val="Body Text First Indent 2"/>
    <w:basedOn w:val="16"/>
    <w:autoRedefine/>
    <w:qFormat/>
    <w:uiPriority w:val="0"/>
    <w:pPr>
      <w:ind w:firstLine="420"/>
      <w:jc w:val="left"/>
    </w:pPr>
    <w:rPr>
      <w:szCs w:val="20"/>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FollowedHyperlink"/>
    <w:basedOn w:val="36"/>
    <w:qFormat/>
    <w:uiPriority w:val="0"/>
    <w:rPr>
      <w:color w:val="444444"/>
      <w:sz w:val="21"/>
      <w:szCs w:val="21"/>
      <w:u w:val="none"/>
    </w:rPr>
  </w:style>
  <w:style w:type="character" w:styleId="39">
    <w:name w:val="Emphasis"/>
    <w:basedOn w:val="36"/>
    <w:qFormat/>
    <w:uiPriority w:val="0"/>
    <w:rPr>
      <w:b/>
      <w:bCs/>
    </w:rPr>
  </w:style>
  <w:style w:type="character" w:styleId="40">
    <w:name w:val="HTML Definition"/>
    <w:basedOn w:val="36"/>
    <w:autoRedefine/>
    <w:qFormat/>
    <w:uiPriority w:val="0"/>
  </w:style>
  <w:style w:type="character" w:styleId="41">
    <w:name w:val="HTML Typewriter"/>
    <w:basedOn w:val="36"/>
    <w:qFormat/>
    <w:uiPriority w:val="0"/>
    <w:rPr>
      <w:rFonts w:hint="default" w:ascii="monospace" w:hAnsi="monospace" w:eastAsia="monospace" w:cs="monospace"/>
      <w:sz w:val="21"/>
      <w:szCs w:val="21"/>
    </w:rPr>
  </w:style>
  <w:style w:type="character" w:styleId="42">
    <w:name w:val="HTML Acronym"/>
    <w:basedOn w:val="36"/>
    <w:autoRedefine/>
    <w:qFormat/>
    <w:uiPriority w:val="0"/>
  </w:style>
  <w:style w:type="character" w:styleId="43">
    <w:name w:val="HTML Variable"/>
    <w:basedOn w:val="36"/>
    <w:qFormat/>
    <w:uiPriority w:val="0"/>
  </w:style>
  <w:style w:type="character" w:styleId="44">
    <w:name w:val="Hyperlink"/>
    <w:basedOn w:val="36"/>
    <w:qFormat/>
    <w:uiPriority w:val="99"/>
    <w:rPr>
      <w:color w:val="5C5C5C"/>
      <w:u w:val="none"/>
    </w:rPr>
  </w:style>
  <w:style w:type="character" w:styleId="45">
    <w:name w:val="HTML Code"/>
    <w:basedOn w:val="36"/>
    <w:qFormat/>
    <w:uiPriority w:val="0"/>
    <w:rPr>
      <w:rFonts w:hint="default" w:ascii="monospace" w:hAnsi="monospace" w:eastAsia="monospace" w:cs="monospace"/>
      <w:sz w:val="20"/>
    </w:rPr>
  </w:style>
  <w:style w:type="character" w:styleId="46">
    <w:name w:val="annotation reference"/>
    <w:qFormat/>
    <w:uiPriority w:val="0"/>
    <w:rPr>
      <w:sz w:val="21"/>
      <w:szCs w:val="21"/>
    </w:rPr>
  </w:style>
  <w:style w:type="character" w:styleId="47">
    <w:name w:val="HTML Cite"/>
    <w:basedOn w:val="36"/>
    <w:qFormat/>
    <w:uiPriority w:val="0"/>
  </w:style>
  <w:style w:type="character" w:styleId="48">
    <w:name w:val="HTML Keyboard"/>
    <w:basedOn w:val="36"/>
    <w:qFormat/>
    <w:uiPriority w:val="0"/>
    <w:rPr>
      <w:rFonts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正文文本 21"/>
    <w:basedOn w:val="1"/>
    <w:autoRedefine/>
    <w:qFormat/>
    <w:uiPriority w:val="0"/>
    <w:pPr>
      <w:widowControl/>
      <w:numPr>
        <w:ilvl w:val="0"/>
        <w:numId w:val="1"/>
      </w:numPr>
      <w:spacing w:before="156" w:beforeLines="50" w:line="336" w:lineRule="auto"/>
      <w:ind w:left="0" w:firstLine="0"/>
    </w:pPr>
    <w:rPr>
      <w:rFonts w:eastAsia="仿宋_GB2312" w:cs="仿宋"/>
      <w:kern w:val="0"/>
      <w:szCs w:val="20"/>
      <w:lang w:eastAsia="en-US"/>
    </w:rPr>
  </w:style>
  <w:style w:type="paragraph" w:customStyle="1" w:styleId="51">
    <w:name w:val="BodyText"/>
    <w:basedOn w:val="1"/>
    <w:autoRedefine/>
    <w:qFormat/>
    <w:uiPriority w:val="0"/>
    <w:pPr>
      <w:spacing w:after="120"/>
      <w:jc w:val="both"/>
      <w:textAlignment w:val="baseline"/>
    </w:pPr>
  </w:style>
  <w:style w:type="paragraph" w:customStyle="1" w:styleId="5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3">
    <w:name w:val="表格文字"/>
    <w:basedOn w:val="1"/>
    <w:next w:val="15"/>
    <w:qFormat/>
    <w:uiPriority w:val="0"/>
    <w:pPr>
      <w:spacing w:line="360" w:lineRule="auto"/>
      <w:jc w:val="left"/>
    </w:pPr>
    <w:rPr>
      <w:rFonts w:ascii="Calibri" w:hAnsi="Calibri"/>
      <w:szCs w:val="21"/>
    </w:rPr>
  </w:style>
  <w:style w:type="paragraph" w:customStyle="1" w:styleId="54">
    <w:name w:val="style4"/>
    <w:basedOn w:val="1"/>
    <w:next w:val="55"/>
    <w:qFormat/>
    <w:uiPriority w:val="0"/>
    <w:pPr>
      <w:widowControl/>
      <w:spacing w:before="280" w:after="280"/>
    </w:pPr>
    <w:rPr>
      <w:rFonts w:ascii="宋体"/>
      <w:sz w:val="18"/>
    </w:rPr>
  </w:style>
  <w:style w:type="paragraph" w:customStyle="1" w:styleId="5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6">
    <w:name w:val="USE 1"/>
    <w:basedOn w:val="1"/>
    <w:autoRedefine/>
    <w:qFormat/>
    <w:uiPriority w:val="0"/>
    <w:pPr>
      <w:spacing w:line="200" w:lineRule="atLeast"/>
      <w:jc w:val="left"/>
    </w:pPr>
    <w:rPr>
      <w:rFonts w:ascii="宋体" w:hAnsi="宋体"/>
      <w:b/>
      <w:szCs w:val="20"/>
    </w:rPr>
  </w:style>
  <w:style w:type="paragraph" w:customStyle="1" w:styleId="57">
    <w:name w:val="正文文本1"/>
    <w:basedOn w:val="1"/>
    <w:qFormat/>
    <w:uiPriority w:val="0"/>
    <w:pPr>
      <w:shd w:val="clear" w:color="auto" w:fill="FFFFFF"/>
      <w:spacing w:line="386" w:lineRule="auto"/>
      <w:ind w:firstLine="400"/>
    </w:pPr>
    <w:rPr>
      <w:rFonts w:ascii="MingLiU" w:hAnsi="MingLiU" w:eastAsia="MingLiU" w:cs="MingLiU"/>
      <w:sz w:val="28"/>
      <w:szCs w:val="28"/>
      <w:lang w:val="zh-CN" w:bidi="zh-CN"/>
    </w:rPr>
  </w:style>
  <w:style w:type="paragraph" w:customStyle="1" w:styleId="58">
    <w:name w:val="正文缩进1"/>
    <w:basedOn w:val="1"/>
    <w:autoRedefine/>
    <w:qFormat/>
    <w:uiPriority w:val="0"/>
    <w:pPr>
      <w:autoSpaceDE w:val="0"/>
      <w:autoSpaceDN w:val="0"/>
      <w:adjustRightInd w:val="0"/>
      <w:ind w:firstLine="420"/>
      <w:jc w:val="left"/>
    </w:pPr>
    <w:rPr>
      <w:rFonts w:ascii="宋体" w:hAnsi="Calibri"/>
      <w:kern w:val="0"/>
      <w:szCs w:val="20"/>
    </w:rPr>
  </w:style>
  <w:style w:type="paragraph" w:customStyle="1" w:styleId="59">
    <w:name w:val="索引 11"/>
    <w:basedOn w:val="1"/>
    <w:next w:val="1"/>
    <w:qFormat/>
    <w:uiPriority w:val="0"/>
    <w:pPr>
      <w:spacing w:line="360" w:lineRule="auto"/>
    </w:pPr>
    <w:rPr>
      <w:rFonts w:ascii="仿宋_GB2312" w:eastAsia="仿宋_GB2312"/>
      <w:szCs w:val="20"/>
    </w:rPr>
  </w:style>
  <w:style w:type="paragraph" w:customStyle="1" w:styleId="60">
    <w:name w:val="纯文本1"/>
    <w:basedOn w:val="1"/>
    <w:qFormat/>
    <w:uiPriority w:val="0"/>
    <w:rPr>
      <w:rFonts w:ascii="宋体" w:hAnsi="Courier New"/>
      <w:kern w:val="0"/>
      <w:sz w:val="20"/>
      <w:szCs w:val="20"/>
    </w:rPr>
  </w:style>
  <w:style w:type="paragraph" w:customStyle="1" w:styleId="61">
    <w:name w:val="正文1"/>
    <w:basedOn w:val="1"/>
    <w:autoRedefine/>
    <w:qFormat/>
    <w:uiPriority w:val="0"/>
    <w:pPr>
      <w:spacing w:line="360" w:lineRule="auto"/>
      <w:ind w:left="1260" w:leftChars="600" w:firstLine="540" w:firstLineChars="257"/>
    </w:pPr>
    <w:rPr>
      <w:rFonts w:ascii="宋体" w:hAnsi="宋体"/>
    </w:rPr>
  </w:style>
  <w:style w:type="paragraph" w:styleId="62">
    <w:name w:val="List Paragraph"/>
    <w:basedOn w:val="1"/>
    <w:qFormat/>
    <w:uiPriority w:val="1"/>
    <w:pPr>
      <w:ind w:left="218" w:firstLine="559"/>
    </w:pPr>
    <w:rPr>
      <w:rFonts w:ascii="宋体" w:hAnsi="宋体" w:eastAsia="宋体" w:cs="宋体"/>
      <w:lang w:val="zh-CN" w:bidi="zh-CN"/>
    </w:rPr>
  </w:style>
  <w:style w:type="paragraph" w:customStyle="1" w:styleId="63">
    <w:name w:val="Table Paragraph"/>
    <w:basedOn w:val="1"/>
    <w:qFormat/>
    <w:uiPriority w:val="1"/>
    <w:rPr>
      <w:rFonts w:ascii="宋体" w:hAnsi="宋体" w:eastAsia="宋体" w:cs="宋体"/>
      <w:lang w:val="zh-CN" w:bidi="zh-CN"/>
    </w:rPr>
  </w:style>
  <w:style w:type="character" w:customStyle="1" w:styleId="64">
    <w:name w:val="hover18"/>
    <w:basedOn w:val="36"/>
    <w:autoRedefine/>
    <w:qFormat/>
    <w:uiPriority w:val="0"/>
  </w:style>
  <w:style w:type="paragraph" w:customStyle="1" w:styleId="65">
    <w:name w:val="样式 正文文本缩进 2封面3 +"/>
    <w:basedOn w:val="19"/>
    <w:qFormat/>
    <w:uiPriority w:val="0"/>
    <w:pPr>
      <w:adjustRightInd w:val="0"/>
      <w:snapToGrid w:val="0"/>
      <w:spacing w:before="100" w:beforeAutospacing="1" w:after="100" w:afterAutospacing="1" w:line="400" w:lineRule="atLeast"/>
      <w:ind w:left="0"/>
    </w:pPr>
    <w:rPr>
      <w:rFonts w:hAnsi="宋体" w:cs="宋体"/>
      <w:color w:val="000000"/>
    </w:rPr>
  </w:style>
  <w:style w:type="paragraph" w:customStyle="1" w:styleId="66">
    <w:name w:val="正文格式"/>
    <w:basedOn w:val="1"/>
    <w:qFormat/>
    <w:uiPriority w:val="6"/>
    <w:pPr>
      <w:adjustRightInd w:val="0"/>
      <w:snapToGrid w:val="0"/>
      <w:spacing w:line="360" w:lineRule="auto"/>
      <w:ind w:firstLine="200" w:firstLineChars="200"/>
    </w:pPr>
    <w:rPr>
      <w:rFonts w:ascii="宋体" w:hAnsi="等线"/>
      <w:szCs w:val="21"/>
    </w:rPr>
  </w:style>
  <w:style w:type="character" w:customStyle="1" w:styleId="67">
    <w:name w:val="批注文字 Char"/>
    <w:basedOn w:val="36"/>
    <w:link w:val="13"/>
    <w:qFormat/>
    <w:uiPriority w:val="0"/>
    <w:rPr>
      <w:rFonts w:eastAsia="仿宋"/>
      <w:kern w:val="2"/>
      <w:sz w:val="24"/>
      <w:szCs w:val="24"/>
    </w:rPr>
  </w:style>
  <w:style w:type="character" w:customStyle="1" w:styleId="68">
    <w:name w:val="hover"/>
    <w:basedOn w:val="36"/>
    <w:autoRedefine/>
    <w:qFormat/>
    <w:uiPriority w:val="0"/>
    <w:rPr>
      <w:color w:val="2590EB"/>
    </w:rPr>
  </w:style>
  <w:style w:type="character" w:customStyle="1" w:styleId="69">
    <w:name w:val="hover1"/>
    <w:basedOn w:val="36"/>
    <w:qFormat/>
    <w:uiPriority w:val="0"/>
    <w:rPr>
      <w:color w:val="2590EB"/>
    </w:rPr>
  </w:style>
  <w:style w:type="character" w:customStyle="1" w:styleId="70">
    <w:name w:val="hover2"/>
    <w:basedOn w:val="36"/>
    <w:qFormat/>
    <w:uiPriority w:val="0"/>
  </w:style>
  <w:style w:type="character" w:customStyle="1" w:styleId="71">
    <w:name w:val="hover3"/>
    <w:basedOn w:val="36"/>
    <w:qFormat/>
    <w:uiPriority w:val="0"/>
    <w:rPr>
      <w:color w:val="2590EB"/>
      <w:shd w:val="clear" w:color="auto" w:fill="E9F4FD"/>
    </w:rPr>
  </w:style>
  <w:style w:type="paragraph" w:customStyle="1" w:styleId="72">
    <w:name w:val="样式13"/>
    <w:basedOn w:val="1"/>
    <w:autoRedefine/>
    <w:qFormat/>
    <w:uiPriority w:val="0"/>
    <w:rPr>
      <w:rFonts w:ascii="仿宋" w:hAnsi="仿宋" w:cs="仿宋"/>
      <w:b/>
      <w:szCs w:val="21"/>
    </w:rPr>
  </w:style>
  <w:style w:type="character" w:customStyle="1" w:styleId="73">
    <w:name w:val="批注框文本 Char"/>
    <w:basedOn w:val="36"/>
    <w:link w:val="20"/>
    <w:qFormat/>
    <w:uiPriority w:val="0"/>
    <w:rPr>
      <w:rFonts w:eastAsia="仿宋"/>
      <w:kern w:val="2"/>
      <w:sz w:val="18"/>
      <w:szCs w:val="18"/>
    </w:rPr>
  </w:style>
  <w:style w:type="character" w:customStyle="1" w:styleId="74">
    <w:name w:val="批注主题 Char"/>
    <w:basedOn w:val="67"/>
    <w:link w:val="31"/>
    <w:qFormat/>
    <w:uiPriority w:val="0"/>
    <w:rPr>
      <w:rFonts w:eastAsia="仿宋"/>
      <w:b/>
      <w:bCs/>
      <w:kern w:val="2"/>
      <w:sz w:val="24"/>
      <w:szCs w:val="24"/>
    </w:rPr>
  </w:style>
  <w:style w:type="paragraph" w:customStyle="1" w:styleId="75">
    <w:name w:val="无间隔1"/>
    <w:basedOn w:val="76"/>
    <w:autoRedefine/>
    <w:qFormat/>
    <w:uiPriority w:val="0"/>
    <w:rPr>
      <w:szCs w:val="22"/>
    </w:rPr>
  </w:style>
  <w:style w:type="paragraph" w:customStyle="1" w:styleId="76">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77">
    <w:name w:val="hover4"/>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0e71769f-4adf-4a02-9867-cc1d9514ccab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1568A80A</paraID>
      <start>0</start>
      <end>2</end>
      <status>modified</status>
      <modifiedWord>1.</modifiedWord>
      <trackRevisions>false</trackRevisions>
    </reviewItem>
    <reviewItem>
      <errorID>d4d11aa8-3b4f-4fdc-a566-d0c7662b28ff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152ED514</paraID>
      <start>0</start>
      <end>2</end>
      <status>modified</status>
      <modifiedWord>2.</modifiedWord>
      <trackRevisions>false</trackRevisions>
    </reviewItem>
    <reviewItem>
      <errorID>7339ffa7-dab2-41b6-a0d8-ae150226ab11</errorID>
      <errorWord>间</errorWord>
      <group>L1_Word</group>
      <groupName>字词问题</groupName>
      <ability>L2_Typo</ability>
      <abilityName>字词错误</abilityName>
      <candidateList>
        <item>间内</item>
      </candidateList>
      <explain/>
      <paraID>28C7B0FA</paraID>
      <start>13</start>
      <end>15</end>
      <status>modified</status>
      <modifiedWord>间内</modifiedWord>
      <trackRevisions>false</trackRevisions>
    </reviewItem>
    <reviewItem>
      <errorID>bfd93b8d-9779-4d6e-aa89-05b7c7533d4a</errorID>
      <errorWord>2026年02月</errorWord>
      <group>L1_Knowledge</group>
      <groupName>知识性问题</groupName>
      <ability>L2_Time</ability>
      <abilityName>日期时间</abilityName>
      <candidateList>
        <item>2026年2月</item>
      </candidateList>
      <explain>根据日常书写习惯，月份一般会省略前导零。</explain>
      <paraID>29125869</paraID>
      <start>5</start>
      <end>13</end>
      <status>ignored</status>
      <modifiedWord/>
      <trackRevisions>false</trackRevisions>
    </reviewItem>
    <reviewItem>
      <errorID>667726f1-71c9-47b6-859c-890eeb970e94</errorID>
      <errorWord>2026年02月</errorWord>
      <group>L1_Knowledge</group>
      <groupName>知识性问题</groupName>
      <ability>L2_Time</ability>
      <abilityName>日期时间</abilityName>
      <candidateList>
        <item>2026年2月</item>
      </candidateList>
      <explain>根据日常书写习惯，月份一般会省略前导零。</explain>
      <paraID>29125869</paraID>
      <start>17</start>
      <end>25</end>
      <status>ignored</status>
      <modifiedWord/>
      <trackRevisions>false</trackRevisions>
    </reviewItem>
    <reviewItem>
      <errorID>fa9e2541-33f6-43bb-8629-2334b74678bb</errorID>
      <errorWord>上午00:00</errorWord>
      <group>L1_Knowledge</group>
      <groupName>知识性问题</groupName>
      <ability>L2_Time</ability>
      <abilityName>日期时间</abilityName>
      <candidateList/>
      <explain>时间与前缀不匹配，可能的时间前缀有“下午、晚上、凌晨、午夜”。</explain>
      <paraID>29125869</paraID>
      <start>31</start>
      <end>38</end>
      <status>ignored</status>
      <modifiedWord/>
      <trackRevisions>false</trackRevisions>
    </reviewItem>
    <reviewItem>
      <errorID>41b23922-eb1c-482c-af44-8ed0bd4832ed</errorID>
      <errorWord>2026年02月</errorWord>
      <group>L1_Knowledge</group>
      <groupName>知识性问题</groupName>
      <ability>L2_Time</ability>
      <abilityName>日期时间</abilityName>
      <candidateList>
        <item>2026年2月</item>
      </candidateList>
      <explain>根据日常书写习惯，月份一般会省略前导零。</explain>
      <paraID>6B65DF6F</paraID>
      <start>7</start>
      <end>15</end>
      <status>ignored</status>
      <modifiedWord/>
      <trackRevisions>false</trackRevisions>
    </reviewItem>
    <reviewItem>
      <errorID>168fd3db-6b0b-4c01-b19e-31d17321d7c6</errorID>
      <errorWord>2026年02月</errorWord>
      <group>L1_Knowledge</group>
      <groupName>知识性问题</groupName>
      <ability>L2_Time</ability>
      <abilityName>日期时间</abilityName>
      <candidateList>
        <item>2026年2月</item>
      </candidateList>
      <explain>根据日常书写习惯，月份一般会省略前导零。</explain>
      <paraID>4C12EF7E</paraID>
      <start>5</start>
      <end>13</end>
      <status>ignored</status>
      <modifiedWord/>
      <trackRevisions>false</trackRevisions>
    </reviewItem>
    <reviewItem>
      <errorID>b21c6869-c10a-432f-b44e-32fc20b30a9a</errorID>
      <errorWord>按照</errorWord>
      <group>L1_Word</group>
      <groupName>字词问题</groupName>
      <ability>L2_Typo</ability>
      <abilityName>字词错误</abilityName>
      <candidateList>
        <item>以</item>
      </candidateList>
      <explain/>
      <paraID>14B83AC3</paraID>
      <start>37</start>
      <end>39</end>
      <status>ignored</status>
      <modifiedWord/>
      <trackRevisions>false</trackRevisions>
    </reviewItem>
    <reviewItem>
      <errorID>ffc00936-5975-498e-9d49-6bb79f61786f</errorID>
      <errorWord>&lt;</errorWord>
      <group>L1_Format</group>
      <groupName>格式问题</groupName>
      <ability>L2_HalfPunc</ability>
      <abilityName>全半角检查</abilityName>
      <candidateList>
        <item>〈</item>
      </candidateList>
      <explain>文本全半角错误。</explain>
      <paraID>14B83AC3</paraID>
      <start>49</start>
      <end>50</end>
      <status>modified</status>
      <modifiedWord>〈</modifiedWord>
      <trackRevisions>false</trackRevisions>
    </reviewItem>
    <reviewItem>
      <errorID>65dc00d8-47e6-4ff3-912b-d399697f4e83</errorID>
      <errorWord>&gt;的通知》</errorWord>
      <group>L1_Punc</group>
      <groupName>标点问题</groupName>
      <ability>L2_Punc</ability>
      <abilityName>标点符号检查</abilityName>
      <candidateList>
        <item>〉的通知》</item>
      </candidateList>
      <explain/>
      <paraID>14B83AC3</paraID>
      <start>70</start>
      <end>75</end>
      <status>modified</status>
      <modifiedWord>〉的通知》</modifiedWord>
      <trackRevisions>false</trackRevisions>
    </reviewItem>
    <reviewItem>
      <errorID>41c983dd-4fb4-46a2-9113-95189ab71848</errorID>
      <errorWord>&lt;</errorWord>
      <group>L1_Format</group>
      <groupName>格式问题</groupName>
      <ability>L2_HalfPunc</ability>
      <abilityName>全半角检查</abilityName>
      <candidateList>
        <item>〈</item>
      </candidateList>
      <explain>文本全半角错误。</explain>
      <paraID>14B83AC3</paraID>
      <start>126</start>
      <end>127</end>
      <status>modified</status>
      <modifiedWord>〈</modifiedWord>
      <trackRevisions>false</trackRevisions>
    </reviewItem>
    <reviewItem>
      <errorID>126ca202-2df9-49ca-9595-6e3fa4d3af21</errorID>
      <errorWord>&gt;的通知》</errorWord>
      <group>L1_Punc</group>
      <groupName>标点问题</groupName>
      <ability>L2_Punc</ability>
      <abilityName>标点符号检查</abilityName>
      <candidateList>
        <item>〉的通知》</item>
      </candidateList>
      <explain/>
      <paraID>14B83AC3</paraID>
      <start>137</start>
      <end>142</end>
      <status>modified</status>
      <modifiedWord>〉的通知》</modifiedWord>
      <trackRevisions>false</trackRevisions>
    </reviewItem>
    <reviewItem>
      <errorID>8cdd6b38-daa7-4ab4-a29c-a5ff0de6082c</errorID>
      <errorWord>[2011]300号</errorWord>
      <group>L1_Knowledge</group>
      <groupName>知识性问题</groupName>
      <ability>L2_Knowledge</ability>
      <abilityName>其他知识</abilityName>
      <candidateList>
        <item>〔2011〕300号</item>
      </candidateList>
      <explain>发文字号格式错误。</explain>
      <paraID>14B83AC3</paraID>
      <start>149</start>
      <end>159</end>
      <status>modified</status>
      <modifiedWord>〔2011〕300号</modifiedWord>
      <trackRevisions>false</trackRevisions>
    </reviewItem>
    <reviewItem>
      <errorID>190bb693-dadf-40c5-858c-74642c3ad819</errorID>
      <errorWord>郑州市龙子湖</errorWord>
      <group>L1_Knowledge</group>
      <groupName>知识性问题</groupName>
      <ability>L2_Location</ability>
      <abilityName>地名检查</abilityName>
      <candidateList>
        <item>蚌埠龙子湖</item>
      </candidateList>
      <explain>地名表述错误。</explain>
      <paraID>1C230BA5</paraID>
      <start>51</start>
      <end>57</end>
      <status>ignored</status>
      <modifiedWord/>
      <trackRevisions>false</trackRevisions>
    </reviewItem>
    <reviewItem>
      <errorID>42d8fb9d-81ee-406a-a861-0c09bfeb79c2</errorID>
      <errorWord>&lt;</errorWord>
      <group>L1_Format</group>
      <groupName>格式问题</groupName>
      <ability>L2_HalfPunc</ability>
      <abilityName>全半角检查</abilityName>
      <candidateList>
        <item>〈</item>
      </candidateList>
      <explain>文本全半角错误。</explain>
      <paraID>2F13DBBA</paraID>
      <start>28</start>
      <end>29</end>
      <status>modified</status>
      <modifiedWord>〈</modifiedWord>
      <trackRevisions>false</trackRevisions>
    </reviewItem>
    <reviewItem>
      <errorID>419d2363-bc27-4e4b-aa68-cfaaec6ec050</errorID>
      <errorWord>&gt;的通知》</errorWord>
      <group>L1_Punc</group>
      <groupName>标点问题</groupName>
      <ability>L2_Punc</ability>
      <abilityName>标点符号检查</abilityName>
      <candidateList>
        <item>〉的通知》</item>
      </candidateList>
      <explain/>
      <paraID>2F13DBBA</paraID>
      <start>42</start>
      <end>47</end>
      <status>modified</status>
      <modifiedWord>〉的通知》</modifiedWord>
      <trackRevisions>false</trackRevisions>
    </reviewItem>
    <reviewItem>
      <errorID>c2ea8105-0501-4c4f-a4ad-6c319e289474</errorID>
      <errorWord>[2023]002号</errorWord>
      <group>L1_Knowledge</group>
      <groupName>知识性问题</groupName>
      <ability>L2_Knowledge</ability>
      <abilityName>其他知识</abilityName>
      <candidateList>
        <item>〔2023〕2号</item>
      </candidateList>
      <explain>发文字号格式错误。</explain>
      <paraID>2F13DBBA</paraID>
      <start>51</start>
      <end>59</end>
      <status>modified</status>
      <modifiedWord>〔2023〕2号</modifiedWord>
      <trackRevisions>false</trackRevisions>
    </reviewItem>
    <reviewItem>
      <errorID>267ff688-1fed-49cc-9eb8-ba3d210ff681</errorID>
      <errorWord>2026年02月</errorWord>
      <group>L1_Knowledge</group>
      <groupName>知识性问题</groupName>
      <ability>L2_Time</ability>
      <abilityName>日期时间</abilityName>
      <candidateList>
        <item>2026年2月</item>
      </candidateList>
      <explain>根据日常书写习惯，月份一般会省略前导零。</explain>
      <paraID>332F5031</paraID>
      <start>0</start>
      <end>8</end>
      <status>ignored</status>
      <modifiedWord/>
      <trackRevisions>false</trackRevisions>
    </reviewItem>
    <reviewItem>
      <errorID>bbcd40e0-6fd3-45e2-9f33-b80d2f9d062a</errorID>
      <errorWord>：</errorWord>
      <group>L1_Word</group>
      <groupName>字词问题</groupName>
      <ability>L2_Typo</ability>
      <abilityName>字词错误</abilityName>
      <candidateList>
        <item>为</item>
      </candidateList>
      <explain/>
      <paraID>178DE258</paraID>
      <start>9</start>
      <end>10</end>
      <status>ignored</status>
      <modifiedWord/>
      <trackRevisions>false</trackRevisions>
    </reviewItem>
    <reviewItem>
      <errorID>9064a0af-8890-437d-8e5e-c3052f895392</errorID>
      <errorWord>施工主要内容包括</errorWord>
      <group>L1_Grammar</group>
      <groupName>语法问题</groupName>
      <ability>L2_Grammar</ability>
      <abilityName>语法错误</abilityName>
      <candidateList>
        <item>的</item>
      </candidateList>
      <explain/>
      <paraID>178DE258</paraID>
      <start>44</start>
      <end>52</end>
      <status>ignored</status>
      <modifiedWord/>
      <trackRevisions>false</trackRevisions>
    </reviewItem>
    <reviewItem>
      <errorID>649e4695-0a29-48e9-acc0-d8cb20301895</errorID>
      <errorWord>，</errorWord>
      <group>L1_Punc</group>
      <groupName>标点问题</groupName>
      <ability>L2_Punc</ability>
      <abilityName>标点符号检查</abilityName>
      <candidateList>
        <item/>
      </candidateList>
      <explain/>
      <paraID>178DE258</paraID>
      <start>58</start>
      <end>58</end>
      <status>modified</status>
      <modifiedWord/>
      <trackRevisions>false</trackRevisions>
    </reviewItem>
    <reviewItem>
      <errorID>2c2daeb4-8f9b-4ff9-89b6-ca40b6ec68f7</errorID>
      <errorWord>，</errorWord>
      <group>L1_Punc</group>
      <groupName>标点问题</groupName>
      <ability>L2_Punc</ability>
      <abilityName>标点符号检查</abilityName>
      <candidateList>
        <item/>
      </candidateList>
      <explain/>
      <paraID>178DE258</paraID>
      <start>64</start>
      <end>64</end>
      <status>modified</status>
      <modifiedWord/>
      <trackRevisions>false</trackRevisions>
    </reviewItem>
    <reviewItem>
      <errorID>f941b8db-5ada-4be4-be62-48a0c0f159d7</errorID>
      <errorWord>，</errorWord>
      <group>L1_Punc</group>
      <groupName>标点问题</groupName>
      <ability>L2_Punc</ability>
      <abilityName>标点符号检查</abilityName>
      <candidateList>
        <item/>
      </candidateList>
      <explain/>
      <paraID>178DE258</paraID>
      <start>70</start>
      <end>70</end>
      <status>modified</status>
      <modifiedWord/>
      <trackRevisions>false</trackRevisions>
    </reviewItem>
    <reviewItem>
      <errorID>8c71d6c6-3d7e-482e-b0d5-f721c6aa7124</errorID>
      <errorWord>，</errorWord>
      <group>L1_Punc</group>
      <groupName>标点问题</groupName>
      <ability>L2_Punc</ability>
      <abilityName>标点符号检查</abilityName>
      <candidateList>
        <item/>
      </candidateList>
      <explain/>
      <paraID>178DE258</paraID>
      <start>76</start>
      <end>76</end>
      <status>modified</status>
      <modifiedWord/>
      <trackRevisions>false</trackRevisions>
    </reviewItem>
    <reviewItem>
      <errorID>dc2c3469-7335-441d-aaa2-2cc155189a20</errorID>
      <errorWord>，</errorWord>
      <group>L1_Punc</group>
      <groupName>标点问题</groupName>
      <ability>L2_Punc</ability>
      <abilityName>标点符号检查</abilityName>
      <candidateList>
        <item/>
      </candidateList>
      <explain/>
      <paraID>178DE258</paraID>
      <start>83</start>
      <end>83</end>
      <status>modified</status>
      <modifiedWord/>
      <trackRevisions>false</trackRevisions>
    </reviewItem>
    <reviewItem>
      <errorID>1d33ca14-8a1a-4d5e-a9d1-6fd7ae0caa47</errorID>
      <errorWord>，</errorWord>
      <group>L1_Punc</group>
      <groupName>标点问题</groupName>
      <ability>L2_Punc</ability>
      <abilityName>标点符号检查</abilityName>
      <candidateList>
        <item/>
      </candidateList>
      <explain/>
      <paraID>178DE258</paraID>
      <start>91</start>
      <end>91</end>
      <status>modified</status>
      <modifiedWord/>
      <trackRevisions>false</trackRevisions>
    </reviewItem>
    <reviewItem>
      <errorID>a1b212e3-c993-407a-9f81-638a23798036</errorID>
      <errorWord>等施工内容。</errorWord>
      <group>L1_Grammar</group>
      <groupName>语法问题</groupName>
      <ability>L2_Grammar</ability>
      <abilityName>语法错误</abilityName>
      <candidateList>
        <item>等</item>
      </candidateList>
      <explain/>
      <paraID>178DE258</paraID>
      <start>99</start>
      <end>105</end>
      <status>ignored</status>
      <modifiedWord/>
      <trackRevisions>false</trackRevisions>
    </reviewItem>
    <reviewItem>
      <errorID>6fbded86-67cc-4611-9fc3-56afce4d689e</errorID>
      <errorWord>清单全部内容</errorWord>
      <group>L1_Grammar</group>
      <groupName>语法问题</groupName>
      <ability>L2_Grammar</ability>
      <abilityName>语法错误</abilityName>
      <candidateList>
        <item>清单</item>
      </candidateList>
      <explain/>
      <paraID>178DE258</paraID>
      <start>119</start>
      <end>125</end>
      <status>ignored</status>
      <modifiedWord/>
      <trackRevisions>false</trackRevisions>
    </reviewItem>
    <reviewItem>
      <errorID>15df4c97-5a60-4327-954f-651575f5c91e</errorID>
      <errorWord>*</errorWord>
      <group>L1_Punc</group>
      <groupName>标点问题</groupName>
      <ability>L2_Punc</ability>
      <abilityName>标点符号检查</abilityName>
      <candidateList/>
      <explain/>
      <paraID> BAF47DA</paraID>
      <start>0</start>
      <end>1</end>
      <status>ignored</status>
      <modifiedWord/>
      <trackRevisions>false</trackRevisions>
    </reviewItem>
    <reviewItem>
      <errorID>2910ca27-7298-412f-a750-525b3567048d</errorID>
      <errorWord>*</errorWord>
      <group>L1_Punc</group>
      <groupName>标点问题</groupName>
      <ability>L2_Punc</ability>
      <abilityName>标点符号检查</abilityName>
      <candidateList/>
      <explain/>
      <paraID>6ABD6D82</paraID>
      <start>0</start>
      <end>1</end>
      <status>ignored</status>
      <modifiedWord/>
      <trackRevisions>false</trackRevisions>
    </reviewItem>
    <reviewItem>
      <errorID>a8119311-0e59-4837-943c-4da99d947f17</errorID>
      <errorWord>*</errorWord>
      <group>L1_Punc</group>
      <groupName>标点问题</groupName>
      <ability>L2_Punc</ability>
      <abilityName>标点符号检查</abilityName>
      <candidateList/>
      <explain/>
      <paraID>7BF28F7C</paraID>
      <start>0</start>
      <end>1</end>
      <status>ignored</status>
      <modifiedWord/>
      <trackRevisions>false</trackRevisions>
    </reviewItem>
    <reviewItem>
      <errorID>04b1bbaa-eda4-48c2-bd4b-4078078a7960</errorID>
      <errorWord>*</errorWord>
      <group>L1_Punc</group>
      <groupName>标点问题</groupName>
      <ability>L2_Punc</ability>
      <abilityName>标点符号检查</abilityName>
      <candidateList/>
      <explain/>
      <paraID>5E04E8EC</paraID>
      <start>0</start>
      <end>1</end>
      <status>ignored</status>
      <modifiedWord/>
      <trackRevisions>false</trackRevisions>
    </reviewItem>
    <reviewItem>
      <errorID>8bc2eb09-7d93-4011-ad2e-f4a9ca62957e</errorID>
      <errorWord>*</errorWord>
      <group>L1_Punc</group>
      <groupName>标点问题</groupName>
      <ability>L2_Punc</ability>
      <abilityName>标点符号检查</abilityName>
      <candidateList/>
      <explain/>
      <paraID>6C176907</paraID>
      <start>0</start>
      <end>1</end>
      <status>ignored</status>
      <modifiedWord/>
      <trackRevisions>false</trackRevisions>
    </reviewItem>
    <reviewItem>
      <errorID>cd262eff-2cca-44bb-8f36-034cd69eaaa2</errorID>
      <errorWord>/，</errorWord>
      <group>L1_Punc</group>
      <groupName>标点问题</groupName>
      <ability>L2_Punc</ability>
      <abilityName>标点符号检查</abilityName>
      <candidateList>
        <item>/</item>
      </candidateList>
      <explain/>
      <paraID>47D12F3B</paraID>
      <start>9</start>
      <end>11</end>
      <status>ignored</status>
      <modifiedWord/>
      <trackRevisions>false</trackRevisions>
    </reviewItem>
    <reviewItem>
      <errorID>4055c4ed-9d02-4328-9899-d5ea34afbf71</errorID>
      <errorWord>*</errorWord>
      <group>L1_Punc</group>
      <groupName>标点问题</groupName>
      <ability>L2_Punc</ability>
      <abilityName>标点符号检查</abilityName>
      <candidateList/>
      <explain/>
      <paraID>2665D61A</paraID>
      <start>0</start>
      <end>1</end>
      <status>ignored</status>
      <modifiedWord/>
      <trackRevisions>false</trackRevisions>
    </reviewItem>
    <reviewItem>
      <errorID>e0813970-c1dd-49da-8c93-c5ba9396ba78</errorID>
      <errorWord>；</errorWord>
      <group>L1_Punc</group>
      <groupName>标点问题</groupName>
      <ability>L2_Punc</ability>
      <abilityName>标点符号检查</abilityName>
      <candidateList>
        <item/>
      </candidateList>
      <explain/>
      <paraID>2A854440</paraID>
      <start>50</start>
      <end>50</end>
      <status>modified</status>
      <modifiedWord/>
      <trackRevisions>false</trackRevisions>
    </reviewItem>
    <reviewItem>
      <errorID>e33fdca5-c19e-4405-b87c-3424005d0dce</errorID>
      <errorWord>；</errorWord>
      <group>L1_Punc</group>
      <groupName>标点问题</groupName>
      <ability>L2_Punc</ability>
      <abilityName>标点符号检查</abilityName>
      <candidateList>
        <item/>
      </candidateList>
      <explain/>
      <paraID>2BDF4936</paraID>
      <start>82</start>
      <end>82</end>
      <status>modified</status>
      <modifiedWord/>
      <trackRevisions>false</trackRevisions>
    </reviewItem>
    <reviewItem>
      <errorID>c939aada-5f11-45a8-9bd6-cbfac6581517</errorID>
      <errorWord>供应商</errorWord>
      <group>L1_Punc</group>
      <groupName>标点问题</groupName>
      <ability>L2_Punc</ability>
      <abilityName>标点符号检查</abilityName>
      <candidateList>
        <item>，供应商</item>
      </candidateList>
      <explain/>
      <paraID>566C57FB</paraID>
      <start>13</start>
      <end>16</end>
      <status>ignored</status>
      <modifiedWord/>
      <trackRevisions>false</trackRevisions>
    </reviewItem>
    <reviewItem>
      <errorID>c2cafb92-bb87-40da-8684-df45002f6553</errorID>
      <errorWord> </errorWord>
      <group>L1_Punc</group>
      <groupName>标点问题</groupName>
      <ability>L2_Punc</ability>
      <abilityName>标点符号检查</abilityName>
      <candidateList>
        <item/>
      </candidateList>
      <explain>此处空格冗余，建议删除。</explain>
      <paraID>566C57FB</paraID>
      <start>25</start>
      <end>25</end>
      <status>modified</status>
      <modifiedWord/>
      <trackRevisions>false</trackRevisions>
    </reviewItem>
    <reviewItem>
      <errorID>f9f0c0a6-15a6-4934-aeb5-feebd3f035c7</errorID>
      <errorWord>)</errorWord>
      <group>L1_Format</group>
      <groupName>格式问题</groupName>
      <ability>L2_HalfPunc</ability>
      <abilityName>全半角检查</abilityName>
      <candidateList>
        <item>）</item>
      </candidateList>
      <explain>文本全半角错误。</explain>
      <paraID> 6ABA353</paraID>
      <start>74</start>
      <end>75</end>
      <status>modified</status>
      <modifiedWord>）</modifiedWord>
      <trackRevisions>false</trackRevisions>
    </reviewItem>
    <reviewItem>
      <errorID>dbf0ee3b-f8ff-4bbf-a602-53a077601ac2</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 BD7AAFE</paraID>
      <start>44</start>
      <end>46</end>
      <status>modified</status>
      <modifiedWord>通知</modifiedWord>
      <trackRevisions>false</trackRevisions>
    </reviewItem>
    <reviewItem>
      <errorID>4080deb4-12d4-4d83-bd05-12852d4fcbcd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694D1B5B</paraID>
      <start>49</start>
      <end>50</end>
      <status>ignored</status>
      <modifiedWord/>
      <trackRevisions>false</trackRevisions>
    </reviewItem>
    <reviewItem>
      <errorID>33fd9fbc-743e-4600-b843-96cff6b9c3ce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46CDF073</paraID>
      <start>49</start>
      <end>50</end>
      <status>ignored</status>
      <modifiedWord/>
      <trackRevisions>false</trackRevisions>
    </reviewItem>
    <reviewItem>
      <errorID>1d0cb4a2-076a-4dae-9b2b-60f68fb0b92c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11563F2C</paraID>
      <start>34</start>
      <end>35</end>
      <status>ignored</status>
      <modifiedWord/>
      <trackRevisions>false</trackRevisions>
    </reviewItem>
    <reviewItem>
      <errorID>ca6b8598-1a64-4d7c-aa06-cc33a5c8a5e0</errorID>
      <errorWord>*</errorWord>
      <group>L1_Punc</group>
      <groupName>标点问题</groupName>
      <ability>L2_Punc</ability>
      <abilityName>标点符号检查</abilityName>
      <candidateList/>
      <explain/>
      <paraID>155423E4</paraID>
      <start>0</start>
      <end>1</end>
      <status>ignored</status>
      <modifiedWord/>
      <trackRevisions>false</trackRevisions>
    </reviewItem>
    <reviewItem>
      <errorID>4b9b3eb6-b5a1-4d01-8b2c-a54ab749b01e</errorID>
      <errorWord>*</errorWord>
      <group>L1_Punc</group>
      <groupName>标点问题</groupName>
      <ability>L2_Punc</ability>
      <abilityName>标点符号检查</abilityName>
      <candidateList/>
      <explain/>
      <paraID>47558E64</paraID>
      <start>0</start>
      <end>1</end>
      <status>ignored</status>
      <modifiedWord/>
      <trackRevisions>false</trackRevisions>
    </reviewItem>
    <reviewItem>
      <errorID>8c3f38e9-5ddc-404d-9af7-6691813ac86d</errorID>
      <errorWord>*</errorWord>
      <group>L1_Punc</group>
      <groupName>标点问题</groupName>
      <ability>L2_Punc</ability>
      <abilityName>标点符号检查</abilityName>
      <candidateList/>
      <explain/>
      <paraID>799D763F</paraID>
      <start>0</start>
      <end>1</end>
      <status>ignored</status>
      <modifiedWord/>
      <trackRevisions>false</trackRevisions>
    </reviewItem>
    <reviewItem>
      <errorID>7d462cdf-1d80-45d1-af88-5e58c4ee6b8e</errorID>
      <errorWord>2026年02月</errorWord>
      <group>L1_Knowledge</group>
      <groupName>知识性问题</groupName>
      <ability>L2_Time</ability>
      <abilityName>日期时间</abilityName>
      <candidateList>
        <item>2026年2月</item>
      </candidateList>
      <explain>根据日常书写习惯，月份一般会省略前导零。</explain>
      <paraID> AC2B401</paraID>
      <start>11</start>
      <end>19</end>
      <status>ignored</status>
      <modifiedWord/>
      <trackRevisions>false</trackRevisions>
    </reviewItem>
    <reviewItem>
      <errorID>a089c7bf-3fd5-4c5f-8563-305ae7cde8c8</errorID>
      <errorWord>“</errorWord>
      <group>L1_Grammar</group>
      <groupName>语法问题</groupName>
      <ability>L2_Grammar</ability>
      <abilityName>语法错误</abilityName>
      <candidateList>
        <item>满足“</item>
      </candidateList>
      <explain/>
      <paraID>2C63854E</paraID>
      <start>9</start>
      <end>12</end>
      <status>modified</status>
      <modifiedWord>满足“</modifiedWord>
      <trackRevisions>false</trackRevisions>
    </reviewItem>
    <reviewItem>
      <errorID>5b8057f3-606d-42e5-ab1c-9a5e66cb4b7c</errorID>
      <errorWord>*</errorWord>
      <group>L1_Punc</group>
      <groupName>标点问题</groupName>
      <ability>L2_Punc</ability>
      <abilityName>标点符号检查</abilityName>
      <candidateList/>
      <explain/>
      <paraID>7EC29D2A</paraID>
      <start>0</start>
      <end>1</end>
      <status>ignored</status>
      <modifiedWord/>
      <trackRevisions>false</trackRevisions>
    </reviewItem>
    <reviewItem>
      <errorID>9abd1597-41f7-4077-81c0-87e2b4b1a490</errorID>
      <errorWord>,</errorWord>
      <group>L1_Format</group>
      <groupName>格式问题</groupName>
      <ability>L2_HalfPunc</ability>
      <abilityName>全半角检查</abilityName>
      <candidateList>
        <item>，</item>
      </candidateList>
      <explain>文本全半角错误。</explain>
      <paraID>758CB3DC</paraID>
      <start>25</start>
      <end>26</end>
      <status>modified</status>
      <modifiedWord>，</modifiedWord>
      <trackRevisions>false</trackRevisions>
    </reviewItem>
    <reviewItem>
      <errorID>75abb646-9c06-4849-92b8-7e130b11ad30</errorID>
      <errorWord>&lt;</errorWord>
      <group>L1_Format</group>
      <groupName>格式问题</groupName>
      <ability>L2_HalfPunc</ability>
      <abilityName>全半角检查</abilityName>
      <candidateList>
        <item>〈</item>
      </candidateList>
      <explain>文本全半角错误。</explain>
      <paraID>71A90144</paraID>
      <start>24</start>
      <end>25</end>
      <status>modified</status>
      <modifiedWord>〈</modifiedWord>
      <trackRevisions>false</trackRevisions>
    </reviewItem>
    <reviewItem>
      <errorID>9ce895f1-e064-43cc-a155-61cfdc596b71</errorID>
      <errorWord>&gt;的通知》</errorWord>
      <group>L1_Punc</group>
      <groupName>标点问题</groupName>
      <ability>L2_Punc</ability>
      <abilityName>标点符号检查</abilityName>
      <candidateList>
        <item>〉的通知》</item>
      </candidateList>
      <explain/>
      <paraID>71A90144</paraID>
      <start>38</start>
      <end>43</end>
      <status>modified</status>
      <modifiedWord>〉的通知》</modifiedWord>
      <trackRevisions>false</trackRevisions>
    </reviewItem>
    <reviewItem>
      <errorID>3a8c70a6-58ee-4ed6-989a-7c6dc439c275</errorID>
      <errorWord>[2023]002号</errorWord>
      <group>L1_Knowledge</group>
      <groupName>知识性问题</groupName>
      <ability>L2_Knowledge</ability>
      <abilityName>其他知识</abilityName>
      <candidateList>
        <item>〔2023〕2号</item>
      </candidateList>
      <explain>发文字号格式错误。</explain>
      <paraID>71A90144</paraID>
      <start>47</start>
      <end>55</end>
      <status>modified</status>
      <modifiedWord>〔2023〕2号</modifiedWord>
      <trackRevisions>false</trackRevisions>
    </reviewItem>
    <reviewItem>
      <errorID>984aafe2-f2fa-41ae-bab9-0146b3e3407d</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39B10320</paraID>
      <start>0</start>
      <end>2</end>
      <status>modified</status>
      <modifiedWord>账号</modifiedWord>
      <trackRevisions>false</trackRevisions>
    </reviewItem>
    <reviewItem>
      <errorID>6868d5f8-9ab8-4221-a16a-96f0c012694f</errorID>
      <errorWord>提出质疑</errorWord>
      <group>L1_Grammar</group>
      <groupName>语法问题</groupName>
      <ability>L2_Grammar</ability>
      <abilityName>语法错误</abilityName>
      <candidateList>
        <item>质疑</item>
      </candidateList>
      <explain>〈动〉提出疑问：～问难。</explain>
      <paraID>5C733BAF</paraID>
      <start>74</start>
      <end>78</end>
      <status>ignored</status>
      <modifiedWord/>
      <trackRevisions>false</trackRevisions>
    </reviewItem>
    <reviewItem>
      <errorID>6d1cc156-4b6f-4adf-bace-a942c77a137e</errorID>
      <errorWord>,</errorWord>
      <group>L1_Format</group>
      <groupName>格式问题</groupName>
      <ability>L2_HalfPunc</ability>
      <abilityName>全半角检查</abilityName>
      <candidateList>
        <item>，</item>
      </candidateList>
      <explain>文本全半角错误。</explain>
      <paraID>39CCDA2D</paraID>
      <start>19</start>
      <end>20</end>
      <status>modified</status>
      <modifiedWord>，</modifiedWord>
      <trackRevisions>false</trackRevisions>
    </reviewItem>
    <reviewItem>
      <errorID>06c01b57-78b5-4f14-be01-9a4dd12c0bbf</errorID>
      <errorWord>,</errorWord>
      <group>L1_Format</group>
      <groupName>格式问题</groupName>
      <ability>L2_HalfPunc</ability>
      <abilityName>全半角检查</abilityName>
      <candidateList>
        <item>，</item>
      </candidateList>
      <explain>文本全半角错误。</explain>
      <paraID> 98C6395</paraID>
      <start>8</start>
      <end>9</end>
      <status>modified</status>
      <modifiedWord>，</modifiedWord>
      <trackRevisions>false</trackRevisions>
    </reviewItem>
    <reviewItem>
      <errorID>e0209db0-4b6e-4e34-b7e1-7cbf050852db</errorID>
      <errorWord>(2017]10号</errorWord>
      <group>L1_Knowledge</group>
      <groupName>知识性问题</groupName>
      <ability>L2_Knowledge</ability>
      <abilityName>其他知识</abilityName>
      <candidateList>
        <item>〔2017〕10号</item>
      </candidateList>
      <explain>发文字号格式错误。</explain>
      <paraID>2D8974A7</paraID>
      <start>137</start>
      <end>146</end>
      <status>modified</status>
      <modifiedWord>〔2017〕10号</modifiedWord>
      <trackRevisions>false</trackRevisions>
    </reviewItem>
    <reviewItem>
      <errorID>21164117-4f18-4dc4-b826-7c857ce6ba38</errorID>
      <errorWord>其它</errorWord>
      <group>L1_Word</group>
      <groupName>字词问题</groupName>
      <ability>L2_Typo</ability>
      <abilityName>字词错误</abilityName>
      <candidateList>
        <item>其他</item>
      </candidateList>
      <explain/>
      <paraID>1D1CD94A</paraID>
      <start>3</start>
      <end>5</end>
      <status>ignored</status>
      <modifiedWord/>
      <trackRevisions>false</trackRevisions>
    </reviewItem>
    <reviewItem>
      <errorID>88bf3303-d89c-476a-931d-2cceefccfcdc</errorID>
      <errorWord>法律、法规</errorWord>
      <group>L1_Word</group>
      <groupName>字词问题</groupName>
      <ability>L2_Typo</ability>
      <abilityName>字词错误</abilityName>
      <candidateList>
        <item>法律法规</item>
      </candidateList>
      <explain/>
      <paraID>4B767008</paraID>
      <start>24</start>
      <end>28</end>
      <status>modified</status>
      <modifiedWord>法律法规</modifiedWord>
      <trackRevisions>false</trackRevisions>
    </reviewItem>
    <reviewItem>
      <errorID>96598243-6743-4240-a9ec-f9134795b258</errorID>
      <errorWord>现场中</errorWord>
      <group>L1_Word</group>
      <groupName>字词问题</groupName>
      <ability>L2_Typo</ability>
      <abilityName>字词错误</abilityName>
      <candidateList>
        <item>现场</item>
      </candidateList>
      <explain/>
      <paraID>30521CD1</paraID>
      <start>16</start>
      <end>19</end>
      <status>ignored</status>
      <modifiedWord/>
      <trackRevisions>false</trackRevisions>
    </reviewItem>
    <reviewItem>
      <errorID>49c69289-60ba-42ef-8eb4-e0dea9db0bca</errorID>
      <errorWord>一览表</errorWord>
      <group>L1_Punc</group>
      <groupName>标点问题</groupName>
      <ability>L2_Punc</ability>
      <abilityName>标点符号检查</abilityName>
      <candidateList>
        <item>一览表；</item>
      </candidateList>
      <explain/>
      <paraID>12568ACB</paraID>
      <start>5</start>
      <end>9</end>
      <status>modified</status>
      <modifiedWord>一览表；</modifiedWord>
      <trackRevisions>false</trackRevisions>
    </reviewItem>
    <reviewItem>
      <errorID>d9502da6-051e-415f-86d2-14e535e0fe10</errorID>
      <errorWord>清单</errorWord>
      <group>L1_Punc</group>
      <groupName>标点问题</groupName>
      <ability>L2_Punc</ability>
      <abilityName>标点符号检查</abilityName>
      <candidateList>
        <item>清单；</item>
      </candidateList>
      <explain/>
      <paraID>65AA17D2</paraID>
      <start>9</start>
      <end>12</end>
      <status>modified</status>
      <modifiedWord>清单；</modifiedWord>
      <trackRevisions>false</trackRevisions>
    </reviewItem>
    <reviewItem>
      <errorID>08d49b32-8d21-43b5-a9a7-0e17eb6f45c8</errorID>
      <errorWord>人</errorWord>
      <group>L1_Word</group>
      <groupName>字词问题</groupName>
      <ability>L2_Typo</ability>
      <abilityName>字词错误</abilityName>
      <candidateList>
        <item>人在</item>
      </candidateList>
      <explain/>
      <paraID>439E961A</paraID>
      <start>17</start>
      <end>18</end>
      <status>ignored</status>
      <modifiedWord/>
      <trackRevisions>false</trackRevisions>
    </reviewItem>
    <reviewItem>
      <errorID>69d0aefd-cad4-47c2-83ae-fe2dfaa26ea3</errorID>
      <errorWord>包括</errorWord>
      <group>L1_Punc</group>
      <groupName>标点问题</groupName>
      <ability>L2_Punc</ability>
      <abilityName>标点符号检查</abilityName>
      <candidateList>
        <item>，包括</item>
      </candidateList>
      <explain/>
      <paraID>439E961A</paraID>
      <start>25</start>
      <end>27</end>
      <status>ignored</status>
      <modifiedWord/>
      <trackRevisions>false</trackRevisions>
    </reviewItem>
    <reviewItem>
      <errorID>5ae82f08-c453-4502-bfa4-bf958bf68f83</errorID>
      <errorWord>及</errorWord>
      <group>L1_Word</group>
      <groupName>字词问题</groupName>
      <ability>L2_Typo</ability>
      <abilityName>字词错误</abilityName>
      <candidateList>
        <item>、</item>
      </candidateList>
      <explain/>
      <paraID>439E961A</paraID>
      <start>40</start>
      <end>41</end>
      <status>modified</status>
      <modifiedWord>、</modifiedWord>
      <trackRevisions>false</trackRevisions>
    </reviewItem>
    <reviewItem>
      <errorID>b7e05904-5018-4852-94ad-00cf2436e64e</errorID>
      <errorWord>、以及</errorWord>
      <group>L1_Punc</group>
      <groupName>标点问题</groupName>
      <ability>L2_Punc</ability>
      <abilityName>标点符号检查</abilityName>
      <candidateList>
        <item>，以及</item>
      </candidateList>
      <explain>连接词前后不宜使用顿号，建议使用逗号。</explain>
      <paraID>439E961A</paraID>
      <start>48</start>
      <end>51</end>
      <status>modified</status>
      <modifiedWord>，以及</modifiedWord>
      <trackRevisions>false</trackRevisions>
    </reviewItem>
    <reviewItem>
      <errorID>5a2313ba-fa74-4a39-ad89-49c1f1b1950a</errorID>
      <errorWord>其它</errorWord>
      <group>L1_Word</group>
      <groupName>字词问题</groupName>
      <ability>L2_Alias</ability>
      <abilityName>也作/曾用词</abilityName>
      <candidateList>
        <item>其他</item>
      </candidateList>
      <explain>词汇[其它]为不规范表述或旧称，其规范书面表述为[其他]。</explain>
      <paraID>439E961A</paraID>
      <start>54</start>
      <end>56</end>
      <status>ignored</status>
      <modifiedWord/>
      <trackRevisions>false</trackRevisions>
    </reviewItem>
    <reviewItem>
      <errorID>05afd978-34ed-49d7-8791-92173b32a1df</errorID>
      <errorWord>总</errorWord>
      <group>L1_Word</group>
      <groupName>字词问题</groupName>
      <ability>L2_Typo</ability>
      <abilityName>字词错误</abilityName>
      <candidateList>
        <item>的总</item>
      </candidateList>
      <explain/>
      <paraID>439E961A</paraID>
      <start>59</start>
      <end>60</end>
      <status>ignored</status>
      <modifiedWord/>
      <trackRevisions>false</trackRevisions>
    </reviewItem>
    <reviewItem>
      <errorID>9dd7237e-f9e1-491d-b502-d4854e12b8f8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3E3612F7</paraID>
      <start>49</start>
      <end>50</end>
      <status>ignored</status>
      <modifiedWord/>
      <trackRevisions>false</trackRevisions>
    </reviewItem>
    <reviewItem>
      <errorID>f4991e71-5682-442e-8cc8-4b30e453d917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10BF479F</paraID>
      <start>49</start>
      <end>50</end>
      <status>ignored</status>
      <modifiedWord/>
      <trackRevisions>false</trackRevisions>
    </reviewItem>
    <reviewItem>
      <errorID>3f1625cd-065a-40dd-85d2-b24c5c6d4b28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65B30132</paraID>
      <start>34</start>
      <end>35</end>
      <status>ignored</status>
      <modifiedWord/>
      <trackRevisions>false</trackRevisions>
    </reviewItem>
    <reviewItem>
      <errorID>c4074b4b-876f-4d9f-8482-463e17704f27</errorID>
      <errorWord>间</errorWord>
      <group>L1_Word</group>
      <groupName>字词问题</groupName>
      <ability>L2_Typo</ability>
      <abilityName>字词错误</abilityName>
      <candidateList>
        <item>间之</item>
      </candidateList>
      <explain/>
      <paraID>4340D32B</paraID>
      <start>18</start>
      <end>19</end>
      <status>ignored</status>
      <modifiedWord/>
      <trackRevisions>false</trackRevisions>
    </reviewItem>
    <reviewItem>
      <errorID>471811a5-fc18-45a8-a720-b8d6f508f2f1</errorID>
      <errorWord>,</errorWord>
      <group>L1_Format</group>
      <groupName>格式问题</groupName>
      <ability>L2_HalfPunc</ability>
      <abilityName>全半角检查</abilityName>
      <candidateList>
        <item>，</item>
      </candidateList>
      <explain>文本全半角错误。</explain>
      <paraID> FEDFF4C</paraID>
      <start>26</start>
      <end>27</end>
      <status>modified</status>
      <modifiedWord>，</modifiedWord>
      <trackRevisions>false</trackRevisions>
    </reviewItem>
    <reviewItem>
      <errorID>6bdfb4e4-4212-40bb-9188-7dc31859613f</errorID>
      <errorWord>:</errorWord>
      <group>L1_Format</group>
      <groupName>格式问题</groupName>
      <ability>L2_HalfPunc</ability>
      <abilityName>全半角检查</abilityName>
      <candidateList>
        <item>：</item>
      </candidateList>
      <explain>文本全半角错误。</explain>
      <paraID> FEDFF4C</paraID>
      <start>31</start>
      <end>32</end>
      <status>modified</status>
      <modifiedWord>：</modifiedWord>
      <trackRevisions>false</trackRevisions>
    </reviewItem>
    <reviewItem>
      <errorID>05c48788-364e-45f5-b21a-9de9bb781910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4B778F92</paraID>
      <start>0</start>
      <end>3</end>
      <status>modified</status>
      <modifiedWord>（1）</modifiedWord>
      <trackRevisions>false</trackRevisions>
    </reviewItem>
    <reviewItem>
      <errorID>6c233a5c-9aa1-4e14-90d4-2ffb9770d38d</errorID>
      <errorWord>,</errorWord>
      <group>L1_Format</group>
      <groupName>格式问题</groupName>
      <ability>L2_HalfPunc</ability>
      <abilityName>全半角检查</abilityName>
      <candidateList>
        <item>，</item>
      </candidateList>
      <explain>文本全半角错误。</explain>
      <paraID>4B778F92</paraID>
      <start>13</start>
      <end>14</end>
      <status>modified</status>
      <modifiedWord>，</modifiedWord>
      <trackRevisions>false</trackRevisions>
    </reviewItem>
    <reviewItem>
      <errorID>0d633eb1-6647-4dec-af64-0efafd605295</errorID>
      <errorWord>,</errorWord>
      <group>L1_Format</group>
      <groupName>格式问题</groupName>
      <ability>L2_HalfPunc</ability>
      <abilityName>全半角检查</abilityName>
      <candidateList>
        <item>，</item>
      </candidateList>
      <explain>文本全半角错误。</explain>
      <paraID>4B778F92</paraID>
      <start>24</start>
      <end>25</end>
      <status>modified</status>
      <modifiedWord>，</modifiedWord>
      <trackRevisions>false</trackRevisions>
    </reviewItem>
    <reviewItem>
      <errorID>461dc8dd-96db-4ec1-995c-51f125981759</errorID>
      <errorWord>,</errorWord>
      <group>L1_Format</group>
      <groupName>格式问题</groupName>
      <ability>L2_HalfPunc</ability>
      <abilityName>全半角检查</abilityName>
      <candidateList>
        <item>，</item>
      </candidateList>
      <explain>文本全半角错误。</explain>
      <paraID>4B778F92</paraID>
      <start>39</start>
      <end>40</end>
      <status>modified</status>
      <modifiedWord>，</modifiedWord>
      <trackRevisions>false</trackRevisions>
    </reviewItem>
    <reviewItem>
      <errorID>de9b0f1d-9bbb-4124-adc9-5da8b2d1b5bc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1095850C</paraID>
      <start>0</start>
      <end>3</end>
      <status>modified</status>
      <modifiedWord>（2）</modifiedWord>
      <trackRevisions>false</trackRevisions>
    </reviewItem>
    <reviewItem>
      <errorID>d364b5fc-a21b-405f-a89e-f7d26396b1be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537C27D8</paraID>
      <start>0</start>
      <end>3</end>
      <status>modified</status>
      <modifiedWord>（3）</modifiedWord>
      <trackRevisions>false</trackRevisions>
    </reviewItem>
    <reviewItem>
      <errorID>4b0fc3e0-8a94-4336-8a9e-305dc41eb71d</errorID>
      <errorWord>,</errorWord>
      <group>L1_Format</group>
      <groupName>格式问题</groupName>
      <ability>L2_HalfPunc</ability>
      <abilityName>全半角检查</abilityName>
      <candidateList>
        <item>，</item>
      </candidateList>
      <explain>文本全半角错误。</explain>
      <paraID>72ABBDA9</paraID>
      <start>25</start>
      <end>26</end>
      <status>modified</status>
      <modifiedWord>，</modifiedWord>
      <trackRevisions>false</trackRevisions>
    </reviewItem>
    <reviewItem>
      <errorID>21a3d442-6733-41ba-b435-7cf20f43f9e8</errorID>
      <errorWord>,</errorWord>
      <group>L1_Format</group>
      <groupName>格式问题</groupName>
      <ability>L2_HalfPunc</ability>
      <abilityName>全半角检查</abilityName>
      <candidateList>
        <item>，</item>
      </candidateList>
      <explain>文本全半角错误。</explain>
      <paraID>72ABBDA9</paraID>
      <start>69</start>
      <end>70</end>
      <status>modified</status>
      <modifiedWord>，</modifiedWord>
      <trackRevisions>false</trackRevisions>
    </reviewItem>
    <reviewItem>
      <errorID>3680dece-c6bd-456d-a0e1-2eb8f5f71400</errorID>
      <errorWord>,</errorWord>
      <group>L1_Format</group>
      <groupName>格式问题</groupName>
      <ability>L2_HalfPunc</ability>
      <abilityName>全半角检查</abilityName>
      <candidateList>
        <item>，</item>
      </candidateList>
      <explain>文本全半角错误。</explain>
      <paraID> ED54BFE</paraID>
      <start>18</start>
      <end>19</end>
      <status>modified</status>
      <modifiedWord>，</modifiedWord>
      <trackRevisions>false</trackRevisions>
    </reviewItem>
    <reviewItem>
      <errorID>0937f1ee-87de-44aa-9d22-ffef17970f2b</errorID>
      <errorWord>:</errorWord>
      <group>L1_Format</group>
      <groupName>格式问题</groupName>
      <ability>L2_HalfPunc</ability>
      <abilityName>全半角检查</abilityName>
      <candidateList>
        <item>：</item>
      </candidateList>
      <explain>文本全半角错误。</explain>
      <paraID>216CD3D5</paraID>
      <start>25</start>
      <end>26</end>
      <status>modified</status>
      <modifiedWord>：</modifiedWord>
      <trackRevisions>false</trackRevisions>
    </reviewItem>
    <reviewItem>
      <errorID>85cc2062-5a39-4cfa-a5f2-90eba1627bdc</errorID>
      <errorWord>所规定</errorWord>
      <group>L1_Word</group>
      <groupName>字词问题</groupName>
      <ability>L2_Typo</ability>
      <abilityName>字词错误</abilityName>
      <candidateList>
        <item>规定的</item>
      </candidateList>
      <explain/>
      <paraID> 3170935</paraID>
      <start>15</start>
      <end>18</end>
      <status>ignored</status>
      <modifiedWord/>
      <trackRevisions>false</trackRevisions>
    </reviewItem>
    <reviewItem>
      <errorID>641b2815-6faf-48bd-8740-c95140bcf0a5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414EE8AA</paraID>
      <start>26</start>
      <end>28</end>
      <status>ignored</status>
      <modifiedWord/>
      <trackRevisions>false</trackRevisions>
    </reviewItem>
    <reviewItem>
      <errorID>3f899fc1-89eb-4060-968b-a364df486b29</errorID>
      <errorWord>权力</errorWord>
      <group>L1_Word</group>
      <groupName>字词问题</groupName>
      <ability>L2_Typo</ability>
      <abilityName>字词错误</abilityName>
      <candidateList>
        <item>权利</item>
      </candidateList>
      <explain/>
      <paraID>65594D93</paraID>
      <start>50</start>
      <end>52</end>
      <status>modified</status>
      <modifiedWord>权利</modifiedWord>
      <trackRevisions>false</trackRevisions>
    </reviewItem>
    <reviewItem>
      <errorID>cb1b36ab-1883-4967-9d47-528259537780</errorID>
      <errorWord>到其它</errorWord>
      <group>L1_Word</group>
      <groupName>字词问题</groupName>
      <ability>L2_Alias</ability>
      <abilityName>也作/曾用词</abilityName>
      <candidateList>
        <item>到其他</item>
      </candidateList>
      <explain>词汇[到其它]为不规范表述或旧称，其规范书面表述为[到其他]。</explain>
      <paraID>65594D93</paraID>
      <start>73</start>
      <end>76</end>
      <status>ignored</status>
      <modifiedWord/>
      <trackRevisions>false</trackRevisions>
    </reviewItem>
    <reviewItem>
      <errorID>aadcf7d9-5134-498c-adb4-9bc7755c8e79</errorID>
      <errorWord>做出</errorWord>
      <group>L1_Word</group>
      <groupName>字词问题</groupName>
      <ability>L2_Typo</ability>
      <abilityName>字词错误</abilityName>
      <candidateList>
        <item>作出</item>
      </candidateList>
      <explain>存在发音相同字词的误用。</explain>
      <paraID>39B9C66C</paraID>
      <start>95</start>
      <end>97</end>
      <status>modified</status>
      <modifiedWord>作出</modifiedWord>
      <trackRevisions>false</trackRevisions>
    </reviewItem>
    <reviewItem>
      <errorID>b3a3a82d-10ff-4d71-b302-5f11a9e81b02</errorID>
      <errorWord>:</errorWord>
      <group>L1_Format</group>
      <groupName>格式问题</groupName>
      <ability>L2_HalfPunc</ability>
      <abilityName>全半角检查</abilityName>
      <candidateList>
        <item>：</item>
      </candidateList>
      <explain>文本全半角错误。</explain>
      <paraID> 4EB4ADE</paraID>
      <start>4</start>
      <end>5</end>
      <status>modified</status>
      <modifiedWord>：</modifiedWord>
      <trackRevisions>false</trackRevisions>
    </reviewItem>
    <reviewItem>
      <errorID>6967c9ed-fb0b-4040-a127-95c3b912ea63</errorID>
      <errorWord>技术有</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10DE8BCE</paraID>
      <start>145</start>
      <end>147</end>
      <status>modified</status>
      <modifiedWord>技术</modifiedWord>
      <trackRevisions>false</trackRevisions>
    </reviewItem>
    <reviewItem>
      <errorID>0d87fdee-3bde-4c54-b7c2-34e500f58222</errorID>
      <errorWord>(</errorWord>
      <group>L1_Format</group>
      <groupName>格式问题</groupName>
      <ability>L2_HalfPunc</ability>
      <abilityName>全半角检查</abilityName>
      <candidateList>
        <item>（</item>
      </candidateList>
      <explain>文本全半角错误。</explain>
      <paraID>73863793</paraID>
      <start>7</start>
      <end>8</end>
      <status>modified</status>
      <modifiedWord>（</modifiedWord>
      <trackRevisions>false</trackRevisions>
    </reviewItem>
    <reviewItem>
      <errorID>a465c14a-ca81-4cdd-9b3c-051ac87fc471</errorID>
      <errorWord>)</errorWord>
      <group>L1_Format</group>
      <groupName>格式问题</groupName>
      <ability>L2_HalfPunc</ability>
      <abilityName>全半角检查</abilityName>
      <candidateList>
        <item>）</item>
      </candidateList>
      <explain>文本全半角错误。</explain>
      <paraID>73863793</paraID>
      <start>18</start>
      <end>19</end>
      <status>modified</status>
      <modifiedWord>）</modifiedWord>
      <trackRevisions>false</trackRevisions>
    </reviewItem>
    <reviewItem>
      <errorID>93de35fe-b30f-4683-8cc0-99119e1a2540</errorID>
      <errorWord>及</errorWord>
      <group>L1_Grammar</group>
      <groupName>语法问题</groupName>
      <ability>L2_Grammar</ability>
      <abilityName>语法错误</abilityName>
      <candidateList>
        <item>并作出</item>
      </candidateList>
      <explain/>
      <paraID>4F25DCD4</paraID>
      <start>40</start>
      <end>41</end>
      <status>ignored</status>
      <modifiedWord/>
      <trackRevisions>false</trackRevisions>
    </reviewItem>
    <reviewItem>
      <errorID>3bbdea2e-14f1-4990-8eaa-1820335711b5</errorID>
      <errorWord>及</errorWord>
      <group>L1_Grammar</group>
      <groupName>语法问题</groupName>
      <ability>L2_Grammar</ability>
      <abilityName>语法错误</abilityName>
      <candidateList>
        <item>并作出</item>
      </candidateList>
      <explain/>
      <paraID> 301E87D</paraID>
      <start>29</start>
      <end>30</end>
      <status>ignored</status>
      <modifiedWord/>
      <trackRevisions>false</trackRevisions>
    </reviewItem>
    <reviewItem>
      <errorID>7c09a366-aa17-4b7c-92a3-8dfcd054a70c</errorID>
      <errorWord>含</errorWord>
      <group>L1_Word</group>
      <groupName>字词问题</groupName>
      <ability>L2_Typo</ability>
      <abilityName>字词错误</abilityName>
      <candidateList>
        <item>包含</item>
      </candidateList>
      <explain/>
      <paraID>7359FDBC</paraID>
      <start>4</start>
      <end>5</end>
      <status>ignored</status>
      <modifiedWord/>
      <trackRevisions>false</trackRevisions>
    </reviewItem>
    <reviewItem>
      <errorID>5d80e9bd-eabf-4b67-bfe5-c371e23f0f2a</errorID>
      <errorWord>合理、</errorWord>
      <group>L1_Grammar</group>
      <groupName>语法问题</groupName>
      <ability>L2_Grammar</ability>
      <abilityName>语法错误</abilityName>
      <candidateList>
        <item>，</item>
      </candidateList>
      <explain/>
      <paraID>7359FDBC</paraID>
      <start>26</start>
      <end>29</end>
      <status>ignored</status>
      <modifiedWord/>
      <trackRevisions>false</trackRevisions>
    </reviewItem>
    <reviewItem>
      <errorID>07a4c11b-cdc0-4cde-b38a-ee079879b097</errorID>
      <errorWord>、</errorWord>
      <group>L1_Punc</group>
      <groupName>标点问题</groupName>
      <ability>L2_Punc</ability>
      <abilityName>标点符号检查</abilityName>
      <candidateList>
        <item>，</item>
      </candidateList>
      <explain/>
      <paraID>7359FDBC</paraID>
      <start>45</start>
      <end>46</end>
      <status>modified</status>
      <modifiedWord>，</modifiedWord>
      <trackRevisions>false</trackRevisions>
    </reviewItem>
    <reviewItem>
      <errorID>4fa86fc2-bfe3-4788-a0b8-061ed741136a</errorID>
      <errorWord>创</errorWord>
      <group>L1_Word</group>
      <groupName>字词问题</groupName>
      <ability>L2_Typo</ability>
      <abilityName>字词错误</abilityName>
      <candidateList>
        <item>创建</item>
      </candidateList>
      <explain/>
      <paraID>56CED8B7</paraID>
      <start>0</start>
      <end>2</end>
      <status>modified</status>
      <modifiedWord>创建</modifiedWord>
      <trackRevisions>false</trackRevisions>
    </reviewItem>
    <reviewItem>
      <errorID>5e2533e1-9be3-42b6-8637-8f7a4b885eb3</errorID>
      <errorWord>，</errorWord>
      <group>L1_Word</group>
      <groupName>字词问题</groupName>
      <ability>L2_Typo</ability>
      <abilityName>字词错误</abilityName>
      <candidateList>
        <item>，有</item>
      </candidateList>
      <explain/>
      <paraID>56CED8B7</paraID>
      <start>25</start>
      <end>27</end>
      <status>modified</status>
      <modifiedWord>，有</modifiedWord>
      <trackRevisions>false</trackRevisions>
    </reviewItem>
    <reviewItem>
      <errorID>61d85bed-e634-43b2-b30a-db4cff87b836</errorID>
      <errorWord>；</errorWord>
      <group>L1_Punc</group>
      <groupName>标点问题</groupName>
      <ability>L2_Punc</ability>
      <abilityName>标点符号检查</abilityName>
      <candidateList>
        <item/>
      </candidateList>
      <explain/>
      <paraID> F43BBD1</paraID>
      <start>15</start>
      <end>15</end>
      <status>modified</status>
      <modifiedWord/>
      <trackRevisions>false</trackRevisions>
    </reviewItem>
    <reviewItem>
      <errorID>1b393994-0c21-43c4-91a6-6b014479c15e</errorID>
      <errorWord>目前现状</errorWord>
      <group>L1_Word</group>
      <groupName>字词问题</groupName>
      <ability>L2_Typo</ability>
      <abilityName>字词错误</abilityName>
      <candidateList>
        <item>现状</item>
      </candidateList>
      <explain/>
      <paraID>71931174</paraID>
      <start>58</start>
      <end>62</end>
      <status>ignored</status>
      <modifiedWord/>
      <trackRevisions>false</trackRevisions>
    </reviewItem>
    <reviewItem>
      <errorID>a9636e96-e388-4383-bfc5-e280666aa39c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F14069D</paraID>
      <start>22</start>
      <end>23</end>
      <status>modified</status>
      <modifiedWord>地</modifiedWord>
      <trackRevisions>false</trackRevisions>
    </reviewItem>
    <reviewItem>
      <errorID>be362c70-64e9-4dd7-a027-77f0654d489f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CDC4BB1</paraID>
      <start>58</start>
      <end>62</end>
      <status>ignored</status>
      <modifiedWord/>
      <trackRevisions>false</trackRevisions>
    </reviewItem>
    <reviewItem>
      <errorID>a4ec2227-0432-428e-b6d5-6c655747d4a2</errorID>
      <errorWord>，</errorWord>
      <group>L1_Punc</group>
      <groupName>标点问题</groupName>
      <ability>L2_Punc</ability>
      <abilityName>标点符号检查</abilityName>
      <candidateList>
        <item/>
      </candidateList>
      <explain/>
      <paraID>3C9B31F3</paraID>
      <start>60</start>
      <end>60</end>
      <status>modified</status>
      <modifiedWord/>
      <trackRevisions>false</trackRevisions>
    </reviewItem>
    <reviewItem>
      <errorID>eb52e40f-85a6-4539-b884-70f903e7b40b</errorID>
      <errorWord>，</errorWord>
      <group>L1_Punc</group>
      <groupName>标点问题</groupName>
      <ability>L2_Punc</ability>
      <abilityName>标点符号检查</abilityName>
      <candidateList>
        <item/>
      </candidateList>
      <explain/>
      <paraID>3C9B31F3</paraID>
      <start>66</start>
      <end>66</end>
      <status>modified</status>
      <modifiedWord/>
      <trackRevisions>false</trackRevisions>
    </reviewItem>
    <reviewItem>
      <errorID>5d47cf83-668b-4b0e-92c8-b43a9c7f03b0</errorID>
      <errorWord>，</errorWord>
      <group>L1_Punc</group>
      <groupName>标点问题</groupName>
      <ability>L2_Punc</ability>
      <abilityName>标点符号检查</abilityName>
      <candidateList>
        <item/>
      </candidateList>
      <explain/>
      <paraID>3C9B31F3</paraID>
      <start>72</start>
      <end>72</end>
      <status>modified</status>
      <modifiedWord/>
      <trackRevisions>false</trackRevisions>
    </reviewItem>
    <reviewItem>
      <errorID>bfa6c80a-cea9-486e-a7bf-4728ac6c3e3e</errorID>
      <errorWord>，</errorWord>
      <group>L1_Punc</group>
      <groupName>标点问题</groupName>
      <ability>L2_Punc</ability>
      <abilityName>标点符号检查</abilityName>
      <candidateList>
        <item/>
      </candidateList>
      <explain/>
      <paraID>3C9B31F3</paraID>
      <start>78</start>
      <end>78</end>
      <status>modified</status>
      <modifiedWord/>
      <trackRevisions>false</trackRevisions>
    </reviewItem>
    <reviewItem>
      <errorID>a6cf6457-f523-4009-be31-b30d0eefbd54</errorID>
      <errorWord>，</errorWord>
      <group>L1_Punc</group>
      <groupName>标点问题</groupName>
      <ability>L2_Punc</ability>
      <abilityName>标点符号检查</abilityName>
      <candidateList>
        <item/>
      </candidateList>
      <explain/>
      <paraID>3C9B31F3</paraID>
      <start>85</start>
      <end>85</end>
      <status>modified</status>
      <modifiedWord/>
      <trackRevisions>false</trackRevisions>
    </reviewItem>
    <reviewItem>
      <errorID>7f8f9071-42b3-4ad1-a7e6-6b3b8d5d1b9b</errorID>
      <errorWord>，</errorWord>
      <group>L1_Punc</group>
      <groupName>标点问题</groupName>
      <ability>L2_Punc</ability>
      <abilityName>标点符号检查</abilityName>
      <candidateList>
        <item/>
      </candidateList>
      <explain/>
      <paraID>3C9B31F3</paraID>
      <start>93</start>
      <end>93</end>
      <status>modified</status>
      <modifiedWord/>
      <trackRevisions>false</trackRevisions>
    </reviewItem>
    <reviewItem>
      <errorID>816ae567-bad6-4db2-908c-79eca5a2ae43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23</start>
      <end>25</end>
      <status>modified</status>
      <modifiedWord>》《</modifiedWord>
      <trackRevisions>false</trackRevisions>
    </reviewItem>
    <reviewItem>
      <errorID>c57253ff-719c-464f-b43f-676ddc07e08f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35</start>
      <end>37</end>
      <status>modified</status>
      <modifiedWord>》《</modifiedWord>
      <trackRevisions>false</trackRevisions>
    </reviewItem>
    <reviewItem>
      <errorID>c08c5efc-2d08-4ecd-86ad-16b10e17a240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52</start>
      <end>54</end>
      <status>modified</status>
      <modifiedWord>》《</modifiedWord>
      <trackRevisions>false</trackRevisions>
    </reviewItem>
    <reviewItem>
      <errorID>acaf41a6-4d8c-402d-a520-9879fa43b855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62</start>
      <end>64</end>
      <status>modified</status>
      <modifiedWord>》《</modifiedWord>
      <trackRevisions>false</trackRevisions>
    </reviewItem>
    <reviewItem>
      <errorID>1383470a-79d8-4d40-ae5d-6f7dcf74a9d7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79</start>
      <end>81</end>
      <status>modified</status>
      <modifiedWord>》《</modifiedWord>
      <trackRevisions>false</trackRevisions>
    </reviewItem>
    <reviewItem>
      <errorID>61502bb4-3f78-43eb-b088-9f879a784ff5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90</start>
      <end>92</end>
      <status>modified</status>
      <modifiedWord>》《</modifiedWord>
      <trackRevisions>false</trackRevisions>
    </reviewItem>
    <reviewItem>
      <errorID>b6102f75-b739-47de-8f4a-1ef8d3340982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2736796E</paraID>
      <start>104</start>
      <end>106</end>
      <status>modified</status>
      <modifiedWord>》《</modifiedWord>
      <trackRevisions>false</trackRevisions>
    </reviewItem>
    <reviewItem>
      <errorID>0ac282a7-e255-451d-86cf-bb8526d3351e</errorID>
      <errorWord>(</errorWord>
      <group>L1_Format</group>
      <groupName>格式问题</groupName>
      <ability>L2_HalfPunc</ability>
      <abilityName>全半角检查</abilityName>
      <candidateList>
        <item>（</item>
      </candidateList>
      <explain>文本全半角错误。</explain>
      <paraID> 3162FBD</paraID>
      <start>18</start>
      <end>19</end>
      <status>modified</status>
      <modifiedWord>（</modifiedWord>
      <trackRevisions>false</trackRevisions>
    </reviewItem>
    <reviewItem>
      <errorID>2ec266e9-10e2-44e1-af7d-7c3dd03e0dcc</errorID>
      <errorWord>)</errorWord>
      <group>L1_Format</group>
      <groupName>格式问题</groupName>
      <ability>L2_HalfPunc</ability>
      <abilityName>全半角检查</abilityName>
      <candidateList>
        <item>）</item>
      </candidateList>
      <explain>文本全半角错误。</explain>
      <paraID> 3162FBD</paraID>
      <start>24</start>
      <end>25</end>
      <status>modified</status>
      <modifiedWord>）</modifiedWord>
      <trackRevisions>false</trackRevisions>
    </reviewItem>
    <reviewItem>
      <errorID>84e2b260-38b0-4135-b88a-31205ed73bb9</errorID>
      <errorWord>(</errorWord>
      <group>L1_Format</group>
      <groupName>格式问题</groupName>
      <ability>L2_HalfPunc</ability>
      <abilityName>全半角检查</abilityName>
      <candidateList>
        <item>（</item>
      </candidateList>
      <explain>文本全半角错误。</explain>
      <paraID>5C06E7C2</paraID>
      <start>26</start>
      <end>27</end>
      <status>modified</status>
      <modifiedWord>（</modifiedWord>
      <trackRevisions>false</trackRevisions>
    </reviewItem>
    <reviewItem>
      <errorID>0a0b921e-0fae-4b75-99c4-e6ec4cd1a95f</errorID>
      <errorWord>)</errorWord>
      <group>L1_Format</group>
      <groupName>格式问题</groupName>
      <ability>L2_HalfPunc</ability>
      <abilityName>全半角检查</abilityName>
      <candidateList>
        <item>）</item>
      </candidateList>
      <explain>文本全半角错误。</explain>
      <paraID>5C06E7C2</paraID>
      <start>32</start>
      <end>33</end>
      <status>modified</status>
      <modifiedWord>）</modifiedWord>
      <trackRevisions>false</trackRevisions>
    </reviewItem>
    <reviewItem>
      <errorID>9fe8b5e8-a313-4386-aaad-7892fc0c7ce9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21842E41</paraID>
      <start>13</start>
      <end>15</end>
      <status>modified</status>
      <modifiedWord>》《</modifiedWord>
      <trackRevisions>false</trackRevisions>
    </reviewItem>
    <reviewItem>
      <errorID>3edfee93-7798-4ab9-ba82-20c0b2bea08b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6A7BAAD3</paraID>
      <start>0</start>
      <end>2</end>
      <status>modified</status>
      <modifiedWord>1.</modifiedWord>
      <trackRevisions>false</trackRevisions>
    </reviewItem>
    <reviewItem>
      <errorID>32a8c812-62e6-4aa7-a63c-379053359bc5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2EDA6F0</paraID>
      <start>0</start>
      <end>2</end>
      <status>modified</status>
      <modifiedWord>5.</modifiedWord>
      <trackRevisions>false</trackRevisions>
    </reviewItem>
    <reviewItem>
      <errorID>488b2e19-89d9-4b87-8eab-13b520b0d74f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7AE12F89</paraID>
      <start>0</start>
      <end>2</end>
      <status>modified</status>
      <modifiedWord>6.</modifiedWord>
      <trackRevisions>false</trackRevisions>
    </reviewItem>
    <reviewItem>
      <errorID>23109a7c-3784-4291-a4f1-fdde06636abf</errorID>
      <errorWord>国家的</errorWord>
      <group>L1_Word</group>
      <groupName>字词问题</groupName>
      <ability>L2_Typo</ability>
      <abilityName>字词错误</abilityName>
      <candidateList>
        <item>国家</item>
      </candidateList>
      <explain/>
      <paraID>34FCC646</paraID>
      <start>2</start>
      <end>4</end>
      <status>modified</status>
      <modifiedWord>国家</modifiedWord>
      <trackRevisions>false</trackRevisions>
    </reviewItem>
    <reviewItem>
      <errorID>205b4ad2-433d-4f7f-9e13-8303e8fadcd1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40347216</paraID>
      <start>0</start>
      <end>2</end>
      <status>modified</status>
      <modifiedWord>1.</modifiedWord>
      <trackRevisions>false</trackRevisions>
    </reviewItem>
    <reviewItem>
      <errorID>9336b4b8-46bb-4008-a3cd-e86284d9092f</errorID>
      <errorWord>(</errorWord>
      <group>L1_Format</group>
      <groupName>格式问题</groupName>
      <ability>L2_HalfPunc</ability>
      <abilityName>全半角检查</abilityName>
      <candidateList>
        <item>（</item>
      </candidateList>
      <explain>文本全半角错误。</explain>
      <paraID> 9B31712</paraID>
      <start>20</start>
      <end>21</end>
      <status>modified</status>
      <modifiedWord>（</modifiedWord>
      <trackRevisions>false</trackRevisions>
    </reviewItem>
    <reviewItem>
      <errorID>1699bd1e-da63-45b9-a39b-7586d831bde9</errorID>
      <errorWord>)</errorWord>
      <group>L1_Format</group>
      <groupName>格式问题</groupName>
      <ability>L2_HalfPunc</ability>
      <abilityName>全半角检查</abilityName>
      <candidateList>
        <item>）</item>
      </candidateList>
      <explain>文本全半角错误。</explain>
      <paraID> 9B31712</paraID>
      <start>33</start>
      <end>34</end>
      <status>modified</status>
      <modifiedWord>）</modifiedWord>
      <trackRevisions>false</trackRevisions>
    </reviewItem>
    <reviewItem>
      <errorID>6bc66981-f0c6-41cf-9512-d7e00e6ac9bc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1A96EC63</paraID>
      <start>0</start>
      <end>2</end>
      <status>modified</status>
      <modifiedWord>2.</modifiedWord>
      <trackRevisions>false</trackRevisions>
    </reviewItem>
    <reviewItem>
      <errorID>92e4ec93-813d-4fde-b555-3c396ae619c8</errorID>
      <errorWord>,</errorWord>
      <group>L1_Format</group>
      <groupName>格式问题</groupName>
      <ability>L2_HalfPunc</ability>
      <abilityName>全半角检查</abilityName>
      <candidateList>
        <item>，</item>
      </candidateList>
      <explain>文本全半角错误。</explain>
      <paraID>53CD4E23</paraID>
      <start>25</start>
      <end>26</end>
      <status>modified</status>
      <modifiedWord>，</modifiedWord>
      <trackRevisions>false</trackRevisions>
    </reviewItem>
    <reviewItem>
      <errorID>96a61b2b-ccdf-4f0a-8199-4e6fbfed1b83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7D8F3220</paraID>
      <start>0</start>
      <end>2</end>
      <status>modified</status>
      <modifiedWord>1.</modifiedWord>
      <trackRevisions>false</trackRevisions>
    </reviewItem>
    <reviewItem>
      <errorID>6a08a994-4c7f-4967-92af-c2772c9759cf</errorID>
      <errorWord>交纳</errorWord>
      <group>L1_Word</group>
      <groupName>字词问题</groupName>
      <ability>L2_Typo</ability>
      <abilityName>字词错误</abilityName>
      <candidateList>
        <item>缴纳</item>
      </candidateList>
      <explain>存在发音相同字词的误用。</explain>
      <paraID>3975BD52</paraID>
      <start>32</start>
      <end>34</end>
      <status>modified</status>
      <modifiedWord>缴纳</modifiedWord>
      <trackRevisions>false</trackRevisions>
    </reviewItem>
    <reviewItem>
      <errorID>c124b2e8-6593-4bf7-9979-7f1672d65ada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274BBF8D</paraID>
      <start>0</start>
      <end>2</end>
      <status>modified</status>
      <modifiedWord>2.</modifiedWord>
      <trackRevisions>false</trackRevisions>
    </reviewItem>
    <reviewItem>
      <errorID>db9530c4-1f2b-47cd-a018-7861fa8ea5db</errorID>
      <errorWord>1</errorWord>
      <group>L1_Word</group>
      <groupName>字词问题</groupName>
      <ability>L2_Typo</ability>
      <abilityName>字词错误</abilityName>
      <candidateList>
        <item>2</item>
      </candidateList>
      <explain/>
      <paraID>46418767</paraID>
      <start>1</start>
      <end>2</end>
      <status>ignored</status>
      <modifiedWord/>
      <trackRevisions>false</trackRevisions>
    </reviewItem>
    <reviewItem>
      <errorID>2a43ed06-ba3f-4235-80e3-852ac2fd908e</errorID>
      <errorWord>，</errorWord>
      <group>L1_Punc</group>
      <groupName>标点问题</groupName>
      <ability>L2_Punc</ability>
      <abilityName>标点符号检查</abilityName>
      <candidateList>
        <item>。</item>
      </candidateList>
      <explain/>
      <paraID>46418767</paraID>
      <start>61</start>
      <end>62</end>
      <status>modified</status>
      <modifiedWord>。</modifiedWord>
      <trackRevisions>false</trackRevisions>
    </reviewItem>
    <reviewItem>
      <errorID>cb1c727e-25a3-414e-9df2-f0d537b8f593</errorID>
      <errorWord>费用的</errorWord>
      <group>L1_Word</group>
      <groupName>字词问题</groupName>
      <ability>L2_Typo</ability>
      <abilityName>字词错误</abilityName>
      <candidateList>
        <item>费用</item>
      </candidateList>
      <explain/>
      <paraID>74A15DBD</paraID>
      <start>25</start>
      <end>28</end>
      <status>ignored</status>
      <modifiedWord/>
      <trackRevisions>false</trackRevisions>
    </reviewItem>
    <reviewItem>
      <errorID>c4014268-f79a-443c-b26b-3bc7ffcd6d34</errorID>
      <errorWord>由</errorWord>
      <group>L1_Word</group>
      <groupName>字词问题</groupName>
      <ability>L2_Typo</ability>
      <abilityName>字词错误</abilityName>
      <candidateList>
        <item>，</item>
      </candidateList>
      <explain/>
      <paraID>74A15DBD</paraID>
      <start>89</start>
      <end>90</end>
      <status>ignored</status>
      <modifiedWord/>
      <trackRevisions>false</trackRevisions>
    </reviewItem>
    <reviewItem>
      <errorID>f8a8d7d5-9593-4a3c-bb10-c4aa559a2996</errorID>
      <errorWord>,</errorWord>
      <group>L1_Format</group>
      <groupName>格式问题</groupName>
      <ability>L2_HalfPunc</ability>
      <abilityName>全半角检查</abilityName>
      <candidateList>
        <item>，</item>
      </candidateList>
      <explain>文本全半角错误。</explain>
      <paraID>4741EA1C</paraID>
      <start>23</start>
      <end>24</end>
      <status>modified</status>
      <modifiedWord>，</modifiedWord>
      <trackRevisions>false</trackRevisions>
    </reviewItem>
    <reviewItem>
      <errorID>544aa273-4e03-43fc-a9b3-b9dca385cd7d</errorID>
      <errorWord>,</errorWord>
      <group>L1_Format</group>
      <groupName>格式问题</groupName>
      <ability>L2_HalfPunc</ability>
      <abilityName>全半角检查</abilityName>
      <candidateList>
        <item>，</item>
      </candidateList>
      <explain>文本全半角错误。</explain>
      <paraID>4741EA1C</paraID>
      <start>38</start>
      <end>39</end>
      <status>modified</status>
      <modifiedWord>，</modifiedWord>
      <trackRevisions>false</trackRevisions>
    </reviewItem>
    <reviewItem>
      <errorID>cbfb70cc-455e-421e-a2fd-c593b5c6cb2c</errorID>
      <errorWord>,</errorWord>
      <group>L1_Format</group>
      <groupName>格式问题</groupName>
      <ability>L2_HalfPunc</ability>
      <abilityName>全半角检查</abilityName>
      <candidateList>
        <item>，</item>
      </candidateList>
      <explain>文本全半角错误。</explain>
      <paraID>4741EA1C</paraID>
      <start>72</start>
      <end>73</end>
      <status>modified</status>
      <modifiedWord>，</modifiedWord>
      <trackRevisions>false</trackRevisions>
    </reviewItem>
    <reviewItem>
      <errorID>fb0a2adf-ce8e-4231-b302-ea8a7ae9a4f4</errorID>
      <errorWord>,</errorWord>
      <group>L1_Format</group>
      <groupName>格式问题</groupName>
      <ability>L2_HalfPunc</ability>
      <abilityName>全半角检查</abilityName>
      <candidateList>
        <item>，</item>
      </candidateList>
      <explain>文本全半角错误。</explain>
      <paraID>4741EA1C</paraID>
      <start>82</start>
      <end>83</end>
      <status>modified</status>
      <modifiedWord>，</modifiedWord>
      <trackRevisions>false</trackRevisions>
    </reviewItem>
    <reviewItem>
      <errorID>e31fa73f-ca9e-43e1-b820-74e875492d60</errorID>
      <errorWord>及</errorWord>
      <group>L1_Word</group>
      <groupName>字词问题</groupName>
      <ability>L2_Typo</ability>
      <abilityName>字词错误</abilityName>
      <candidateList>
        <item>、</item>
      </candidateList>
      <explain/>
      <paraID>55EAE55D</paraID>
      <start>17</start>
      <end>18</end>
      <status>ignored</status>
      <modifiedWord/>
      <trackRevisions>false</trackRevisions>
    </reviewItem>
    <reviewItem>
      <errorID>51db3628-00c8-4608-8d01-f423897ec359</errorID>
      <errorWord>进行乙方贿赂或</errorWord>
      <group>L1_Grammar</group>
      <groupName>语法问题</groupName>
      <ability>L2_Grammar</ability>
      <abilityName>语法错误</abilityName>
      <candidateList>
        <item>行贿或进行</item>
      </candidateList>
      <explain/>
      <paraID>55EAE55D</paraID>
      <start>70</start>
      <end>77</end>
      <status>ignored</status>
      <modifiedWord/>
      <trackRevisions>false</trackRevisions>
    </reviewItem>
    <reviewItem>
      <errorID>6454fa0b-6de3-403c-89f8-5ac081976f23</errorID>
      <errorWord>贿赂</errorWord>
      <group>L1_Word</group>
      <groupName>字词问题</groupName>
      <ability>L2_Typo</ability>
      <abilityName>字词错误</abilityName>
      <candidateList>
        <item>行贿</item>
      </candidateList>
      <explain/>
      <paraID>55EAE55D</paraID>
      <start>79</start>
      <end>81</end>
      <status>ignored</status>
      <modifiedWord/>
      <trackRevisions>false</trackRevisions>
    </reviewItem>
    <reviewItem>
      <errorID>a2ca5965-af1e-4c98-be1b-3e822cfa43df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5A129306</paraID>
      <start>0</start>
      <end>2</end>
      <status>modified</status>
      <modifiedWord>1.</modifiedWord>
      <trackRevisions>false</trackRevisions>
    </reviewItem>
    <reviewItem>
      <errorID>34d3d58e-afd9-490d-a393-cde61d650fa2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984E9DE</paraID>
      <start>0</start>
      <end>2</end>
      <status>modified</status>
      <modifiedWord>2.</modifiedWord>
      <trackRevisions>false</trackRevisions>
    </reviewItem>
    <reviewItem>
      <errorID>c14ec4fc-b8b0-44b8-9664-8664c32e3263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2FDC994B</paraID>
      <start>0</start>
      <end>2</end>
      <status>modified</status>
      <modifiedWord>3.</modifiedWord>
      <trackRevisions>false</trackRevisions>
    </reviewItem>
    <reviewItem>
      <errorID>bc41408a-18ac-4edd-bb6f-7914807b6f83</errorID>
      <errorWord>接到保修</errorWord>
      <group>L1_Word</group>
      <groupName>字词问题</groupName>
      <ability>L2_Typo</ability>
      <abilityName>字词错误</abilityName>
      <candidateList>
        <item>接到报修</item>
      </candidateList>
      <explain/>
      <paraID>2FDC994B</paraID>
      <start>74</start>
      <end>78</end>
      <status>ignored</status>
      <modifiedWord/>
      <trackRevisions>false</trackRevisions>
    </reviewItem>
    <reviewItem>
      <errorID>716808d2-daa1-4dc1-99a8-0bf0c1644f58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199381B</paraID>
      <start>0</start>
      <end>2</end>
      <status>modified</status>
      <modifiedWord>4.</modifiedWord>
      <trackRevisions>false</trackRevisions>
    </reviewItem>
    <reviewItem>
      <errorID>3cb59f9c-723b-46d9-a843-1f0d9e3b8074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36D46125</paraID>
      <start>0</start>
      <end>2</end>
      <status>modified</status>
      <modifiedWord>5.</modifiedWord>
      <trackRevisions>false</trackRevisions>
    </reviewItem>
    <reviewItem>
      <errorID>48fc6df8-8e48-453e-979a-ede0b1de76bd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D37C75E</paraID>
      <start>0</start>
      <end>2</end>
      <status>modified</status>
      <modifiedWord>6.</modifiedWord>
      <trackRevisions>false</trackRevisions>
    </reviewItem>
    <reviewItem>
      <errorID>dc83fa3f-fc89-4cc2-93ee-ced91658b34c</errorID>
      <errorWord> </errorWord>
      <group>L1_Punc</group>
      <groupName>标点问题</groupName>
      <ability>L2_Punc</ability>
      <abilityName>标点符号检查</abilityName>
      <candidateList>
        <item/>
      </candidateList>
      <explain>此处空格冗余，建议删除。</explain>
      <paraID>5EB63C9F</paraID>
      <start>2</start>
      <end>2</end>
      <status>modified</status>
      <modifiedWord/>
      <trackRevisions>false</trackRevisions>
    </reviewItem>
    <reviewItem>
      <errorID>69a599e9-7cce-4ce7-b266-21cbd4dbfabb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32185FBF</paraID>
      <start>0</start>
      <end>2</end>
      <status>modified</status>
      <modifiedWord>1.</modifiedWord>
      <trackRevisions>false</trackRevisions>
    </reviewItem>
    <reviewItem>
      <errorID>501d3966-1e64-43a4-9d9e-e52711755b74</errorID>
      <errorWord>法律、法规</errorWord>
      <group>L1_Word</group>
      <groupName>字词问题</groupName>
      <ability>L2_Typo</ability>
      <abilityName>字词错误</abilityName>
      <candidateList>
        <item>法律法规</item>
      </candidateList>
      <explain/>
      <paraID>32185FBF</paraID>
      <start>29</start>
      <end>34</end>
      <status>ignored</status>
      <modifiedWord/>
      <trackRevisions>false</trackRevisions>
    </reviewItem>
    <reviewItem>
      <errorID>563629ed-c712-4298-a4e8-c6ce244134ad</errorID>
      <errorWord>均</errorWord>
      <group>L1_Grammar</group>
      <groupName>语法问题</groupName>
      <ability>L2_Grammar</ability>
      <abilityName>语法错误</abilityName>
      <candidateList>
        <item>的，均</item>
      </candidateList>
      <explain/>
      <paraID>32185FBF</paraID>
      <start>56</start>
      <end>57</end>
      <status>ignored</status>
      <modifiedWord/>
      <trackRevisions>false</trackRevisions>
    </reviewItem>
    <reviewItem>
      <errorID>712a2ffa-f69d-4f62-9d42-1bb8f153c921</errorID>
      <errorWord>:</errorWord>
      <group>L1_Punc</group>
      <groupName>标点问题</groupName>
      <ability>L2_Punc</ability>
      <abilityName>标点符号检查</abilityName>
      <candidateList>
        <item>。</item>
      </candidateList>
      <explain/>
      <paraID>32185FBF</paraID>
      <start>79</start>
      <end>80</end>
      <status>modified</status>
      <modifiedWord>。</modifiedWord>
      <trackRevisions>false</trackRevisions>
    </reviewItem>
    <reviewItem>
      <errorID>7fa02116-0b57-4827-ac52-f65a3c1bb842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F0AF9A6</paraID>
      <start>0</start>
      <end>2</end>
      <status>modified</status>
      <modifiedWord>2.</modifiedWord>
      <trackRevisions>false</trackRevisions>
    </reviewItem>
    <reviewItem>
      <errorID>1630b503-073f-43ce-ae9b-398cd6b6b327</errorID>
      <errorWord>;</errorWord>
      <group>L1_Punc</group>
      <groupName>标点问题</groupName>
      <ability>L2_Punc</ability>
      <abilityName>标点符号检查</abilityName>
      <candidateList>
        <item>。</item>
      </candidateList>
      <explain/>
      <paraID> F0AF9A6</paraID>
      <start>38</start>
      <end>39</end>
      <status>modified</status>
      <modifiedWord>。</modifiedWord>
      <trackRevisions>false</trackRevisions>
    </reviewItem>
    <reviewItem>
      <errorID>33811b44-1345-4b5c-9a50-33036d3a2302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76B66A57</paraID>
      <start>0</start>
      <end>2</end>
      <status>modified</status>
      <modifiedWord>3.</modifiedWord>
      <trackRevisions>false</trackRevisions>
    </reviewItem>
    <reviewItem>
      <errorID>9d28e8b9-61dc-4309-823a-a300a3fd2080</errorID>
      <errorWord>;</errorWord>
      <group>L1_Format</group>
      <groupName>格式问题</groupName>
      <ability>L2_HalfPunc</ability>
      <abilityName>全半角检查</abilityName>
      <candidateList>
        <item>；</item>
      </candidateList>
      <explain>文本全半角错误。</explain>
      <paraID>76B66A57</paraID>
      <start>57</start>
      <end>58</end>
      <status>modified</status>
      <modifiedWord>；</modifiedWord>
      <trackRevisions>false</trackRevisions>
    </reviewItem>
    <reviewItem>
      <errorID>eed2e861-c1a0-42a3-995f-633f642ed47f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719E0093</paraID>
      <start>0</start>
      <end>2</end>
      <status>modified</status>
      <modifiedWord>4.</modifiedWord>
      <trackRevisions>false</trackRevisions>
    </reviewItem>
    <reviewItem>
      <errorID>3f632994-c427-4f2d-9615-00252d609d55</errorID>
      <errorWord>;</errorWord>
      <group>L1_Format</group>
      <groupName>格式问题</groupName>
      <ability>L2_HalfPunc</ability>
      <abilityName>全半角检查</abilityName>
      <candidateList>
        <item>；</item>
      </candidateList>
      <explain>文本全半角错误。</explain>
      <paraID>719E0093</paraID>
      <start>39</start>
      <end>40</end>
      <status>modified</status>
      <modifiedWord>；</modifiedWord>
      <trackRevisions>false</trackRevisions>
    </reviewItem>
    <reviewItem>
      <errorID>97191b8b-45e5-41c7-b0ee-5efdd390c11d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1EECF32C</paraID>
      <start>0</start>
      <end>2</end>
      <status>modified</status>
      <modifiedWord>5.</modifiedWord>
      <trackRevisions>false</trackRevisions>
    </reviewItem>
    <reviewItem>
      <errorID>0cd3563d-034f-401e-b92b-6b355fd78e3a</errorID>
      <errorWord>;</errorWord>
      <group>L1_Format</group>
      <groupName>格式问题</groupName>
      <ability>L2_HalfPunc</ability>
      <abilityName>全半角检查</abilityName>
      <candidateList>
        <item>；</item>
      </candidateList>
      <explain>文本全半角错误。</explain>
      <paraID>1EECF32C</paraID>
      <start>43</start>
      <end>44</end>
      <status>modified</status>
      <modifiedWord>；</modifiedWord>
      <trackRevisions>false</trackRevisions>
    </reviewItem>
    <reviewItem>
      <errorID>069cdf6a-eaf5-4b03-b863-a8ff7f458210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71E13847</paraID>
      <start>0</start>
      <end>2</end>
      <status>modified</status>
      <modifiedWord>6.</modifiedWord>
      <trackRevisions>false</trackRevisions>
    </reviewItem>
    <reviewItem>
      <errorID>efb6f118-19a8-4a2a-99f0-e9aa700a61bc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7259E3A6</paraID>
      <start>0</start>
      <end>2</end>
      <status>modified</status>
      <modifiedWord>1.</modifiedWord>
      <trackRevisions>false</trackRevisions>
    </reviewItem>
    <reviewItem>
      <errorID>9f990327-38d0-450b-be2f-e07c8b7d4ab3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157CFDD5</paraID>
      <start>0</start>
      <end>2</end>
      <status>modified</status>
      <modifiedWord>2.</modifiedWord>
      <trackRevisions>false</trackRevisions>
    </reviewItem>
    <reviewItem>
      <errorID>9d9d5307-531b-4682-a283-a73f5550caa4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2691E2F</paraID>
      <start>0</start>
      <end>2</end>
      <status>modified</status>
      <modifiedWord>3.</modifiedWord>
      <trackRevisions>false</trackRevisions>
    </reviewItem>
    <reviewItem>
      <errorID>fd7eb00e-5481-4579-b358-7e46b0af7f12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5FF9038C</paraID>
      <start>0</start>
      <end>2</end>
      <status>modified</status>
      <modifiedWord>1.</modifiedWord>
      <trackRevisions>false</trackRevisions>
    </reviewItem>
    <reviewItem>
      <errorID>1608e9c7-2b67-4c9f-8856-b32b91f1fe8a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1BDA6D91</paraID>
      <start>0</start>
      <end>2</end>
      <status>modified</status>
      <modifiedWord>2.</modifiedWord>
      <trackRevisions>false</trackRevisions>
    </reviewItem>
    <reviewItem>
      <errorID>f29fd78c-b5ed-4ab1-aa99-3acb15fb6f2d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6E9F8A4F</paraID>
      <start>0</start>
      <end>2</end>
      <status>modified</status>
      <modifiedWord>3.</modifiedWord>
      <trackRevisions>false</trackRevisions>
    </reviewItem>
    <reviewItem>
      <errorID>a91374a8-cede-4e63-8321-97c25568dbae</errorID>
      <errorWord>,</errorWord>
      <group>L1_Format</group>
      <groupName>格式问题</groupName>
      <ability>L2_HalfPunc</ability>
      <abilityName>全半角检查</abilityName>
      <candidateList>
        <item>，</item>
      </candidateList>
      <explain>文本全半角错误。</explain>
      <paraID>6E9F8A4F</paraID>
      <start>33</start>
      <end>34</end>
      <status>modified</status>
      <modifiedWord>，</modifiedWord>
      <trackRevisions>false</trackRevisions>
    </reviewItem>
    <reviewItem>
      <errorID>8c846aad-0a6b-48de-8abf-bf5cf268c394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2CBBC500</paraID>
      <start>0</start>
      <end>2</end>
      <status>modified</status>
      <modifiedWord>4.</modifiedWord>
      <trackRevisions>false</trackRevisions>
    </reviewItem>
    <reviewItem>
      <errorID>35d1eb76-b678-484a-a029-9ded7b8485b3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54365834</paraID>
      <start>0</start>
      <end>2</end>
      <status>modified</status>
      <modifiedWord>5.</modifiedWord>
      <trackRevisions>false</trackRevisions>
    </reviewItem>
    <reviewItem>
      <errorID>a897b756-ac0e-4932-8f38-3d771f6ae012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162EC84B</paraID>
      <start>0</start>
      <end>2</end>
      <status>modified</status>
      <modifiedWord>6.</modifiedWord>
      <trackRevisions>false</trackRevisions>
    </reviewItem>
    <reviewItem>
      <errorID>249480e7-b9bb-48a6-bfd2-790f4e7495b1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333E7A55</paraID>
      <start>0</start>
      <end>2</end>
      <status>modified</status>
      <modifiedWord>7.</modifiedWord>
      <trackRevisions>false</trackRevisions>
    </reviewItem>
    <reviewItem>
      <errorID>6935549d-cbab-480f-9334-bf93976ee090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B103F8A</paraID>
      <start>0</start>
      <end>2</end>
      <status>modified</status>
      <modifiedWord>8.</modifiedWord>
      <trackRevisions>false</trackRevisions>
    </reviewItem>
    <reviewItem>
      <errorID>3803e91b-7618-4613-859f-7efec19ccd78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7C373859</paraID>
      <start>0</start>
      <end>2</end>
      <status>modified</status>
      <modifiedWord>9.</modifiedWord>
      <trackRevisions>false</trackRevisions>
    </reviewItem>
    <reviewItem>
      <errorID>e9b3cb97-5256-4373-828e-7c37983cc6ae</errorID>
      <errorWord>表</errorWord>
      <group>L1_Word</group>
      <groupName>字词问题</groupName>
      <ability>L2_Typo</ability>
      <abilityName>字词错误</abilityName>
      <candidateList>
        <item>表人</item>
      </candidateList>
      <explain/>
      <paraID>61F6E8BE</paraID>
      <start>31</start>
      <end>33</end>
      <status>modified</status>
      <modifiedWord>表人</modifiedWord>
      <trackRevisions>false</trackRevisions>
    </reviewItem>
    <reviewItem>
      <errorID>a51f71c2-d1a8-4660-b457-e8bd87ecdbff</errorID>
      <errorWord>(</errorWord>
      <group>L1_Format</group>
      <groupName>格式问题</groupName>
      <ability>L2_HalfPunc</ability>
      <abilityName>全半角检查</abilityName>
      <candidateList>
        <item>（</item>
      </candidateList>
      <explain>文本全半角错误。</explain>
      <paraID>7DE2357D</paraID>
      <start>25</start>
      <end>26</end>
      <status>modified</status>
      <modifiedWord>（</modifiedWord>
      <trackRevisions>false</trackRevisions>
    </reviewItem>
    <reviewItem>
      <errorID>570316ba-fbbe-4673-9acb-9986274536fe</errorID>
      <errorWord>)</errorWord>
      <group>L1_Format</group>
      <groupName>格式问题</groupName>
      <ability>L2_HalfPunc</ability>
      <abilityName>全半角检查</abilityName>
      <candidateList>
        <item>）</item>
      </candidateList>
      <explain>文本全半角错误。</explain>
      <paraID>7DE2357D</paraID>
      <start>28</start>
      <end>29</end>
      <status>modified</status>
      <modifiedWord>）</modifiedWord>
      <trackRevisions>false</trackRevisions>
    </reviewItem>
    <reviewItem>
      <errorID>b2fae920-8c15-45bc-8533-89622cff5380</errorID>
      <errorWord>权力</errorWord>
      <group>L1_Word</group>
      <groupName>字词问题</groupName>
      <ability>L2_Typo</ability>
      <abilityName>字词错误</abilityName>
      <candidateList>
        <item>权利</item>
      </candidateList>
      <explain/>
      <paraID>7DE2357D</paraID>
      <start>52</start>
      <end>54</end>
      <status>modified</status>
      <modifiedWord>权利</modifiedWord>
      <trackRevisions>false</trackRevisions>
    </reviewItem>
    <reviewItem>
      <errorID>69b83eb2-468d-4146-85fb-d5905e0f4c63</errorID>
      <errorWord> (本项目采购单位)</errorWord>
      <group>L1_Punc</group>
      <groupName>标点问题</groupName>
      <ability>L2_Punc</ability>
      <abilityName>标点符号检查</abilityName>
      <candidateList>
        <item>（本项目采购单位）</item>
      </candidateList>
      <explain/>
      <paraID>4B072F91</paraID>
      <start>2</start>
      <end>11</end>
      <status>modified</status>
      <modifiedWord>（本项目采购单位）</modifiedWord>
      <trackRevisions>false</trackRevisions>
    </reviewItem>
    <reviewItem>
      <errorID>b89f5077-d071-4356-8297-41616a0147e6</errorID>
      <errorWord>,</errorWord>
      <group>L1_Format</group>
      <groupName>格式问题</groupName>
      <ability>L2_HalfPunc</ability>
      <abilityName>全半角检查</abilityName>
      <candidateList>
        <item>，</item>
      </candidateList>
      <explain>文本全半角错误。</explain>
      <paraID>7826595F</paraID>
      <start>15</start>
      <end>16</end>
      <status>modified</status>
      <modifiedWord>，</modifiedWord>
      <trackRevisions>false</trackRevisions>
    </reviewItem>
    <reviewItem>
      <errorID>d80d3a51-d57a-4d53-a177-9392e1748d39</errorID>
      <errorWord>,</errorWord>
      <group>L1_Format</group>
      <groupName>格式问题</groupName>
      <ability>L2_HalfPunc</ability>
      <abilityName>全半角检查</abilityName>
      <candidateList>
        <item>，</item>
      </candidateList>
      <explain>文本全半角错误。</explain>
      <paraID>7826595F</paraID>
      <start>41</start>
      <end>42</end>
      <status>modified</status>
      <modifiedWord>，</modifiedWord>
      <trackRevisions>false</trackRevisions>
    </reviewItem>
    <reviewItem>
      <errorID>b8b02533-3965-43fa-8a8a-e7e477333690</errorID>
      <errorWord>,</errorWord>
      <group>L1_Format</group>
      <groupName>格式问题</groupName>
      <ability>L2_HalfPunc</ability>
      <abilityName>全半角检查</abilityName>
      <candidateList>
        <item>，</item>
      </candidateList>
      <explain>文本全半角错误。</explain>
      <paraID>7826595F</paraID>
      <start>48</start>
      <end>49</end>
      <status>modified</status>
      <modifiedWord>，</modifiedWord>
      <trackRevisions>false</trackRevisions>
    </reviewItem>
    <reviewItem>
      <errorID>f5cea046-ad4d-40ac-b8a4-dccbd8a80621</errorID>
      <errorWord>:</errorWord>
      <group>L1_Format</group>
      <groupName>格式问题</groupName>
      <ability>L2_HalfPunc</ability>
      <abilityName>全半角检查</abilityName>
      <candidateList>
        <item>：</item>
      </candidateList>
      <explain>文本全半角错误。</explain>
      <paraID>7826595F</paraID>
      <start>78</start>
      <end>79</end>
      <status>modified</status>
      <modifiedWord>：</modifiedWord>
      <trackRevisions>false</trackRevisions>
    </reviewItem>
    <reviewItem>
      <errorID>4af355ee-40a8-4f39-864e-c82e91a78cb5</errorID>
      <errorWord>,</errorWord>
      <group>L1_Format</group>
      <groupName>格式问题</groupName>
      <ability>L2_HalfPunc</ability>
      <abilityName>全半角检查</abilityName>
      <candidateList>
        <item>，</item>
      </candidateList>
      <explain>文本全半角错误。</explain>
      <paraID>4CF44E3A</paraID>
      <start>21</start>
      <end>22</end>
      <status>modified</status>
      <modifiedWord>，</modifiedWord>
      <trackRevisions>false</trackRevisions>
    </reviewItem>
    <reviewItem>
      <errorID>874f19ba-32c7-4032-9060-93ccac865234</errorID>
      <errorWord>(</errorWord>
      <group>L1_Format</group>
      <groupName>格式问题</groupName>
      <ability>L2_HalfPunc</ability>
      <abilityName>全半角检查</abilityName>
      <candidateList>
        <item>（</item>
      </candidateList>
      <explain>文本全半角错误。</explain>
      <paraID>4CF44E3A</paraID>
      <start>64</start>
      <end>65</end>
      <status>modified</status>
      <modifiedWord>（</modifiedWord>
      <trackRevisions>false</trackRevisions>
    </reviewItem>
    <reviewItem>
      <errorID>ec4c5009-7af8-42d0-85c7-4e6eb34089ba</errorID>
      <errorWord>)</errorWord>
      <group>L1_Format</group>
      <groupName>格式问题</groupName>
      <ability>L2_HalfPunc</ability>
      <abilityName>全半角检查</abilityName>
      <candidateList>
        <item>）</item>
      </candidateList>
      <explain>文本全半角错误。</explain>
      <paraID>4CF44E3A</paraID>
      <start>70</start>
      <end>71</end>
      <status>modified</status>
      <modifiedWord>）</modifiedWord>
      <trackRevisions>false</trackRevisions>
    </reviewItem>
    <reviewItem>
      <errorID>7c7780c8-7399-4428-9ced-45d0d577467f</errorID>
      <errorWord>,</errorWord>
      <group>L1_Format</group>
      <groupName>格式问题</groupName>
      <ability>L2_HalfPunc</ability>
      <abilityName>全半角检查</abilityName>
      <candidateList>
        <item>，</item>
      </candidateList>
      <explain>文本全半角错误。</explain>
      <paraID>67F4ED6C</paraID>
      <start>17</start>
      <end>18</end>
      <status>modified</status>
      <modifiedWord>，</modifiedWord>
      <trackRevisions>false</trackRevisions>
    </reviewItem>
    <reviewItem>
      <errorID>4618e271-f8a1-48b3-a3aa-73dad4067281</errorID>
      <errorWord>,</errorWord>
      <group>L1_Format</group>
      <groupName>格式问题</groupName>
      <ability>L2_HalfPunc</ability>
      <abilityName>全半角检查</abilityName>
      <candidateList>
        <item>，</item>
      </candidateList>
      <explain>文本全半角错误。</explain>
      <paraID>67F4ED6C</paraID>
      <start>51</start>
      <end>52</end>
      <status>modified</status>
      <modifiedWord>，</modifiedWord>
      <trackRevisions>false</trackRevisions>
    </reviewItem>
    <reviewItem>
      <errorID>16d956b5-e3cd-4534-886a-e23d92ef2b99</errorID>
      <errorWord>,</errorWord>
      <group>L1_Format</group>
      <groupName>格式问题</groupName>
      <ability>L2_HalfPunc</ability>
      <abilityName>全半角检查</abilityName>
      <candidateList>
        <item>，</item>
      </candidateList>
      <explain>文本全半角错误。</explain>
      <paraID>67F4ED6C</paraID>
      <start>83</start>
      <end>84</end>
      <status>modified</status>
      <modifiedWord>，</modifiedWord>
      <trackRevisions>false</trackRevisions>
    </reviewItem>
    <reviewItem>
      <errorID>eb83c321-7540-4851-a843-8e821648d850</errorID>
      <errorWord>,</errorWord>
      <group>L1_Format</group>
      <groupName>格式问题</groupName>
      <ability>L2_HalfPunc</ability>
      <abilityName>全半角检查</abilityName>
      <candidateList>
        <item>，</item>
      </candidateList>
      <explain>文本全半角错误。</explain>
      <paraID>67F4ED6C</paraID>
      <start>110</start>
      <end>111</end>
      <status>modified</status>
      <modifiedWord>，</modifiedWord>
      <trackRevisions>false</trackRevisions>
    </reviewItem>
    <reviewItem>
      <errorID>40138d0d-5f43-4a9f-b798-7189ad66cd7c</errorID>
      <errorWord>)</errorWord>
      <group>L1_Format</group>
      <groupName>格式问题</groupName>
      <ability>L2_HalfPunc</ability>
      <abilityName>全半角检查</abilityName>
      <candidateList>
        <item>）</item>
      </candidateList>
      <explain>文本全半角错误。</explain>
      <paraID>3976A9BA</paraID>
      <start>29</start>
      <end>30</end>
      <status>modified</status>
      <modifiedWord>）</modifiedWord>
      <trackRevisions>false</trackRevisions>
    </reviewItem>
    <reviewItem>
      <errorID>ccf3582b-a827-4441-8fcc-700674d47ff7</errorID>
      <errorWord>(</errorWord>
      <group>L1_Format</group>
      <groupName>格式问题</groupName>
      <ability>L2_HalfPunc</ability>
      <abilityName>全半角检查</abilityName>
      <candidateList>
        <item>（</item>
      </candidateList>
      <explain>文本全半角错误。</explain>
      <paraID>72CBBD08</paraID>
      <start>4</start>
      <end>5</end>
      <status>modified</status>
      <modifiedWord>（</modifiedWord>
      <trackRevisions>false</trackRevisions>
    </reviewItem>
    <reviewItem>
      <errorID>746a0478-e5c0-4b15-8f50-1e4d60c953e9</errorID>
      <errorWord>)</errorWord>
      <group>L1_Format</group>
      <groupName>格式问题</groupName>
      <ability>L2_HalfPunc</ability>
      <abilityName>全半角检查</abilityName>
      <candidateList>
        <item>）</item>
      </candidateList>
      <explain>文本全半角错误。</explain>
      <paraID>72CBBD08</paraID>
      <start>6</start>
      <end>7</end>
      <status>modified</status>
      <modifiedWord>）</modifiedWord>
      <trackRevisions>false</trackRevisions>
    </reviewItem>
    <reviewItem>
      <errorID>46a096b1-15ea-430d-b969-2c2dd37776a5</errorID>
      <errorWord>(</errorWord>
      <group>L1_Format</group>
      <groupName>格式问题</groupName>
      <ability>L2_HalfPunc</ability>
      <abilityName>全半角检查</abilityName>
      <candidateList>
        <item>（</item>
      </candidateList>
      <explain>文本全半角错误。</explain>
      <paraID>6ED71772</paraID>
      <start>4</start>
      <end>5</end>
      <status>modified</status>
      <modifiedWord>（</modifiedWord>
      <trackRevisions>false</trackRevisions>
    </reviewItem>
    <reviewItem>
      <errorID>fbbff75b-943c-4603-a4fb-b10faafb28cc</errorID>
      <errorWord>)</errorWord>
      <group>L1_Format</group>
      <groupName>格式问题</groupName>
      <ability>L2_HalfPunc</ability>
      <abilityName>全半角检查</abilityName>
      <candidateList>
        <item>）</item>
      </candidateList>
      <explain>文本全半角错误。</explain>
      <paraID>6ED71772</paraID>
      <start>6</start>
      <end>7</end>
      <status>modified</status>
      <modifiedWord>）</modifiedWord>
      <trackRevisions>false</trackRevisions>
    </reviewItem>
    <reviewItem>
      <errorID>edc52a27-b142-401f-b029-e36eda1380ad</errorID>
      <errorWord>(</errorWord>
      <group>L1_Format</group>
      <groupName>格式问题</groupName>
      <ability>L2_HalfPunc</ability>
      <abilityName>全半角检查</abilityName>
      <candidateList>
        <item>（</item>
      </candidateList>
      <explain>文本全半角错误。</explain>
      <paraID>50638131</paraID>
      <start>4</start>
      <end>5</end>
      <status>modified</status>
      <modifiedWord>（</modifiedWord>
      <trackRevisions>false</trackRevisions>
    </reviewItem>
    <reviewItem>
      <errorID>bc782f2c-2977-4d4f-9069-4bbdbdf839ed</errorID>
      <errorWord>)</errorWord>
      <group>L1_Format</group>
      <groupName>格式问题</groupName>
      <ability>L2_HalfPunc</ability>
      <abilityName>全半角检查</abilityName>
      <candidateList>
        <item>）</item>
      </candidateList>
      <explain>文本全半角错误。</explain>
      <paraID>50638131</paraID>
      <start>6</start>
      <end>7</end>
      <status>modified</status>
      <modifiedWord>）</modifiedWord>
      <trackRevisions>false</trackRevisions>
    </reviewItem>
    <reviewItem>
      <errorID>2f7ae9ca-38ec-417a-8ebb-d9feb1d0521f</errorID>
      <errorWord>(</errorWord>
      <group>L1_Format</group>
      <groupName>格式问题</groupName>
      <ability>L2_HalfPunc</ability>
      <abilityName>全半角检查</abilityName>
      <candidateList>
        <item>（</item>
      </candidateList>
      <explain>文本全半角错误。</explain>
      <paraID>6D8EC98E</paraID>
      <start>4</start>
      <end>5</end>
      <status>modified</status>
      <modifiedWord>（</modifiedWord>
      <trackRevisions>false</trackRevisions>
    </reviewItem>
    <reviewItem>
      <errorID>6b4a5fd1-69ad-401a-838f-927eeada5936</errorID>
      <errorWord>)</errorWord>
      <group>L1_Format</group>
      <groupName>格式问题</groupName>
      <ability>L2_HalfPunc</ability>
      <abilityName>全半角检查</abilityName>
      <candidateList>
        <item>）</item>
      </candidateList>
      <explain>文本全半角错误。</explain>
      <paraID>6D8EC98E</paraID>
      <start>6</start>
      <end>7</end>
      <status>modified</status>
      <modifiedWord>）</modifiedWord>
      <trackRevisions>false</trackRevisions>
    </reviewItem>
    <reviewItem>
      <errorID>42757499-c6af-4d4f-be52-baf1b3628414</errorID>
      <errorWord>(</errorWord>
      <group>L1_Format</group>
      <groupName>格式问题</groupName>
      <ability>L2_HalfPunc</ability>
      <abilityName>全半角检查</abilityName>
      <candidateList>
        <item>（</item>
      </candidateList>
      <explain>文本全半角错误。</explain>
      <paraID>44CEE49D</paraID>
      <start>4</start>
      <end>5</end>
      <status>modified</status>
      <modifiedWord>（</modifiedWord>
      <trackRevisions>false</trackRevisions>
    </reviewItem>
    <reviewItem>
      <errorID>f62b2c9e-8972-4fc2-a733-420e6d1544b3</errorID>
      <errorWord>)</errorWord>
      <group>L1_Format</group>
      <groupName>格式问题</groupName>
      <ability>L2_HalfPunc</ability>
      <abilityName>全半角检查</abilityName>
      <candidateList>
        <item>）</item>
      </candidateList>
      <explain>文本全半角错误。</explain>
      <paraID>44CEE49D</paraID>
      <start>6</start>
      <end>7</end>
      <status>modified</status>
      <modifiedWord>）</modifiedWord>
      <trackRevisions>false</trackRevisions>
    </reviewItem>
    <reviewItem>
      <errorID>6869a6e8-aad4-4dc7-8f82-007de0d1d352</errorID>
      <errorWord>(</errorWord>
      <group>L1_Format</group>
      <groupName>格式问题</groupName>
      <ability>L2_HalfPunc</ability>
      <abilityName>全半角检查</abilityName>
      <candidateList>
        <item>（</item>
      </candidateList>
      <explain>文本全半角错误。</explain>
      <paraID>736DFB53</paraID>
      <start>4</start>
      <end>5</end>
      <status>modified</status>
      <modifiedWord>（</modifiedWord>
      <trackRevisions>false</trackRevisions>
    </reviewItem>
    <reviewItem>
      <errorID>c21a3e61-a687-4293-b3fd-17a740a4c832</errorID>
      <errorWord>)</errorWord>
      <group>L1_Format</group>
      <groupName>格式问题</groupName>
      <ability>L2_HalfPunc</ability>
      <abilityName>全半角检查</abilityName>
      <candidateList>
        <item>）</item>
      </candidateList>
      <explain>文本全半角错误。</explain>
      <paraID>736DFB53</paraID>
      <start>6</start>
      <end>7</end>
      <status>modified</status>
      <modifiedWord>）</modifiedWord>
      <trackRevisions>false</trackRevisions>
    </reviewItem>
    <reviewItem>
      <errorID>8a4611e9-559a-44e1-8c34-898410e7db2a</errorID>
      <errorWord>(</errorWord>
      <group>L1_Format</group>
      <groupName>格式问题</groupName>
      <ability>L2_HalfPunc</ability>
      <abilityName>全半角检查</abilityName>
      <candidateList>
        <item>（</item>
      </candidateList>
      <explain>文本全半角错误。</explain>
      <paraID>75C16518</paraID>
      <start>4</start>
      <end>5</end>
      <status>modified</status>
      <modifiedWord>（</modifiedWord>
      <trackRevisions>false</trackRevisions>
    </reviewItem>
    <reviewItem>
      <errorID>6a0c9d0d-24a0-4905-97b6-9a39508d7695</errorID>
      <errorWord>)</errorWord>
      <group>L1_Format</group>
      <groupName>格式问题</groupName>
      <ability>L2_HalfPunc</ability>
      <abilityName>全半角检查</abilityName>
      <candidateList>
        <item>）</item>
      </candidateList>
      <explain>文本全半角错误。</explain>
      <paraID>75C16518</paraID>
      <start>6</start>
      <end>7</end>
      <status>modified</status>
      <modifiedWord>）</modifiedWord>
      <trackRevisions>false</trackRevisions>
    </reviewItem>
    <reviewItem>
      <errorID>67664ab2-ea36-46b5-81b9-63d2a52c7abd</errorID>
      <errorWord>(</errorWord>
      <group>L1_Format</group>
      <groupName>格式问题</groupName>
      <ability>L2_HalfPunc</ability>
      <abilityName>全半角检查</abilityName>
      <candidateList>
        <item>（</item>
      </candidateList>
      <explain>文本全半角错误。</explain>
      <paraID>3243F8B2</paraID>
      <start>4</start>
      <end>5</end>
      <status>modified</status>
      <modifiedWord>（</modifiedWord>
      <trackRevisions>false</trackRevisions>
    </reviewItem>
    <reviewItem>
      <errorID>15fcaed9-fc32-47b9-a86b-1925d51adebc</errorID>
      <errorWord>)</errorWord>
      <group>L1_Format</group>
      <groupName>格式问题</groupName>
      <ability>L2_HalfPunc</ability>
      <abilityName>全半角检查</abilityName>
      <candidateList>
        <item>）</item>
      </candidateList>
      <explain>文本全半角错误。</explain>
      <paraID>3243F8B2</paraID>
      <start>6</start>
      <end>7</end>
      <status>modified</status>
      <modifiedWord>）</modifiedWord>
      <trackRevisions>false</trackRevisions>
    </reviewItem>
    <reviewItem>
      <errorID>e6a2a7f2-4a9a-4038-a83f-5cd1bf84a57c</errorID>
      <errorWord>(</errorWord>
      <group>L1_Format</group>
      <groupName>格式问题</groupName>
      <ability>L2_HalfPunc</ability>
      <abilityName>全半角检查</abilityName>
      <candidateList>
        <item>（</item>
      </candidateList>
      <explain>文本全半角错误。</explain>
      <paraID>13E1CCC6</paraID>
      <start>4</start>
      <end>5</end>
      <status>modified</status>
      <modifiedWord>（</modifiedWord>
      <trackRevisions>false</trackRevisions>
    </reviewItem>
    <reviewItem>
      <errorID>05b9e6aa-9178-44b6-824a-a5acf8040546</errorID>
      <errorWord>)</errorWord>
      <group>L1_Format</group>
      <groupName>格式问题</groupName>
      <ability>L2_HalfPunc</ability>
      <abilityName>全半角检查</abilityName>
      <candidateList>
        <item>）</item>
      </candidateList>
      <explain>文本全半角错误。</explain>
      <paraID>13E1CCC6</paraID>
      <start>6</start>
      <end>7</end>
      <status>modified</status>
      <modifiedWord>）</modifiedWord>
      <trackRevisions>false</trackRevisions>
    </reviewItem>
    <reviewItem>
      <errorID>380eda9f-c458-4e9e-9fdb-981ecdfabf5f</errorID>
      <errorWord>(</errorWord>
      <group>L1_Format</group>
      <groupName>格式问题</groupName>
      <ability>L2_HalfPunc</ability>
      <abilityName>全半角检查</abilityName>
      <candidateList>
        <item>（</item>
      </candidateList>
      <explain>文本全半角错误。</explain>
      <paraID>553159EF</paraID>
      <start>4</start>
      <end>5</end>
      <status>modified</status>
      <modifiedWord>（</modifiedWord>
      <trackRevisions>false</trackRevisions>
    </reviewItem>
    <reviewItem>
      <errorID>b0f2c128-f994-4657-8b91-7b7e210d00a4</errorID>
      <errorWord>)</errorWord>
      <group>L1_Format</group>
      <groupName>格式问题</groupName>
      <ability>L2_HalfPunc</ability>
      <abilityName>全半角检查</abilityName>
      <candidateList>
        <item>）</item>
      </candidateList>
      <explain>文本全半角错误。</explain>
      <paraID>553159EF</paraID>
      <start>6</start>
      <end>7</end>
      <status>modified</status>
      <modifiedWord>）</modifiedWord>
      <trackRevisions>false</trackRevisions>
    </reviewItem>
    <reviewItem>
      <errorID>95a10068-10e4-44ea-9633-b9eba2d6dc75</errorID>
      <errorWord>(</errorWord>
      <group>L1_Format</group>
      <groupName>格式问题</groupName>
      <ability>L2_HalfPunc</ability>
      <abilityName>全半角检查</abilityName>
      <candidateList>
        <item>（</item>
      </candidateList>
      <explain>文本全半角错误。</explain>
      <paraID>36A1DA4D</paraID>
      <start>4</start>
      <end>5</end>
      <status>modified</status>
      <modifiedWord>（</modifiedWord>
      <trackRevisions>false</trackRevisions>
    </reviewItem>
    <reviewItem>
      <errorID>df843fec-9ccb-45a4-822a-bd6f9dffb009</errorID>
      <errorWord>)</errorWord>
      <group>L1_Format</group>
      <groupName>格式问题</groupName>
      <ability>L2_HalfPunc</ability>
      <abilityName>全半角检查</abilityName>
      <candidateList>
        <item>）</item>
      </candidateList>
      <explain>文本全半角错误。</explain>
      <paraID>36A1DA4D</paraID>
      <start>6</start>
      <end>7</end>
      <status>modified</status>
      <modifiedWord>）</modifiedWord>
      <trackRevisions>false</trackRevisions>
    </reviewItem>
    <reviewItem>
      <errorID>b8b35401-1c4c-4162-b012-e8a74c9340b2</errorID>
      <errorWord>(</errorWord>
      <group>L1_Format</group>
      <groupName>格式问题</groupName>
      <ability>L2_HalfPunc</ability>
      <abilityName>全半角检查</abilityName>
      <candidateList>
        <item>（</item>
      </candidateList>
      <explain>文本全半角错误。</explain>
      <paraID> 85D69A7</paraID>
      <start>4</start>
      <end>5</end>
      <status>modified</status>
      <modifiedWord>（</modifiedWord>
      <trackRevisions>false</trackRevisions>
    </reviewItem>
    <reviewItem>
      <errorID>a4636fc6-894a-4367-995b-d8bc96f66bcd</errorID>
      <errorWord>)</errorWord>
      <group>L1_Format</group>
      <groupName>格式问题</groupName>
      <ability>L2_HalfPunc</ability>
      <abilityName>全半角检查</abilityName>
      <candidateList>
        <item>）</item>
      </candidateList>
      <explain>文本全半角错误。</explain>
      <paraID> 85D69A7</paraID>
      <start>6</start>
      <end>7</end>
      <status>modified</status>
      <modifiedWord>）</modifiedWord>
      <trackRevisions>false</trackRevisions>
    </reviewItem>
    <reviewItem>
      <errorID>94866688-3239-49e4-8095-affcb103b0d5</errorID>
      <errorWord>(</errorWord>
      <group>L1_Format</group>
      <groupName>格式问题</groupName>
      <ability>L2_HalfPunc</ability>
      <abilityName>全半角检查</abilityName>
      <candidateList>
        <item>（</item>
      </candidateList>
      <explain>文本全半角错误。</explain>
      <paraID>297C10AD</paraID>
      <start>4</start>
      <end>5</end>
      <status>modified</status>
      <modifiedWord>（</modifiedWord>
      <trackRevisions>false</trackRevisions>
    </reviewItem>
    <reviewItem>
      <errorID>838582de-3c77-4423-8c4c-99ae9e6392c4</errorID>
      <errorWord>)</errorWord>
      <group>L1_Format</group>
      <groupName>格式问题</groupName>
      <ability>L2_HalfPunc</ability>
      <abilityName>全半角检查</abilityName>
      <candidateList>
        <item>）</item>
      </candidateList>
      <explain>文本全半角错误。</explain>
      <paraID>297C10AD</paraID>
      <start>6</start>
      <end>7</end>
      <status>modified</status>
      <modifiedWord>）</modifiedWord>
      <trackRevisions>false</trackRevisions>
    </reviewItem>
    <reviewItem>
      <errorID>1434a84b-96c7-435c-a772-dfdfb96b7558</errorID>
      <errorWord>(</errorWord>
      <group>L1_Format</group>
      <groupName>格式问题</groupName>
      <ability>L2_HalfPunc</ability>
      <abilityName>全半角检查</abilityName>
      <candidateList>
        <item>（</item>
      </candidateList>
      <explain>文本全半角错误。</explain>
      <paraID>1CE4F4E8</paraID>
      <start>4</start>
      <end>5</end>
      <status>modified</status>
      <modifiedWord>（</modifiedWord>
      <trackRevisions>false</trackRevisions>
    </reviewItem>
    <reviewItem>
      <errorID>2b4a95db-d73a-4e01-9ee5-37247a30c913</errorID>
      <errorWord>)</errorWord>
      <group>L1_Format</group>
      <groupName>格式问题</groupName>
      <ability>L2_HalfPunc</ability>
      <abilityName>全半角检查</abilityName>
      <candidateList>
        <item>）</item>
      </candidateList>
      <explain>文本全半角错误。</explain>
      <paraID>1CE4F4E8</paraID>
      <start>6</start>
      <end>7</end>
      <status>modified</status>
      <modifiedWord>）</modifiedWord>
      <trackRevisions>false</trackRevisions>
    </reviewItem>
    <reviewItem>
      <errorID>1dc7825c-e743-4f78-a734-85c2fa232f2c</errorID>
      <errorWord>(</errorWord>
      <group>L1_Format</group>
      <groupName>格式问题</groupName>
      <ability>L2_HalfPunc</ability>
      <abilityName>全半角检查</abilityName>
      <candidateList>
        <item>（</item>
      </candidateList>
      <explain>文本全半角错误。</explain>
      <paraID> 4EDBBC7</paraID>
      <start>4</start>
      <end>5</end>
      <status>modified</status>
      <modifiedWord>（</modifiedWord>
      <trackRevisions>false</trackRevisions>
    </reviewItem>
    <reviewItem>
      <errorID>8b09cdd6-96ec-4b0f-b372-494879a8d213</errorID>
      <errorWord>)</errorWord>
      <group>L1_Format</group>
      <groupName>格式问题</groupName>
      <ability>L2_HalfPunc</ability>
      <abilityName>全半角检查</abilityName>
      <candidateList>
        <item>）</item>
      </candidateList>
      <explain>文本全半角错误。</explain>
      <paraID> 4EDBBC7</paraID>
      <start>6</start>
      <end>7</end>
      <status>modified</status>
      <modifiedWord>）</modifiedWord>
      <trackRevisions>false</trackRevisions>
    </reviewItem>
    <reviewItem>
      <errorID>07ebd777-4701-48ba-8e86-c73686f00a90</errorID>
      <errorWord>(</errorWord>
      <group>L1_Format</group>
      <groupName>格式问题</groupName>
      <ability>L2_HalfPunc</ability>
      <abilityName>全半角检查</abilityName>
      <candidateList>
        <item>（</item>
      </candidateList>
      <explain>文本全半角错误。</explain>
      <paraID> FDDFEFA</paraID>
      <start>4</start>
      <end>5</end>
      <status>modified</status>
      <modifiedWord>（</modifiedWord>
      <trackRevisions>false</trackRevisions>
    </reviewItem>
    <reviewItem>
      <errorID>1c2760f6-c81d-435f-81a8-c5f7efbbf1c2</errorID>
      <errorWord>)</errorWord>
      <group>L1_Format</group>
      <groupName>格式问题</groupName>
      <ability>L2_HalfPunc</ability>
      <abilityName>全半角检查</abilityName>
      <candidateList>
        <item>）</item>
      </candidateList>
      <explain>文本全半角错误。</explain>
      <paraID> FDDFEFA</paraID>
      <start>6</start>
      <end>7</end>
      <status>modified</status>
      <modifiedWord>）</modifiedWord>
      <trackRevisions>false</trackRevisions>
    </reviewItem>
    <reviewItem>
      <errorID>a62c1689-b470-460a-ae79-cfed26cce8c8</errorID>
      <errorWord>(</errorWord>
      <group>L1_Format</group>
      <groupName>格式问题</groupName>
      <ability>L2_HalfPunc</ability>
      <abilityName>全半角检查</abilityName>
      <candidateList>
        <item>（</item>
      </candidateList>
      <explain>文本全半角错误。</explain>
      <paraID>13D21815</paraID>
      <start>4</start>
      <end>5</end>
      <status>modified</status>
      <modifiedWord>（</modifiedWord>
      <trackRevisions>false</trackRevisions>
    </reviewItem>
    <reviewItem>
      <errorID>7d381b2d-d8f3-43e6-b5cf-82d72f042bd7</errorID>
      <errorWord>)</errorWord>
      <group>L1_Format</group>
      <groupName>格式问题</groupName>
      <ability>L2_HalfPunc</ability>
      <abilityName>全半角检查</abilityName>
      <candidateList>
        <item>）</item>
      </candidateList>
      <explain>文本全半角错误。</explain>
      <paraID>13D21815</paraID>
      <start>6</start>
      <end>7</end>
      <status>modified</status>
      <modifiedWord>）</modifiedWord>
      <trackRevisions>false</trackRevisions>
    </reviewItem>
    <reviewItem>
      <errorID>8afe48b5-1756-4919-88d1-755e72e61516</errorID>
      <errorWord>(</errorWord>
      <group>L1_Format</group>
      <groupName>格式问题</groupName>
      <ability>L2_HalfPunc</ability>
      <abilityName>全半角检查</abilityName>
      <candidateList>
        <item>（</item>
      </candidateList>
      <explain>文本全半角错误。</explain>
      <paraID>271B1F51</paraID>
      <start>4</start>
      <end>5</end>
      <status>modified</status>
      <modifiedWord>（</modifiedWord>
      <trackRevisions>false</trackRevisions>
    </reviewItem>
    <reviewItem>
      <errorID>996fa74c-8462-455f-a6a4-d59dc5b59497</errorID>
      <errorWord>)</errorWord>
      <group>L1_Format</group>
      <groupName>格式问题</groupName>
      <ability>L2_HalfPunc</ability>
      <abilityName>全半角检查</abilityName>
      <candidateList>
        <item>）</item>
      </candidateList>
      <explain>文本全半角错误。</explain>
      <paraID>271B1F51</paraID>
      <start>6</start>
      <end>7</end>
      <status>modified</status>
      <modifiedWord>）</modifiedWord>
      <trackRevisions>false</trackRevisions>
    </reviewItem>
    <reviewItem>
      <errorID>7ef6e3c3-20a0-4ef0-989f-98cdf1eb149d</errorID>
      <errorWord>(</errorWord>
      <group>L1_Format</group>
      <groupName>格式问题</groupName>
      <ability>L2_HalfPunc</ability>
      <abilityName>全半角检查</abilityName>
      <candidateList>
        <item>（</item>
      </candidateList>
      <explain>文本全半角错误。</explain>
      <paraID>4BDF6A97</paraID>
      <start>4</start>
      <end>5</end>
      <status>modified</status>
      <modifiedWord>（</modifiedWord>
      <trackRevisions>false</trackRevisions>
    </reviewItem>
    <reviewItem>
      <errorID>f7273864-ca92-4568-9018-560ab1dd1939</errorID>
      <errorWord>)</errorWord>
      <group>L1_Format</group>
      <groupName>格式问题</groupName>
      <ability>L2_HalfPunc</ability>
      <abilityName>全半角检查</abilityName>
      <candidateList>
        <item>）</item>
      </candidateList>
      <explain>文本全半角错误。</explain>
      <paraID>4BDF6A97</paraID>
      <start>6</start>
      <end>7</end>
      <status>modified</status>
      <modifiedWord>）</modifiedWord>
      <trackRevisions>false</trackRevisions>
    </reviewItem>
    <reviewItem>
      <errorID>eb170939-9c4d-4f6b-a5e5-3f1c63707da0</errorID>
      <errorWord>(</errorWord>
      <group>L1_Format</group>
      <groupName>格式问题</groupName>
      <ability>L2_HalfPunc</ability>
      <abilityName>全半角检查</abilityName>
      <candidateList>
        <item>（</item>
      </candidateList>
      <explain>文本全半角错误。</explain>
      <paraID>4C5D0269</paraID>
      <start>4</start>
      <end>5</end>
      <status>modified</status>
      <modifiedWord>（</modifiedWord>
      <trackRevisions>false</trackRevisions>
    </reviewItem>
    <reviewItem>
      <errorID>88372e48-f492-47b9-ac35-e3ca0bd2d990</errorID>
      <errorWord>)</errorWord>
      <group>L1_Format</group>
      <groupName>格式问题</groupName>
      <ability>L2_HalfPunc</ability>
      <abilityName>全半角检查</abilityName>
      <candidateList>
        <item>）</item>
      </candidateList>
      <explain>文本全半角错误。</explain>
      <paraID>4C5D0269</paraID>
      <start>6</start>
      <end>7</end>
      <status>modified</status>
      <modifiedWord>）</modifiedWord>
      <trackRevisions>false</trackRevisions>
    </reviewItem>
    <reviewItem>
      <errorID>8e8129ae-e5b2-41a4-a9f1-743876a4a681</errorID>
      <errorWord>(</errorWord>
      <group>L1_Format</group>
      <groupName>格式问题</groupName>
      <ability>L2_HalfPunc</ability>
      <abilityName>全半角检查</abilityName>
      <candidateList>
        <item>（</item>
      </candidateList>
      <explain>文本全半角错误。</explain>
      <paraID>19ED9F9E</paraID>
      <start>4</start>
      <end>5</end>
      <status>modified</status>
      <modifiedWord>（</modifiedWord>
      <trackRevisions>false</trackRevisions>
    </reviewItem>
    <reviewItem>
      <errorID>1ec25a80-4549-44d7-a3fd-ae69951a7800</errorID>
      <errorWord>)</errorWord>
      <group>L1_Format</group>
      <groupName>格式问题</groupName>
      <ability>L2_HalfPunc</ability>
      <abilityName>全半角检查</abilityName>
      <candidateList>
        <item>）</item>
      </candidateList>
      <explain>文本全半角错误。</explain>
      <paraID>19ED9F9E</paraID>
      <start>6</start>
      <end>7</end>
      <status>modified</status>
      <modifiedWord>）</modifiedWord>
      <trackRevisions>false</trackRevisions>
    </reviewItem>
    <reviewItem>
      <errorID>c134595a-1623-4ed8-b7ab-e63ab4deb794</errorID>
      <errorWord>(</errorWord>
      <group>L1_Format</group>
      <groupName>格式问题</groupName>
      <ability>L2_HalfPunc</ability>
      <abilityName>全半角检查</abilityName>
      <candidateList>
        <item>（</item>
      </candidateList>
      <explain>文本全半角错误。</explain>
      <paraID>452A16C2</paraID>
      <start>4</start>
      <end>5</end>
      <status>modified</status>
      <modifiedWord>（</modifiedWord>
      <trackRevisions>false</trackRevisions>
    </reviewItem>
    <reviewItem>
      <errorID>1d409cb8-0a93-43d4-a395-63649967ee72</errorID>
      <errorWord>)</errorWord>
      <group>L1_Format</group>
      <groupName>格式问题</groupName>
      <ability>L2_HalfPunc</ability>
      <abilityName>全半角检查</abilityName>
      <candidateList>
        <item>）</item>
      </candidateList>
      <explain>文本全半角错误。</explain>
      <paraID>452A16C2</paraID>
      <start>6</start>
      <end>7</end>
      <status>modified</status>
      <modifiedWord>）</modifiedWord>
      <trackRevisions>false</trackRevisions>
    </reviewItem>
    <reviewItem>
      <errorID>58801ce0-1e1f-4001-9547-7b800a7b0358</errorID>
      <errorWord>(</errorWord>
      <group>L1_Format</group>
      <groupName>格式问题</groupName>
      <ability>L2_HalfPunc</ability>
      <abilityName>全半角检查</abilityName>
      <candidateList>
        <item>（</item>
      </candidateList>
      <explain>文本全半角错误。</explain>
      <paraID>7539ED5C</paraID>
      <start>4</start>
      <end>5</end>
      <status>modified</status>
      <modifiedWord>（</modifiedWord>
      <trackRevisions>false</trackRevisions>
    </reviewItem>
    <reviewItem>
      <errorID>a538e473-fd3b-4c40-a251-cdc653fb367d</errorID>
      <errorWord>)</errorWord>
      <group>L1_Format</group>
      <groupName>格式问题</groupName>
      <ability>L2_HalfPunc</ability>
      <abilityName>全半角检查</abilityName>
      <candidateList>
        <item>）</item>
      </candidateList>
      <explain>文本全半角错误。</explain>
      <paraID>7539ED5C</paraID>
      <start>6</start>
      <end>7</end>
      <status>modified</status>
      <modifiedWord>）</modifiedWord>
      <trackRevisions>false</trackRevisions>
    </reviewItem>
    <reviewItem>
      <errorID>2153f31f-58c2-4538-978d-5102117fbc90</errorID>
      <errorWord>(</errorWord>
      <group>L1_Format</group>
      <groupName>格式问题</groupName>
      <ability>L2_HalfPunc</ability>
      <abilityName>全半角检查</abilityName>
      <candidateList>
        <item>（</item>
      </candidateList>
      <explain>文本全半角错误。</explain>
      <paraID> 5BE7B67</paraID>
      <start>4</start>
      <end>5</end>
      <status>modified</status>
      <modifiedWord>（</modifiedWord>
      <trackRevisions>false</trackRevisions>
    </reviewItem>
    <reviewItem>
      <errorID>d4c39c25-3bad-48a3-a172-38d227fa3060</errorID>
      <errorWord>)</errorWord>
      <group>L1_Format</group>
      <groupName>格式问题</groupName>
      <ability>L2_HalfPunc</ability>
      <abilityName>全半角检查</abilityName>
      <candidateList>
        <item>）</item>
      </candidateList>
      <explain>文本全半角错误。</explain>
      <paraID> 5BE7B67</paraID>
      <start>6</start>
      <end>7</end>
      <status>modified</status>
      <modifiedWord>）</modifiedWord>
      <trackRevisions>false</trackRevisions>
    </reviewItem>
    <reviewItem>
      <errorID>4b74200a-cae0-4fc8-ad43-ea25c6f06479</errorID>
      <errorWord>(</errorWord>
      <group>L1_Format</group>
      <groupName>格式问题</groupName>
      <ability>L2_HalfPunc</ability>
      <abilityName>全半角检查</abilityName>
      <candidateList>
        <item>（</item>
      </candidateList>
      <explain>文本全半角错误。</explain>
      <paraID>5020923F</paraID>
      <start>4</start>
      <end>5</end>
      <status>modified</status>
      <modifiedWord>（</modifiedWord>
      <trackRevisions>false</trackRevisions>
    </reviewItem>
    <reviewItem>
      <errorID>ae4d1503-40d2-42a2-8e74-0c7b2e36eb97</errorID>
      <errorWord>)</errorWord>
      <group>L1_Format</group>
      <groupName>格式问题</groupName>
      <ability>L2_HalfPunc</ability>
      <abilityName>全半角检查</abilityName>
      <candidateList>
        <item>）</item>
      </candidateList>
      <explain>文本全半角错误。</explain>
      <paraID>5020923F</paraID>
      <start>6</start>
      <end>7</end>
      <status>modified</status>
      <modifiedWord>）</modifiedWord>
      <trackRevisions>false</trackRevisions>
    </reviewItem>
    <reviewItem>
      <errorID>2f78d6bd-98bf-44c1-9f69-df6822dae58f</errorID>
      <errorWord>(</errorWord>
      <group>L1_Format</group>
      <groupName>格式问题</groupName>
      <ability>L2_HalfPunc</ability>
      <abilityName>全半角检查</abilityName>
      <candidateList>
        <item>（</item>
      </candidateList>
      <explain>文本全半角错误。</explain>
      <paraID>47EEBD7C</paraID>
      <start>4</start>
      <end>5</end>
      <status>modified</status>
      <modifiedWord>（</modifiedWord>
      <trackRevisions>false</trackRevisions>
    </reviewItem>
    <reviewItem>
      <errorID>5c7d2a56-416c-4ee3-913b-1f7fcd5e6a0c</errorID>
      <errorWord>)</errorWord>
      <group>L1_Format</group>
      <groupName>格式问题</groupName>
      <ability>L2_HalfPunc</ability>
      <abilityName>全半角检查</abilityName>
      <candidateList>
        <item>）</item>
      </candidateList>
      <explain>文本全半角错误。</explain>
      <paraID>47EEBD7C</paraID>
      <start>6</start>
      <end>7</end>
      <status>modified</status>
      <modifiedWord>）</modifiedWord>
      <trackRevisions>false</trackRevisions>
    </reviewItem>
    <reviewItem>
      <errorID>5fe4aabb-006c-4611-a93b-30e4eb6ab0b1</errorID>
      <errorWord>(</errorWord>
      <group>L1_Format</group>
      <groupName>格式问题</groupName>
      <ability>L2_HalfPunc</ability>
      <abilityName>全半角检查</abilityName>
      <candidateList>
        <item>（</item>
      </candidateList>
      <explain>文本全半角错误。</explain>
      <paraID>433DBA84</paraID>
      <start>4</start>
      <end>5</end>
      <status>modified</status>
      <modifiedWord>（</modifiedWord>
      <trackRevisions>false</trackRevisions>
    </reviewItem>
    <reviewItem>
      <errorID>07b10fa4-b1dd-49f6-a8f4-9aacdf856afa</errorID>
      <errorWord>)</errorWord>
      <group>L1_Format</group>
      <groupName>格式问题</groupName>
      <ability>L2_HalfPunc</ability>
      <abilityName>全半角检查</abilityName>
      <candidateList>
        <item>）</item>
      </candidateList>
      <explain>文本全半角错误。</explain>
      <paraID>433DBA84</paraID>
      <start>6</start>
      <end>7</end>
      <status>modified</status>
      <modifiedWord>）</modifiedWord>
      <trackRevisions>false</trackRevisions>
    </reviewItem>
    <reviewItem>
      <errorID>330926f2-eab6-49de-b71c-fc51082d2cc4</errorID>
      <errorWord>(</errorWord>
      <group>L1_Format</group>
      <groupName>格式问题</groupName>
      <ability>L2_HalfPunc</ability>
      <abilityName>全半角检查</abilityName>
      <candidateList>
        <item>（</item>
      </candidateList>
      <explain>文本全半角错误。</explain>
      <paraID>70B95D6D</paraID>
      <start>4</start>
      <end>5</end>
      <status>modified</status>
      <modifiedWord>（</modifiedWord>
      <trackRevisions>false</trackRevisions>
    </reviewItem>
    <reviewItem>
      <errorID>28e32911-1d62-4055-a8b6-459f373e7c80</errorID>
      <errorWord>)</errorWord>
      <group>L1_Format</group>
      <groupName>格式问题</groupName>
      <ability>L2_HalfPunc</ability>
      <abilityName>全半角检查</abilityName>
      <candidateList>
        <item>）</item>
      </candidateList>
      <explain>文本全半角错误。</explain>
      <paraID>70B95D6D</paraID>
      <start>6</start>
      <end>7</end>
      <status>modified</status>
      <modifiedWord>）</modifiedWord>
      <trackRevisions>false</trackRevisions>
    </reviewItem>
    <reviewItem>
      <errorID>c16a87e4-7c44-4a19-a37b-89b6bf2f9e45</errorID>
      <errorWord>(</errorWord>
      <group>L1_Format</group>
      <groupName>格式问题</groupName>
      <ability>L2_HalfPunc</ability>
      <abilityName>全半角检查</abilityName>
      <candidateList>
        <item>（</item>
      </candidateList>
      <explain>文本全半角错误。</explain>
      <paraID> 5BA8784</paraID>
      <start>4</start>
      <end>5</end>
      <status>modified</status>
      <modifiedWord>（</modifiedWord>
      <trackRevisions>false</trackRevisions>
    </reviewItem>
    <reviewItem>
      <errorID>dae57df4-d622-431a-89c2-8b1a1874aac7</errorID>
      <errorWord>)</errorWord>
      <group>L1_Format</group>
      <groupName>格式问题</groupName>
      <ability>L2_HalfPunc</ability>
      <abilityName>全半角检查</abilityName>
      <candidateList>
        <item>）</item>
      </candidateList>
      <explain>文本全半角错误。</explain>
      <paraID> 5BA8784</paraID>
      <start>6</start>
      <end>7</end>
      <status>modified</status>
      <modifiedWord>）</modifiedWord>
      <trackRevisions>false</trackRevisions>
    </reviewItem>
    <reviewItem>
      <errorID>9d175b1e-a65c-40d2-8e3f-dd8241b104d0</errorID>
      <errorWord>(</errorWord>
      <group>L1_Format</group>
      <groupName>格式问题</groupName>
      <ability>L2_HalfPunc</ability>
      <abilityName>全半角检查</abilityName>
      <candidateList>
        <item>（</item>
      </candidateList>
      <explain>文本全半角错误。</explain>
      <paraID>6DC059C5</paraID>
      <start>4</start>
      <end>5</end>
      <status>modified</status>
      <modifiedWord>（</modifiedWord>
      <trackRevisions>false</trackRevisions>
    </reviewItem>
    <reviewItem>
      <errorID>d1278ca8-d8af-4345-8be6-15e88ee2358c</errorID>
      <errorWord>)</errorWord>
      <group>L1_Format</group>
      <groupName>格式问题</groupName>
      <ability>L2_HalfPunc</ability>
      <abilityName>全半角检查</abilityName>
      <candidateList>
        <item>）</item>
      </candidateList>
      <explain>文本全半角错误。</explain>
      <paraID>6DC059C5</paraID>
      <start>6</start>
      <end>7</end>
      <status>modified</status>
      <modifiedWord>）</modifiedWord>
      <trackRevisions>false</trackRevisions>
    </reviewItem>
    <reviewItem>
      <errorID>8c0542bf-26a1-4fab-abfa-c88594992171</errorID>
      <errorWord>须</errorWord>
      <group>L1_Word</group>
      <groupName>字词问题</groupName>
      <ability>L2_Typo</ability>
      <abilityName>字词错误</abilityName>
      <candidateList>
        <item>需</item>
      </candidateList>
      <explain>存在发音相同字词的误用。</explain>
      <paraID>7721DFB8</paraID>
      <start>39</start>
      <end>40</end>
      <status>ignored</status>
      <modifiedWord/>
      <trackRevisions>false</trackRevisions>
    </reviewItem>
    <reviewItem>
      <errorID>9e61f723-c7c7-463d-8afd-001b519ec4ae</errorID>
      <errorWord>;</errorWord>
      <group>L1_Format</group>
      <groupName>格式问题</groupName>
      <ability>L2_HalfPunc</ability>
      <abilityName>全半角检查</abilityName>
      <candidateList>
        <item>；</item>
      </candidateList>
      <explain>文本全半角错误。</explain>
      <paraID> 62A9914</paraID>
      <start>186</start>
      <end>187</end>
      <status>modified</status>
      <modifiedWord>；</modifiedWord>
      <trackRevisions>false</trackRevisions>
    </reviewItem>
    <reviewItem>
      <errorID>cce708c8-51cc-4f6f-a012-ea4afe202b20</errorID>
      <errorWord>〔2017〕 141号</errorWord>
      <group>L1_Knowledge</group>
      <groupName>知识性问题</groupName>
      <ability>L2_Knowledge</ability>
      <abilityName>其他知识</abilityName>
      <candidateList>
        <item>〔2017〕141号</item>
      </candidateList>
      <explain>发文字号格式错误。</explain>
      <paraID>58C7BAFA</paraID>
      <start>49</start>
      <end>59</end>
      <status>modified</status>
      <modifiedWord>〔2017〕141号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B5764-DD32-43EB-948D-726F543DEC64}">
  <ds:schemaRefs/>
</ds:datastoreItem>
</file>

<file path=customXml/itemProps3.xml><?xml version="1.0" encoding="utf-8"?>
<ds:datastoreItem xmlns:ds="http://schemas.openxmlformats.org/officeDocument/2006/customXml" ds:itemID="{8ee8788a-5f24-4a80-bd81-5abae39186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3244</Words>
  <Characters>3682</Characters>
  <Paragraphs>1381</Paragraphs>
  <TotalTime>0</TotalTime>
  <ScaleCrop>false</ScaleCrop>
  <LinksUpToDate>false</LinksUpToDate>
  <CharactersWithSpaces>3737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2023-09-25T08:48:00Z</dcterms:created>
  <dc:creator>阎奇</dc:creator>
  <cp:lastModifiedBy>NTKO</cp:lastModifiedBy>
  <cp:lastPrinted>2025-06-18T03:31:00Z</cp:lastPrinted>
  <dcterms:modified xsi:type="dcterms:W3CDTF">2026-03-16T03:06:58Z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141C71FDFA7C4D8B8654D46FB5548556_13</vt:lpwstr>
  </property>
  <property fmtid="{D5CDD505-2E9C-101B-9397-08002B2CF9AE}" pid="4" name="KSOTemplateDocerSaveRecord">
    <vt:lpwstr>eyJoZGlkIjoiZjUyZGNlNmZhMzVmMDZhMGMwMTQ1N2UwYTYwNzkxYWYiLCJ1c2VySWQiOiIxNTE5NjU3NDYyIn0=</vt:lpwstr>
  </property>
</Properties>
</file>