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751A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1.（2包）评标结果：</w:t>
      </w:r>
    </w:p>
    <w:p w14:paraId="6C3323B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第一名：江苏欧仕达智能科技有限公司，投标报价：528000.00元；得分：96.20分；</w:t>
      </w:r>
    </w:p>
    <w:p w14:paraId="24956119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第二名：焦作市鑫蕾科技有限公司，投标报价：557900.00元；得分：86.46分；</w:t>
      </w:r>
    </w:p>
    <w:p w14:paraId="050803C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第三名：焦作市智焱贸易有限公司，投标报价：543080.00元；得分：83.89分。</w:t>
      </w:r>
    </w:p>
    <w:p w14:paraId="43DABEDF">
      <w:pPr>
        <w:keepNext w:val="0"/>
        <w:keepLines w:val="0"/>
        <w:widowControl/>
        <w:suppressLineNumbers w:val="0"/>
        <w:tabs>
          <w:tab w:val="left" w:pos="392"/>
        </w:tabs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（3包）评标结果：</w:t>
      </w:r>
    </w:p>
    <w:p w14:paraId="711AA34B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第一名：河南省金盛元科技有限公司沁阳分公司，投标报价：200000.00元；</w:t>
      </w:r>
    </w:p>
    <w:p w14:paraId="0E95A29A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第二名：河南云玺信息技术有限公司，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投标报价：209945.00元；</w:t>
      </w:r>
    </w:p>
    <w:p w14:paraId="442A574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第三名：河南平通科技有限公司，投标报价：220575.00元；</w:t>
      </w:r>
    </w:p>
    <w:p w14:paraId="12A7E3C4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第四名：河南创景科技有限公司，投标报价：225530.00元。</w:t>
      </w:r>
    </w:p>
    <w:p w14:paraId="45644D2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（4）包评标结果：</w:t>
      </w:r>
    </w:p>
    <w:p w14:paraId="52D39D3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第一名：北京布克桥文化传播有限公司，投标报价：238000.00元；得分：91.80分；</w:t>
      </w:r>
    </w:p>
    <w:p w14:paraId="753A775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第二名：郑州支点图书有限公司，投标报价：271667.17元；得分：88.64分；</w:t>
      </w:r>
    </w:p>
    <w:p w14:paraId="576BE6B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第三名：上海新华传媒连锁有限公司，投标报价：286639.50元；得分：86.81分；</w:t>
      </w:r>
    </w:p>
    <w:p w14:paraId="54BC8ECA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第四名：郑州文雅轩图书销售有限公司，投标报价：278286.03元；得分：61.21分；</w:t>
      </w:r>
    </w:p>
    <w:p w14:paraId="10B4961B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第五名：河南麒源科教设备有限公司，投标报价：282229.65元；得分：56.73分。</w:t>
      </w:r>
    </w:p>
    <w:p w14:paraId="2816A7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4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2026-06-10T03:34:57Z</dcterms:created>
  <dc:creator>Administrator</dc:creator>
  <cp:lastModifiedBy>mi®</cp:lastModifiedBy>
  <dcterms:modified xsi:type="dcterms:W3CDTF">2026-06-10T03:35:14Z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eyJoZGlkIjoiMWQ1NGQ4NjgwYzlhODIyYmE5NzRiYTRlMWMxYjQzNmIiLCJ1c2VySWQiOiI0MjQ2ODk0MDIifQ==</vt:lpwstr>
  </property>
  <property fmtid="{D5CDD505-2E9C-101B-9397-08002B2CF9AE}" pid="4" name="ICV">
    <vt:lpwstr>E47378A2E0BE4EEE88ADFB97191E0EE8_12</vt:lpwstr>
  </property>
</Properties>
</file>