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E7C63">
      <w:pPr>
        <w:spacing w:line="380" w:lineRule="exact"/>
        <w:jc w:val="center"/>
        <w:rPr>
          <w:rFonts w:hint="eastAsia" w:ascii="宋体" w:hAnsi="宋体" w:eastAsia="宋体" w:cs="宋体"/>
          <w:b/>
          <w:color w:val="auto"/>
          <w:kern w:val="0"/>
          <w:sz w:val="32"/>
          <w:szCs w:val="32"/>
          <w:highlight w:val="none"/>
          <w:lang w:eastAsia="zh-CN"/>
        </w:rPr>
      </w:pPr>
      <w:r>
        <w:rPr>
          <w:rFonts w:hint="eastAsia" w:ascii="宋体" w:hAnsi="宋体" w:cs="宋体"/>
          <w:b/>
          <w:color w:val="auto"/>
          <w:kern w:val="0"/>
          <w:sz w:val="32"/>
          <w:szCs w:val="32"/>
          <w:highlight w:val="none"/>
        </w:rPr>
        <w:t>竞争性磋商</w:t>
      </w:r>
      <w:r>
        <w:rPr>
          <w:rFonts w:hint="eastAsia" w:ascii="宋体" w:hAnsi="宋体" w:cs="宋体"/>
          <w:b/>
          <w:color w:val="auto"/>
          <w:kern w:val="0"/>
          <w:sz w:val="32"/>
          <w:szCs w:val="32"/>
          <w:highlight w:val="none"/>
          <w:lang w:val="en-US" w:eastAsia="zh-CN"/>
        </w:rPr>
        <w:t>公告</w:t>
      </w:r>
    </w:p>
    <w:p w14:paraId="32D5979F">
      <w:pPr>
        <w:pStyle w:val="6"/>
        <w:spacing w:line="380" w:lineRule="exact"/>
        <w:ind w:firstLine="480" w:firstLineChars="200"/>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项目概况：孟州市教育体育局安全能力提升项目的潜在供应商应在焦作市公共资源交易中心网站获取招标文件，并于2026年9月11日8时30分（北京时间）前递交响应文件。</w:t>
      </w:r>
    </w:p>
    <w:p w14:paraId="22547291">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color w:val="auto"/>
          <w:kern w:val="0"/>
          <w:sz w:val="24"/>
          <w:highlight w:val="none"/>
        </w:rPr>
      </w:pPr>
      <w:r>
        <w:rPr>
          <w:rFonts w:hint="eastAsia" w:ascii="宋体" w:hAnsi="宋体" w:cs="宋体"/>
          <w:b/>
          <w:bCs/>
          <w:color w:val="auto"/>
          <w:kern w:val="0"/>
          <w:sz w:val="24"/>
          <w:highlight w:val="none"/>
        </w:rPr>
        <w:t>一、项目基本情况</w:t>
      </w:r>
      <w:r>
        <w:rPr>
          <w:rFonts w:hint="eastAsia" w:ascii="宋体" w:hAnsi="宋体" w:cs="宋体"/>
          <w:color w:val="auto"/>
          <w:kern w:val="0"/>
          <w:sz w:val="24"/>
          <w:highlight w:val="none"/>
        </w:rPr>
        <w:tab/>
      </w:r>
    </w:p>
    <w:p w14:paraId="663631E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480" w:firstLineChars="200"/>
        <w:jc w:val="left"/>
        <w:rPr>
          <w:rFonts w:hint="default" w:eastAsia="宋体"/>
          <w:highlight w:val="yellow"/>
          <w:lang w:val="en-US" w:eastAsia="zh-CN"/>
        </w:rPr>
      </w:pPr>
      <w:r>
        <w:rPr>
          <w:rFonts w:hint="eastAsia" w:ascii="宋体" w:hAnsi="宋体" w:cs="宋体"/>
          <w:color w:val="auto"/>
          <w:kern w:val="0"/>
          <w:sz w:val="24"/>
          <w:highlight w:val="none"/>
        </w:rPr>
        <w:t>1.采购编号：孟财磋商采购-2026-51</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交易编号：焦公孟采购H2026-002</w:t>
      </w:r>
    </w:p>
    <w:p w14:paraId="26F1BC2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2.项目名称：</w:t>
      </w:r>
      <w:r>
        <w:rPr>
          <w:rFonts w:hint="eastAsia" w:ascii="宋体" w:hAnsi="宋体" w:cs="宋体"/>
          <w:color w:val="auto"/>
          <w:kern w:val="0"/>
          <w:sz w:val="24"/>
          <w:highlight w:val="none"/>
          <w:lang w:val="en-US" w:eastAsia="zh-CN"/>
        </w:rPr>
        <w:t>孟州市教育体育局安全能力提升项目</w:t>
      </w:r>
    </w:p>
    <w:p w14:paraId="1B8DBDB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auto"/>
          <w:kern w:val="0"/>
          <w:sz w:val="24"/>
          <w:highlight w:val="none"/>
        </w:rPr>
      </w:pPr>
      <w:r>
        <w:rPr>
          <w:rFonts w:hint="eastAsia" w:ascii="宋体" w:hAnsi="宋体" w:cs="宋体"/>
          <w:color w:val="auto"/>
          <w:kern w:val="0"/>
          <w:sz w:val="24"/>
          <w:highlight w:val="none"/>
        </w:rPr>
        <w:t xml:space="preserve">3.采购方式：竞争性磋商 </w:t>
      </w:r>
    </w:p>
    <w:p w14:paraId="47AE146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rPr>
        <w:t>4.预算金额：</w:t>
      </w:r>
      <w:r>
        <w:rPr>
          <w:rFonts w:hint="eastAsia" w:ascii="宋体" w:hAnsi="宋体" w:eastAsia="宋体" w:cs="宋体"/>
          <w:color w:val="auto"/>
          <w:kern w:val="0"/>
          <w:sz w:val="24"/>
          <w:highlight w:val="none"/>
          <w:lang w:val="en-US" w:eastAsia="zh-CN"/>
        </w:rPr>
        <w:t>55万</w:t>
      </w:r>
      <w:r>
        <w:rPr>
          <w:rFonts w:hint="eastAsia" w:ascii="宋体" w:hAnsi="宋体" w:eastAsia="宋体" w:cs="宋体"/>
          <w:color w:val="auto"/>
          <w:kern w:val="0"/>
          <w:sz w:val="24"/>
          <w:highlight w:val="none"/>
        </w:rPr>
        <w:t>元</w:t>
      </w:r>
    </w:p>
    <w:p w14:paraId="6A6E2ADC">
      <w:pPr>
        <w:keepNext w:val="0"/>
        <w:keepLines w:val="0"/>
        <w:pageBreakBefore w:val="0"/>
        <w:widowControl w:val="0"/>
        <w:kinsoku/>
        <w:wordWrap/>
        <w:overflowPunct/>
        <w:topLinePunct w:val="0"/>
        <w:autoSpaceDE/>
        <w:autoSpaceDN/>
        <w:bidi w:val="0"/>
        <w:adjustRightInd/>
        <w:snapToGrid/>
        <w:spacing w:line="440" w:lineRule="exact"/>
        <w:ind w:firstLine="720" w:firstLineChars="3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最高限价：</w:t>
      </w:r>
      <w:r>
        <w:rPr>
          <w:rFonts w:hint="eastAsia" w:ascii="宋体" w:hAnsi="宋体" w:eastAsia="宋体" w:cs="宋体"/>
          <w:color w:val="auto"/>
          <w:kern w:val="0"/>
          <w:sz w:val="24"/>
          <w:highlight w:val="none"/>
          <w:lang w:val="en-US" w:eastAsia="zh-CN"/>
        </w:rPr>
        <w:t>55万</w:t>
      </w:r>
      <w:r>
        <w:rPr>
          <w:rFonts w:hint="eastAsia" w:ascii="宋体" w:hAnsi="宋体" w:eastAsia="宋体" w:cs="宋体"/>
          <w:color w:val="auto"/>
          <w:kern w:val="0"/>
          <w:sz w:val="24"/>
          <w:highlight w:val="none"/>
        </w:rPr>
        <w:t xml:space="preserve">元 </w:t>
      </w:r>
    </w:p>
    <w:tbl>
      <w:tblPr>
        <w:tblStyle w:val="8"/>
        <w:tblW w:w="0" w:type="auto"/>
        <w:tblInd w:w="0" w:type="dxa"/>
        <w:tblLayout w:type="autofit"/>
        <w:tblCellMar>
          <w:top w:w="15" w:type="dxa"/>
          <w:left w:w="15" w:type="dxa"/>
          <w:bottom w:w="15" w:type="dxa"/>
          <w:right w:w="15" w:type="dxa"/>
        </w:tblCellMar>
      </w:tblPr>
      <w:tblGrid>
        <w:gridCol w:w="652"/>
        <w:gridCol w:w="1678"/>
        <w:gridCol w:w="3060"/>
        <w:gridCol w:w="1386"/>
        <w:gridCol w:w="1740"/>
      </w:tblGrid>
      <w:tr w14:paraId="2DAC85C9">
        <w:tblPrEx>
          <w:tblCellMar>
            <w:top w:w="15" w:type="dxa"/>
            <w:left w:w="15" w:type="dxa"/>
            <w:bottom w:w="15" w:type="dxa"/>
            <w:right w:w="15" w:type="dxa"/>
          </w:tblCellMar>
        </w:tblPrEx>
        <w:tc>
          <w:tcPr>
            <w:tcW w:w="702"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14:paraId="778871FA">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序号</w:t>
            </w:r>
          </w:p>
        </w:tc>
        <w:tc>
          <w:tcPr>
            <w:tcW w:w="1738"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14:paraId="782E19EF">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包号</w:t>
            </w:r>
          </w:p>
        </w:tc>
        <w:tc>
          <w:tcPr>
            <w:tcW w:w="345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14:paraId="2B86190B">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ind w:firstLine="1200" w:firstLineChars="5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包名称</w:t>
            </w:r>
          </w:p>
        </w:tc>
        <w:tc>
          <w:tcPr>
            <w:tcW w:w="150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14:paraId="23C6AAD0">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包预算（元）</w:t>
            </w:r>
          </w:p>
        </w:tc>
        <w:tc>
          <w:tcPr>
            <w:tcW w:w="189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14:paraId="2E83A9D1">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包最高限价（元）</w:t>
            </w:r>
          </w:p>
        </w:tc>
      </w:tr>
      <w:tr w14:paraId="3869468C">
        <w:tblPrEx>
          <w:tblCellMar>
            <w:top w:w="15" w:type="dxa"/>
            <w:left w:w="15" w:type="dxa"/>
            <w:bottom w:w="15" w:type="dxa"/>
            <w:right w:w="15" w:type="dxa"/>
          </w:tblCellMar>
        </w:tblPrEx>
        <w:tc>
          <w:tcPr>
            <w:tcW w:w="702"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00EF9921">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173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AB6D094">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jc w:val="center"/>
              <w:textAlignment w:val="auto"/>
              <w:rPr>
                <w:rFonts w:hint="default" w:ascii="宋体" w:hAnsi="宋体" w:eastAsia="宋体" w:cs="宋体"/>
                <w:color w:val="auto"/>
                <w:kern w:val="0"/>
                <w:sz w:val="24"/>
                <w:highlight w:val="none"/>
                <w:lang w:val="en-US" w:eastAsia="zh-CN"/>
              </w:rPr>
            </w:pPr>
            <w:r>
              <w:rPr>
                <w:rFonts w:ascii="Arial" w:hAnsi="Arial" w:eastAsia="宋体" w:cs="Arial"/>
                <w:i w:val="0"/>
                <w:iCs w:val="0"/>
                <w:caps w:val="0"/>
                <w:color w:val="5C5C5C"/>
                <w:spacing w:val="0"/>
                <w:sz w:val="21"/>
                <w:szCs w:val="21"/>
                <w:shd w:val="clear" w:fill="FFFFFF"/>
              </w:rPr>
              <w:t>焦公孟采购H2026-002</w:t>
            </w:r>
            <w:r>
              <w:rPr>
                <w:rFonts w:hint="eastAsia" w:ascii="Arial" w:hAnsi="Arial" w:eastAsia="宋体" w:cs="Arial"/>
                <w:i w:val="0"/>
                <w:iCs w:val="0"/>
                <w:caps w:val="0"/>
                <w:color w:val="5C5C5C"/>
                <w:spacing w:val="0"/>
                <w:sz w:val="21"/>
                <w:szCs w:val="21"/>
                <w:shd w:val="clear" w:fill="FFFFFF"/>
                <w:lang w:val="en-US" w:eastAsia="zh-CN"/>
              </w:rPr>
              <w:t>-1</w:t>
            </w:r>
          </w:p>
        </w:tc>
        <w:tc>
          <w:tcPr>
            <w:tcW w:w="345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1E6D4957">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highlight w:val="none"/>
                <w:lang w:eastAsia="zh-CN"/>
              </w:rPr>
            </w:pPr>
            <w:r>
              <w:rPr>
                <w:rFonts w:hint="eastAsia" w:ascii="Times New Roman" w:hAnsi="Times New Roman" w:eastAsia="宋体" w:cs="宋体"/>
                <w:color w:val="auto"/>
                <w:kern w:val="2"/>
                <w:sz w:val="24"/>
                <w:szCs w:val="24"/>
                <w:highlight w:val="none"/>
                <w:lang w:val="en-US" w:eastAsia="zh-CN" w:bidi="ar-SA"/>
              </w:rPr>
              <w:t>孟州市教育体育局安全能力提升项目</w:t>
            </w:r>
          </w:p>
        </w:tc>
        <w:tc>
          <w:tcPr>
            <w:tcW w:w="15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80EB5D9">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jc w:val="both"/>
              <w:textAlignment w:val="auto"/>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550000</w:t>
            </w:r>
          </w:p>
        </w:tc>
        <w:tc>
          <w:tcPr>
            <w:tcW w:w="189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15D3B549">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ind w:firstLine="240" w:firstLineChars="100"/>
              <w:jc w:val="both"/>
              <w:textAlignment w:val="auto"/>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550000</w:t>
            </w:r>
          </w:p>
        </w:tc>
      </w:tr>
    </w:tbl>
    <w:p w14:paraId="79AB385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5.采购需求：</w:t>
      </w:r>
      <w:r>
        <w:rPr>
          <w:rFonts w:hint="eastAsia" w:ascii="宋体" w:hAnsi="宋体" w:eastAsia="宋体" w:cs="宋体"/>
          <w:color w:val="auto"/>
          <w:kern w:val="0"/>
          <w:sz w:val="24"/>
          <w:highlight w:val="none"/>
          <w:lang w:val="en-US" w:eastAsia="zh-CN"/>
        </w:rPr>
        <w:t>主要为学校采购消防器材</w:t>
      </w:r>
    </w:p>
    <w:p w14:paraId="7ADBBD44">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yellow"/>
          <w:lang w:eastAsia="zh-CN"/>
        </w:rPr>
      </w:pPr>
      <w:r>
        <w:rPr>
          <w:rFonts w:hint="eastAsia" w:ascii="宋体" w:hAnsi="宋体" w:eastAsia="宋体" w:cs="宋体"/>
          <w:color w:val="auto"/>
          <w:kern w:val="0"/>
          <w:sz w:val="24"/>
          <w:highlight w:val="none"/>
          <w:lang w:eastAsia="zh-CN"/>
        </w:rPr>
        <w:t>6.采购范围：本项目竞争性磋商文件所包含全部内容。</w:t>
      </w:r>
    </w:p>
    <w:p w14:paraId="38D9303F">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7.</w:t>
      </w:r>
      <w:r>
        <w:rPr>
          <w:rFonts w:hint="eastAsia" w:ascii="宋体" w:hAnsi="宋体" w:eastAsia="宋体" w:cs="宋体"/>
          <w:color w:val="auto"/>
          <w:kern w:val="0"/>
          <w:sz w:val="24"/>
          <w:highlight w:val="none"/>
          <w:lang w:val="en-US" w:eastAsia="zh-CN"/>
        </w:rPr>
        <w:t>供货</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30日历天</w:t>
      </w:r>
      <w:r>
        <w:rPr>
          <w:rFonts w:hint="eastAsia" w:ascii="宋体" w:hAnsi="宋体" w:eastAsia="宋体" w:cs="宋体"/>
          <w:color w:val="auto"/>
          <w:kern w:val="0"/>
          <w:sz w:val="24"/>
          <w:highlight w:val="none"/>
          <w:lang w:eastAsia="zh-CN"/>
        </w:rPr>
        <w:t>。</w:t>
      </w:r>
    </w:p>
    <w:p w14:paraId="3DB7D9E9">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8.资金来源：财政资金，已落实</w:t>
      </w:r>
    </w:p>
    <w:p w14:paraId="46D60554">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9.质量标准：合格</w:t>
      </w:r>
    </w:p>
    <w:p w14:paraId="4C974361">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二、申请人的资格要求：</w:t>
      </w:r>
    </w:p>
    <w:p w14:paraId="164EAF1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1.符合《中华人民共和</w:t>
      </w:r>
      <w:bookmarkStart w:id="0" w:name="_GoBack"/>
      <w:bookmarkEnd w:id="0"/>
      <w:r>
        <w:rPr>
          <w:rFonts w:hint="eastAsia" w:ascii="宋体" w:hAnsi="宋体" w:cs="宋体"/>
          <w:color w:val="auto"/>
          <w:kern w:val="0"/>
          <w:sz w:val="24"/>
          <w:highlight w:val="none"/>
          <w:lang w:val="en-US" w:eastAsia="zh-CN"/>
        </w:rPr>
        <w:t>国政府采购法》第二十二条之规定；</w:t>
      </w:r>
    </w:p>
    <w:p w14:paraId="0216C82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2.落实政府采购政策需满足的资格要求：促进中小企业和监狱企业发展扶持政策、政府强制采购节能产品、节能产品及环境标志产品优先采购。</w:t>
      </w:r>
    </w:p>
    <w:p w14:paraId="289FAC5E">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3.本项目的特定资格要求：</w:t>
      </w:r>
    </w:p>
    <w:p w14:paraId="282ACF8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3.1 须具有独立企业法人资格，并具有有效的营业执照； </w:t>
      </w:r>
    </w:p>
    <w:p w14:paraId="1F3E8B8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3.2信誉要求：按照《财政部关于在政府采购活动中查询及使用信用记录有关问题的通知》（财库〔2016〕125号）的要求，根据开标当日“信用中国”网站、中国政府采购网的信息，对列入失信被执行人、重大税收违法案件当事人名单、政府采购严重违法失信行为记录名单的投标人，拒绝参与政府采购活动，同时对信用信息查询记录和证据进行打印存档</w:t>
      </w:r>
    </w:p>
    <w:p w14:paraId="358AEEE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4.本项目不接受联合体投标。</w:t>
      </w:r>
    </w:p>
    <w:p w14:paraId="51CFC520">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5.本项目不专门面对</w:t>
      </w:r>
      <w:r>
        <w:rPr>
          <w:rFonts w:hint="eastAsia" w:ascii="宋体" w:hAnsi="宋体" w:eastAsia="宋体" w:cs="宋体"/>
          <w:b w:val="0"/>
          <w:bCs w:val="0"/>
          <w:color w:val="auto"/>
          <w:kern w:val="0"/>
          <w:sz w:val="24"/>
          <w:szCs w:val="24"/>
          <w:highlight w:val="none"/>
          <w:lang w:val="en-US" w:eastAsia="zh-CN" w:bidi="ar-SA"/>
        </w:rPr>
        <w:t>中小企业</w:t>
      </w:r>
      <w:r>
        <w:rPr>
          <w:rFonts w:hint="eastAsia" w:ascii="宋体" w:hAnsi="宋体" w:eastAsia="宋体" w:cs="宋体"/>
          <w:color w:val="auto"/>
          <w:kern w:val="0"/>
          <w:sz w:val="24"/>
          <w:szCs w:val="24"/>
          <w:highlight w:val="none"/>
          <w:lang w:val="en-US" w:eastAsia="zh-CN" w:bidi="ar-SA"/>
        </w:rPr>
        <w:t>。</w:t>
      </w:r>
    </w:p>
    <w:p w14:paraId="69FE4353">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三、获取采购文件</w:t>
      </w:r>
    </w:p>
    <w:p w14:paraId="4824DF4C">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时间：202</w:t>
      </w:r>
      <w:r>
        <w:rPr>
          <w:rFonts w:hint="eastAsia" w:ascii="宋体" w:hAnsi="宋体" w:cs="宋体"/>
          <w:bCs/>
          <w:color w:val="auto"/>
          <w:kern w:val="0"/>
          <w:sz w:val="24"/>
          <w:highlight w:val="none"/>
          <w:lang w:val="en-US" w:eastAsia="zh-CN"/>
        </w:rPr>
        <w:t>6</w:t>
      </w:r>
      <w:r>
        <w:rPr>
          <w:rFonts w:hint="eastAsia" w:ascii="宋体" w:hAnsi="宋体" w:cs="宋体"/>
          <w:bCs/>
          <w:color w:val="auto"/>
          <w:kern w:val="0"/>
          <w:sz w:val="24"/>
          <w:highlight w:val="none"/>
        </w:rPr>
        <w:t>年</w:t>
      </w:r>
      <w:r>
        <w:rPr>
          <w:rFonts w:hint="eastAsia" w:ascii="宋体" w:hAnsi="宋体" w:cs="宋体"/>
          <w:bCs/>
          <w:color w:val="auto"/>
          <w:kern w:val="0"/>
          <w:sz w:val="24"/>
          <w:highlight w:val="none"/>
          <w:lang w:val="en-US" w:eastAsia="zh-CN"/>
        </w:rPr>
        <w:t>9</w:t>
      </w:r>
      <w:r>
        <w:rPr>
          <w:rFonts w:hint="eastAsia" w:ascii="宋体" w:hAnsi="宋体" w:cs="宋体"/>
          <w:bCs/>
          <w:color w:val="auto"/>
          <w:kern w:val="0"/>
          <w:sz w:val="24"/>
          <w:highlight w:val="none"/>
        </w:rPr>
        <w:t>月</w:t>
      </w:r>
      <w:r>
        <w:rPr>
          <w:rFonts w:hint="eastAsia" w:ascii="宋体" w:hAnsi="宋体" w:cs="宋体"/>
          <w:bCs/>
          <w:color w:val="auto"/>
          <w:kern w:val="0"/>
          <w:sz w:val="24"/>
          <w:highlight w:val="none"/>
          <w:lang w:val="en-US" w:eastAsia="zh-CN"/>
        </w:rPr>
        <w:t>1</w:t>
      </w:r>
      <w:r>
        <w:rPr>
          <w:rFonts w:hint="eastAsia" w:ascii="宋体" w:hAnsi="宋体" w:cs="宋体"/>
          <w:bCs/>
          <w:color w:val="auto"/>
          <w:kern w:val="0"/>
          <w:sz w:val="24"/>
          <w:highlight w:val="none"/>
        </w:rPr>
        <w:t>日至202</w:t>
      </w:r>
      <w:r>
        <w:rPr>
          <w:rFonts w:hint="eastAsia" w:ascii="宋体" w:hAnsi="宋体" w:cs="宋体"/>
          <w:bCs/>
          <w:color w:val="auto"/>
          <w:kern w:val="0"/>
          <w:sz w:val="24"/>
          <w:highlight w:val="none"/>
          <w:lang w:val="en-US" w:eastAsia="zh-CN"/>
        </w:rPr>
        <w:t>6</w:t>
      </w:r>
      <w:r>
        <w:rPr>
          <w:rFonts w:hint="eastAsia" w:ascii="宋体" w:hAnsi="宋体" w:cs="宋体"/>
          <w:bCs/>
          <w:color w:val="auto"/>
          <w:kern w:val="0"/>
          <w:sz w:val="24"/>
          <w:highlight w:val="none"/>
        </w:rPr>
        <w:t>年</w:t>
      </w:r>
      <w:r>
        <w:rPr>
          <w:rFonts w:hint="eastAsia" w:ascii="宋体" w:hAnsi="宋体" w:cs="宋体"/>
          <w:bCs/>
          <w:color w:val="auto"/>
          <w:kern w:val="0"/>
          <w:sz w:val="24"/>
          <w:highlight w:val="none"/>
          <w:lang w:val="en-US" w:eastAsia="zh-CN"/>
        </w:rPr>
        <w:t>9</w:t>
      </w:r>
      <w:r>
        <w:rPr>
          <w:rFonts w:hint="eastAsia" w:ascii="宋体" w:hAnsi="宋体" w:cs="宋体"/>
          <w:bCs/>
          <w:color w:val="auto"/>
          <w:kern w:val="0"/>
          <w:sz w:val="24"/>
          <w:highlight w:val="none"/>
        </w:rPr>
        <w:t>月</w:t>
      </w:r>
      <w:r>
        <w:rPr>
          <w:rFonts w:hint="eastAsia" w:ascii="宋体" w:hAnsi="宋体" w:cs="宋体"/>
          <w:bCs/>
          <w:color w:val="auto"/>
          <w:kern w:val="0"/>
          <w:sz w:val="24"/>
          <w:highlight w:val="none"/>
          <w:lang w:val="en-US" w:eastAsia="zh-CN"/>
        </w:rPr>
        <w:t>7</w:t>
      </w:r>
      <w:r>
        <w:rPr>
          <w:rFonts w:hint="eastAsia" w:ascii="宋体" w:hAnsi="宋体" w:cs="宋体"/>
          <w:bCs/>
          <w:color w:val="auto"/>
          <w:kern w:val="0"/>
          <w:sz w:val="24"/>
          <w:highlight w:val="none"/>
        </w:rPr>
        <w:t>日，每天上午0：00至12:00，下午12:00至23:</w:t>
      </w:r>
      <w:r>
        <w:rPr>
          <w:rFonts w:hint="eastAsia" w:ascii="宋体" w:hAnsi="宋体" w:cs="宋体"/>
          <w:bCs/>
          <w:color w:val="auto"/>
          <w:kern w:val="0"/>
          <w:sz w:val="24"/>
          <w:highlight w:val="none"/>
          <w:lang w:val="en-US" w:eastAsia="zh-CN"/>
        </w:rPr>
        <w:t>59</w:t>
      </w:r>
      <w:r>
        <w:rPr>
          <w:rFonts w:hint="eastAsia" w:ascii="宋体" w:hAnsi="宋体" w:cs="宋体"/>
          <w:bCs/>
          <w:color w:val="auto"/>
          <w:kern w:val="0"/>
          <w:sz w:val="24"/>
          <w:highlight w:val="none"/>
        </w:rPr>
        <w:t>（北京时间，法定节假日除外）；</w:t>
      </w:r>
    </w:p>
    <w:p w14:paraId="4A925F98">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地点：焦作市公共资源交易中心</w:t>
      </w:r>
      <w:r>
        <w:rPr>
          <w:rFonts w:hint="eastAsia" w:ascii="宋体" w:hAnsi="宋体" w:cs="宋体"/>
          <w:bCs/>
          <w:color w:val="auto"/>
          <w:kern w:val="0"/>
          <w:sz w:val="24"/>
          <w:highlight w:val="none"/>
          <w:lang w:val="en-US" w:eastAsia="zh-CN"/>
        </w:rPr>
        <w:t>网站</w:t>
      </w:r>
      <w:r>
        <w:rPr>
          <w:rFonts w:hint="eastAsia" w:ascii="宋体" w:hAnsi="宋体" w:cs="宋体"/>
          <w:bCs/>
          <w:color w:val="auto"/>
          <w:kern w:val="0"/>
          <w:sz w:val="24"/>
          <w:highlight w:val="none"/>
        </w:rPr>
        <w:t>；</w:t>
      </w:r>
    </w:p>
    <w:p w14:paraId="3026669D">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方式：本项目采用网上获取竞争性磋商文件，凡有意参加者，请登</w:t>
      </w:r>
      <w:r>
        <w:rPr>
          <w:rFonts w:hint="eastAsia" w:ascii="宋体" w:hAnsi="宋体" w:cs="宋体"/>
          <w:bCs/>
          <w:color w:val="auto"/>
          <w:kern w:val="0"/>
          <w:sz w:val="24"/>
          <w:highlight w:val="none"/>
          <w:lang w:val="en-US" w:eastAsia="zh-CN"/>
        </w:rPr>
        <w:t>录</w:t>
      </w:r>
      <w:r>
        <w:rPr>
          <w:rFonts w:hint="eastAsia" w:ascii="宋体" w:hAnsi="宋体" w:cs="宋体"/>
          <w:bCs/>
          <w:color w:val="auto"/>
          <w:kern w:val="0"/>
          <w:sz w:val="24"/>
          <w:highlight w:val="none"/>
        </w:rPr>
        <w:t>焦作市公共资源交易中心网站会员系统进行网上下载竞争性磋商文件；</w:t>
      </w:r>
    </w:p>
    <w:p w14:paraId="5483DF62">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售价：0元。</w:t>
      </w:r>
    </w:p>
    <w:p w14:paraId="07BEE2CB">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四、响应文件提交</w:t>
      </w:r>
    </w:p>
    <w:p w14:paraId="40B863A4">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时间：202</w:t>
      </w:r>
      <w:r>
        <w:rPr>
          <w:rFonts w:hint="eastAsia" w:ascii="宋体" w:hAnsi="宋体" w:cs="宋体"/>
          <w:bCs/>
          <w:color w:val="auto"/>
          <w:kern w:val="0"/>
          <w:sz w:val="24"/>
          <w:highlight w:val="none"/>
          <w:lang w:val="en-US" w:eastAsia="zh-CN"/>
        </w:rPr>
        <w:t>6</w:t>
      </w:r>
      <w:r>
        <w:rPr>
          <w:rFonts w:hint="eastAsia" w:ascii="宋体" w:hAnsi="宋体" w:cs="宋体"/>
          <w:bCs/>
          <w:color w:val="auto"/>
          <w:kern w:val="0"/>
          <w:sz w:val="24"/>
          <w:highlight w:val="none"/>
        </w:rPr>
        <w:t>年</w:t>
      </w:r>
      <w:r>
        <w:rPr>
          <w:rFonts w:hint="eastAsia" w:ascii="宋体" w:hAnsi="宋体" w:cs="宋体"/>
          <w:bCs/>
          <w:color w:val="auto"/>
          <w:kern w:val="0"/>
          <w:sz w:val="24"/>
          <w:highlight w:val="none"/>
          <w:lang w:val="en-US" w:eastAsia="zh-CN"/>
        </w:rPr>
        <w:t>9</w:t>
      </w:r>
      <w:r>
        <w:rPr>
          <w:rFonts w:hint="eastAsia" w:ascii="宋体" w:hAnsi="宋体" w:cs="宋体"/>
          <w:bCs/>
          <w:color w:val="auto"/>
          <w:kern w:val="0"/>
          <w:sz w:val="24"/>
          <w:highlight w:val="none"/>
        </w:rPr>
        <w:t>月</w:t>
      </w:r>
      <w:r>
        <w:rPr>
          <w:rFonts w:hint="eastAsia" w:ascii="宋体" w:hAnsi="宋体" w:cs="宋体"/>
          <w:bCs/>
          <w:color w:val="auto"/>
          <w:kern w:val="0"/>
          <w:sz w:val="24"/>
          <w:highlight w:val="none"/>
          <w:lang w:val="en-US" w:eastAsia="zh-CN"/>
        </w:rPr>
        <w:t>11</w:t>
      </w:r>
      <w:r>
        <w:rPr>
          <w:rFonts w:hint="eastAsia" w:ascii="宋体" w:hAnsi="宋体" w:cs="宋体"/>
          <w:bCs/>
          <w:color w:val="auto"/>
          <w:kern w:val="0"/>
          <w:sz w:val="24"/>
          <w:highlight w:val="none"/>
        </w:rPr>
        <w:t>日上午0</w:t>
      </w:r>
      <w:r>
        <w:rPr>
          <w:rFonts w:hint="eastAsia" w:ascii="宋体" w:hAnsi="宋体" w:cs="宋体"/>
          <w:bCs/>
          <w:color w:val="auto"/>
          <w:kern w:val="0"/>
          <w:sz w:val="24"/>
          <w:highlight w:val="none"/>
          <w:lang w:val="en-US" w:eastAsia="zh-CN"/>
        </w:rPr>
        <w:t>8</w:t>
      </w:r>
      <w:r>
        <w:rPr>
          <w:rFonts w:hint="eastAsia" w:ascii="宋体" w:hAnsi="宋体" w:cs="宋体"/>
          <w:bCs/>
          <w:color w:val="auto"/>
          <w:kern w:val="0"/>
          <w:sz w:val="24"/>
          <w:highlight w:val="none"/>
        </w:rPr>
        <w:t>：</w:t>
      </w:r>
      <w:r>
        <w:rPr>
          <w:rFonts w:hint="eastAsia" w:ascii="宋体" w:hAnsi="宋体" w:cs="宋体"/>
          <w:bCs/>
          <w:color w:val="auto"/>
          <w:kern w:val="0"/>
          <w:sz w:val="24"/>
          <w:highlight w:val="none"/>
          <w:lang w:val="en-US" w:eastAsia="zh-CN"/>
        </w:rPr>
        <w:t>3</w:t>
      </w:r>
      <w:r>
        <w:rPr>
          <w:rFonts w:hint="eastAsia" w:ascii="宋体" w:hAnsi="宋体" w:cs="宋体"/>
          <w:bCs/>
          <w:color w:val="auto"/>
          <w:kern w:val="0"/>
          <w:sz w:val="24"/>
          <w:highlight w:val="none"/>
        </w:rPr>
        <w:t>0分（北京时间）</w:t>
      </w:r>
    </w:p>
    <w:p w14:paraId="2918E94E">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Cs/>
          <w:color w:val="auto"/>
          <w:kern w:val="0"/>
          <w:sz w:val="24"/>
          <w:highlight w:val="none"/>
        </w:rPr>
      </w:pPr>
      <w:r>
        <w:rPr>
          <w:rFonts w:hint="eastAsia" w:ascii="宋体" w:hAnsi="宋体" w:cs="宋体"/>
          <w:bCs/>
          <w:color w:val="auto"/>
          <w:kern w:val="0"/>
          <w:sz w:val="24"/>
          <w:highlight w:val="none"/>
        </w:rPr>
        <w:t>地点：焦作市公共资源交易中心网站</w:t>
      </w:r>
    </w:p>
    <w:p w14:paraId="04367B73">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五、响应文件开启</w:t>
      </w:r>
    </w:p>
    <w:p w14:paraId="13EE664F">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时间：202</w:t>
      </w:r>
      <w:r>
        <w:rPr>
          <w:rFonts w:hint="eastAsia" w:ascii="宋体" w:hAnsi="宋体" w:cs="宋体"/>
          <w:bCs/>
          <w:color w:val="auto"/>
          <w:kern w:val="0"/>
          <w:sz w:val="24"/>
          <w:highlight w:val="none"/>
          <w:lang w:val="en-US" w:eastAsia="zh-CN"/>
        </w:rPr>
        <w:t>6</w:t>
      </w:r>
      <w:r>
        <w:rPr>
          <w:rFonts w:hint="eastAsia" w:ascii="宋体" w:hAnsi="宋体" w:cs="宋体"/>
          <w:bCs/>
          <w:color w:val="auto"/>
          <w:kern w:val="0"/>
          <w:sz w:val="24"/>
          <w:highlight w:val="none"/>
        </w:rPr>
        <w:t>年</w:t>
      </w:r>
      <w:r>
        <w:rPr>
          <w:rFonts w:hint="eastAsia" w:ascii="宋体" w:hAnsi="宋体" w:cs="宋体"/>
          <w:bCs/>
          <w:color w:val="auto"/>
          <w:kern w:val="0"/>
          <w:sz w:val="24"/>
          <w:highlight w:val="none"/>
          <w:lang w:val="en-US" w:eastAsia="zh-CN"/>
        </w:rPr>
        <w:t>9</w:t>
      </w:r>
      <w:r>
        <w:rPr>
          <w:rFonts w:hint="eastAsia" w:ascii="宋体" w:hAnsi="宋体" w:cs="宋体"/>
          <w:bCs/>
          <w:color w:val="auto"/>
          <w:kern w:val="0"/>
          <w:sz w:val="24"/>
          <w:highlight w:val="none"/>
        </w:rPr>
        <w:t>月</w:t>
      </w:r>
      <w:r>
        <w:rPr>
          <w:rFonts w:hint="eastAsia" w:ascii="宋体" w:hAnsi="宋体" w:cs="宋体"/>
          <w:bCs/>
          <w:color w:val="auto"/>
          <w:kern w:val="0"/>
          <w:sz w:val="24"/>
          <w:highlight w:val="none"/>
          <w:lang w:val="en-US" w:eastAsia="zh-CN"/>
        </w:rPr>
        <w:t>11</w:t>
      </w:r>
      <w:r>
        <w:rPr>
          <w:rFonts w:hint="eastAsia" w:ascii="宋体" w:hAnsi="宋体" w:cs="宋体"/>
          <w:bCs/>
          <w:color w:val="auto"/>
          <w:kern w:val="0"/>
          <w:sz w:val="24"/>
          <w:highlight w:val="none"/>
        </w:rPr>
        <w:t>日上午0</w:t>
      </w:r>
      <w:r>
        <w:rPr>
          <w:rFonts w:hint="eastAsia" w:ascii="宋体" w:hAnsi="宋体" w:cs="宋体"/>
          <w:bCs/>
          <w:color w:val="auto"/>
          <w:kern w:val="0"/>
          <w:sz w:val="24"/>
          <w:highlight w:val="none"/>
          <w:lang w:val="en-US" w:eastAsia="zh-CN"/>
        </w:rPr>
        <w:t>8</w:t>
      </w:r>
      <w:r>
        <w:rPr>
          <w:rFonts w:hint="eastAsia" w:ascii="宋体" w:hAnsi="宋体" w:cs="宋体"/>
          <w:bCs/>
          <w:color w:val="auto"/>
          <w:kern w:val="0"/>
          <w:sz w:val="24"/>
          <w:highlight w:val="none"/>
        </w:rPr>
        <w:t>：</w:t>
      </w:r>
      <w:r>
        <w:rPr>
          <w:rFonts w:hint="eastAsia" w:ascii="宋体" w:hAnsi="宋体" w:cs="宋体"/>
          <w:bCs/>
          <w:color w:val="auto"/>
          <w:kern w:val="0"/>
          <w:sz w:val="24"/>
          <w:highlight w:val="none"/>
          <w:lang w:val="en-US" w:eastAsia="zh-CN"/>
        </w:rPr>
        <w:t>3</w:t>
      </w:r>
      <w:r>
        <w:rPr>
          <w:rFonts w:hint="eastAsia" w:ascii="宋体" w:hAnsi="宋体" w:cs="宋体"/>
          <w:bCs/>
          <w:color w:val="auto"/>
          <w:kern w:val="0"/>
          <w:sz w:val="24"/>
          <w:highlight w:val="none"/>
        </w:rPr>
        <w:t>0分（北京时间）</w:t>
      </w:r>
    </w:p>
    <w:p w14:paraId="223D61CA">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地点：孟州市公共资源交易中心四楼第</w:t>
      </w:r>
      <w:r>
        <w:rPr>
          <w:rFonts w:hint="eastAsia" w:ascii="宋体" w:hAnsi="宋体" w:cs="宋体"/>
          <w:bCs/>
          <w:color w:val="auto"/>
          <w:kern w:val="0"/>
          <w:sz w:val="24"/>
          <w:highlight w:val="none"/>
          <w:lang w:val="en-US" w:eastAsia="zh-CN"/>
        </w:rPr>
        <w:t>（一）</w:t>
      </w:r>
      <w:r>
        <w:rPr>
          <w:rFonts w:hint="eastAsia" w:ascii="宋体" w:hAnsi="宋体" w:cs="宋体"/>
          <w:bCs/>
          <w:color w:val="auto"/>
          <w:kern w:val="0"/>
          <w:sz w:val="24"/>
          <w:highlight w:val="none"/>
        </w:rPr>
        <w:t>开标室</w:t>
      </w:r>
      <w:r>
        <w:rPr>
          <w:rFonts w:hint="eastAsia" w:ascii="宋体" w:hAnsi="宋体" w:cs="宋体"/>
          <w:bCs/>
          <w:color w:val="auto"/>
          <w:kern w:val="0"/>
          <w:sz w:val="24"/>
          <w:highlight w:val="none"/>
          <w:lang w:eastAsia="zh-CN"/>
        </w:rPr>
        <w:t>。</w:t>
      </w:r>
    </w:p>
    <w:p w14:paraId="0428E867">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六、发布公告的媒介及公告期限</w:t>
      </w:r>
    </w:p>
    <w:p w14:paraId="5947A9D3">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color w:val="auto"/>
          <w:kern w:val="0"/>
          <w:sz w:val="24"/>
          <w:highlight w:val="none"/>
        </w:rPr>
      </w:pPr>
      <w:r>
        <w:rPr>
          <w:rFonts w:hint="eastAsia" w:ascii="宋体" w:hAnsi="宋体" w:cs="宋体"/>
          <w:bCs/>
          <w:color w:val="auto"/>
          <w:kern w:val="0"/>
          <w:sz w:val="24"/>
          <w:highlight w:val="none"/>
        </w:rPr>
        <w:t>本公告在《</w:t>
      </w:r>
      <w:r>
        <w:rPr>
          <w:rFonts w:hint="eastAsia" w:ascii="宋体" w:hAnsi="宋体" w:cs="宋体"/>
          <w:bCs/>
          <w:color w:val="auto"/>
          <w:kern w:val="0"/>
          <w:sz w:val="24"/>
          <w:highlight w:val="none"/>
          <w:lang w:eastAsia="zh-CN"/>
        </w:rPr>
        <w:t>河南省政府采购网</w:t>
      </w:r>
      <w:r>
        <w:rPr>
          <w:rFonts w:hint="eastAsia" w:ascii="宋体" w:hAnsi="宋体" w:cs="宋体"/>
          <w:bCs/>
          <w:color w:val="auto"/>
          <w:kern w:val="0"/>
          <w:sz w:val="24"/>
          <w:highlight w:val="none"/>
        </w:rPr>
        <w:t>》</w:t>
      </w:r>
      <w:r>
        <w:rPr>
          <w:rFonts w:hint="eastAsia" w:ascii="宋体" w:hAnsi="宋体" w:cs="宋体"/>
          <w:bCs/>
          <w:color w:val="auto"/>
          <w:kern w:val="0"/>
          <w:sz w:val="24"/>
          <w:highlight w:val="none"/>
          <w:lang w:eastAsia="zh-CN"/>
        </w:rPr>
        <w:t>、</w:t>
      </w:r>
      <w:r>
        <w:rPr>
          <w:rFonts w:hint="eastAsia" w:ascii="宋体" w:hAnsi="宋体" w:cs="宋体"/>
          <w:bCs/>
          <w:color w:val="auto"/>
          <w:kern w:val="0"/>
          <w:sz w:val="24"/>
          <w:highlight w:val="none"/>
        </w:rPr>
        <w:t>《焦作市公共资源交易中心网》</w:t>
      </w:r>
      <w:r>
        <w:rPr>
          <w:rFonts w:hint="eastAsia" w:ascii="宋体" w:hAnsi="宋体" w:cs="宋体"/>
          <w:bCs/>
          <w:color w:val="auto"/>
          <w:kern w:val="0"/>
          <w:sz w:val="24"/>
          <w:highlight w:val="none"/>
          <w:lang w:eastAsia="zh-CN"/>
        </w:rPr>
        <w:t>、《孟州市人民政府网站》</w:t>
      </w:r>
      <w:r>
        <w:rPr>
          <w:rFonts w:hint="eastAsia" w:ascii="宋体" w:hAnsi="宋体" w:cs="宋体"/>
          <w:bCs/>
          <w:color w:val="auto"/>
          <w:kern w:val="0"/>
          <w:sz w:val="24"/>
          <w:highlight w:val="none"/>
        </w:rPr>
        <w:t>上发布，公告期限为</w:t>
      </w:r>
      <w:r>
        <w:rPr>
          <w:rFonts w:hint="eastAsia" w:ascii="宋体" w:hAnsi="宋体" w:cs="宋体"/>
          <w:bCs/>
          <w:color w:val="auto"/>
          <w:kern w:val="0"/>
          <w:sz w:val="24"/>
          <w:highlight w:val="none"/>
          <w:lang w:val="en-US" w:eastAsia="zh-CN"/>
        </w:rPr>
        <w:t>五</w:t>
      </w:r>
      <w:r>
        <w:rPr>
          <w:rFonts w:hint="eastAsia" w:ascii="宋体" w:hAnsi="宋体" w:cs="宋体"/>
          <w:bCs/>
          <w:color w:val="auto"/>
          <w:kern w:val="0"/>
          <w:sz w:val="24"/>
          <w:highlight w:val="none"/>
        </w:rPr>
        <w:t>个工作日。</w:t>
      </w:r>
    </w:p>
    <w:p w14:paraId="0BF5046B">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七、其他补充事宜</w:t>
      </w:r>
    </w:p>
    <w:p w14:paraId="4A54C5A3">
      <w:pPr>
        <w:pStyle w:val="4"/>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bCs/>
          <w:color w:val="auto"/>
          <w:kern w:val="0"/>
          <w:sz w:val="24"/>
          <w:highlight w:val="none"/>
        </w:rPr>
      </w:pPr>
      <w:r>
        <w:rPr>
          <w:rFonts w:hint="eastAsia" w:ascii="宋体" w:hAnsi="宋体" w:cs="宋体"/>
          <w:bCs/>
          <w:color w:val="auto"/>
          <w:kern w:val="0"/>
          <w:sz w:val="24"/>
          <w:highlight w:val="none"/>
          <w:lang w:val="en-US" w:eastAsia="zh-CN"/>
        </w:rPr>
        <w:t>1</w:t>
      </w:r>
      <w:r>
        <w:rPr>
          <w:rFonts w:hint="eastAsia" w:ascii="宋体" w:hAnsi="宋体" w:cs="宋体"/>
          <w:bCs/>
          <w:color w:val="auto"/>
          <w:kern w:val="0"/>
          <w:sz w:val="24"/>
          <w:highlight w:val="none"/>
        </w:rPr>
        <w:t>.请各供应商提前办理 CA 数字证书，并学习电子</w:t>
      </w:r>
      <w:r>
        <w:rPr>
          <w:rFonts w:hint="eastAsia" w:ascii="宋体" w:hAnsi="宋体" w:cs="宋体"/>
          <w:bCs/>
          <w:color w:val="auto"/>
          <w:kern w:val="0"/>
          <w:sz w:val="24"/>
          <w:highlight w:val="none"/>
          <w:lang w:eastAsia="zh-CN"/>
        </w:rPr>
        <w:t>响应</w:t>
      </w:r>
      <w:r>
        <w:rPr>
          <w:rFonts w:hint="eastAsia" w:ascii="宋体" w:hAnsi="宋体" w:cs="宋体"/>
          <w:bCs/>
          <w:color w:val="auto"/>
          <w:kern w:val="0"/>
          <w:sz w:val="24"/>
          <w:highlight w:val="none"/>
        </w:rPr>
        <w:t>文件制作。加密的电子</w:t>
      </w:r>
      <w:r>
        <w:rPr>
          <w:rFonts w:hint="eastAsia" w:ascii="宋体" w:hAnsi="宋体" w:cs="宋体"/>
          <w:bCs/>
          <w:color w:val="auto"/>
          <w:kern w:val="0"/>
          <w:sz w:val="24"/>
          <w:highlight w:val="none"/>
          <w:lang w:eastAsia="zh-CN"/>
        </w:rPr>
        <w:t>响应</w:t>
      </w:r>
      <w:r>
        <w:rPr>
          <w:rFonts w:hint="eastAsia" w:ascii="宋体" w:hAnsi="宋体" w:cs="宋体"/>
          <w:bCs/>
          <w:color w:val="auto"/>
          <w:kern w:val="0"/>
          <w:sz w:val="24"/>
          <w:highlight w:val="none"/>
        </w:rPr>
        <w:t>文件须使用CA数字证书上传。为防止网络拥堵等不可控因素影响加密的电子</w:t>
      </w:r>
      <w:r>
        <w:rPr>
          <w:rFonts w:hint="eastAsia" w:ascii="宋体" w:hAnsi="宋体" w:cs="宋体"/>
          <w:bCs/>
          <w:color w:val="auto"/>
          <w:kern w:val="0"/>
          <w:sz w:val="24"/>
          <w:highlight w:val="none"/>
          <w:lang w:eastAsia="zh-CN"/>
        </w:rPr>
        <w:t>响应</w:t>
      </w:r>
      <w:r>
        <w:rPr>
          <w:rFonts w:hint="eastAsia" w:ascii="宋体" w:hAnsi="宋体" w:cs="宋体"/>
          <w:bCs/>
          <w:color w:val="auto"/>
          <w:kern w:val="0"/>
          <w:sz w:val="24"/>
          <w:highlight w:val="none"/>
        </w:rPr>
        <w:t>文件上传，请各供应商提前上传，因未能及时上传导致投标失败的责任由供应商自行承担；</w:t>
      </w:r>
    </w:p>
    <w:p w14:paraId="0417E1A5">
      <w:pPr>
        <w:pStyle w:val="4"/>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bCs/>
          <w:color w:val="auto"/>
          <w:kern w:val="0"/>
          <w:sz w:val="24"/>
          <w:highlight w:val="none"/>
        </w:rPr>
      </w:pPr>
      <w:r>
        <w:rPr>
          <w:rFonts w:hint="eastAsia" w:ascii="宋体" w:hAnsi="宋体" w:cs="宋体"/>
          <w:bCs/>
          <w:color w:val="auto"/>
          <w:kern w:val="0"/>
          <w:sz w:val="24"/>
          <w:highlight w:val="none"/>
          <w:lang w:val="en-US" w:eastAsia="zh-CN"/>
        </w:rPr>
        <w:t>2</w:t>
      </w:r>
      <w:r>
        <w:rPr>
          <w:rFonts w:hint="eastAsia" w:ascii="宋体" w:hAnsi="宋体" w:cs="宋体"/>
          <w:bCs/>
          <w:color w:val="auto"/>
          <w:kern w:val="0"/>
          <w:sz w:val="24"/>
          <w:highlight w:val="none"/>
        </w:rPr>
        <w:t>.按要求进行网上获取并下载竞争性磋商文件,凡未在规定时间内获取竞争性磋商文件者视为无效标；</w:t>
      </w:r>
    </w:p>
    <w:p w14:paraId="1FC0EEAA">
      <w:pPr>
        <w:pStyle w:val="4"/>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bCs/>
          <w:color w:val="auto"/>
          <w:kern w:val="0"/>
          <w:sz w:val="24"/>
          <w:highlight w:val="none"/>
        </w:rPr>
      </w:pPr>
      <w:r>
        <w:rPr>
          <w:rFonts w:hint="eastAsia" w:ascii="宋体" w:hAnsi="宋体" w:cs="宋体"/>
          <w:bCs/>
          <w:color w:val="auto"/>
          <w:kern w:val="0"/>
          <w:sz w:val="24"/>
          <w:highlight w:val="none"/>
          <w:lang w:val="en-US" w:eastAsia="zh-CN"/>
        </w:rPr>
        <w:t>3</w:t>
      </w:r>
      <w:r>
        <w:rPr>
          <w:rFonts w:hint="eastAsia" w:ascii="宋体" w:hAnsi="宋体" w:cs="宋体"/>
          <w:bCs/>
          <w:color w:val="auto"/>
          <w:kern w:val="0"/>
          <w:sz w:val="24"/>
          <w:highlight w:val="none"/>
        </w:rPr>
        <w:t>.获取竞争性磋商文件后，请下载并安装最新版本</w:t>
      </w:r>
      <w:r>
        <w:rPr>
          <w:rFonts w:hint="eastAsia" w:ascii="宋体" w:hAnsi="宋体" w:cs="宋体"/>
          <w:bCs/>
          <w:color w:val="auto"/>
          <w:kern w:val="0"/>
          <w:sz w:val="24"/>
          <w:highlight w:val="none"/>
          <w:lang w:val="en-US" w:eastAsia="zh-CN"/>
        </w:rPr>
        <w:t>响应</w:t>
      </w:r>
      <w:r>
        <w:rPr>
          <w:rFonts w:hint="eastAsia" w:ascii="宋体" w:hAnsi="宋体" w:cs="宋体"/>
          <w:bCs/>
          <w:color w:val="auto"/>
          <w:kern w:val="0"/>
          <w:sz w:val="24"/>
          <w:highlight w:val="none"/>
        </w:rPr>
        <w:t>文件制作工具，制作电子</w:t>
      </w:r>
      <w:r>
        <w:rPr>
          <w:rFonts w:hint="eastAsia" w:ascii="宋体" w:hAnsi="宋体" w:cs="宋体"/>
          <w:bCs/>
          <w:color w:val="auto"/>
          <w:kern w:val="0"/>
          <w:sz w:val="24"/>
          <w:highlight w:val="none"/>
          <w:lang w:eastAsia="zh-CN"/>
        </w:rPr>
        <w:t>响应</w:t>
      </w:r>
      <w:r>
        <w:rPr>
          <w:rFonts w:hint="eastAsia" w:ascii="宋体" w:hAnsi="宋体" w:cs="宋体"/>
          <w:bCs/>
          <w:color w:val="auto"/>
          <w:kern w:val="0"/>
          <w:sz w:val="24"/>
          <w:highlight w:val="none"/>
        </w:rPr>
        <w:t>文件，在</w:t>
      </w:r>
      <w:r>
        <w:rPr>
          <w:rFonts w:hint="eastAsia" w:ascii="宋体" w:hAnsi="宋体" w:cs="宋体"/>
          <w:bCs/>
          <w:color w:val="auto"/>
          <w:kern w:val="0"/>
          <w:sz w:val="24"/>
          <w:highlight w:val="none"/>
          <w:lang w:eastAsia="zh-CN"/>
        </w:rPr>
        <w:t>响应</w:t>
      </w:r>
      <w:r>
        <w:rPr>
          <w:rFonts w:hint="eastAsia" w:ascii="宋体" w:hAnsi="宋体" w:cs="宋体"/>
          <w:bCs/>
          <w:color w:val="auto"/>
          <w:kern w:val="0"/>
          <w:sz w:val="24"/>
          <w:highlight w:val="none"/>
        </w:rPr>
        <w:t>文件提交截止时间前，上传加密的</w:t>
      </w:r>
      <w:r>
        <w:rPr>
          <w:rFonts w:hint="eastAsia" w:ascii="宋体" w:hAnsi="宋体" w:cs="宋体"/>
          <w:bCs/>
          <w:color w:val="auto"/>
          <w:kern w:val="0"/>
          <w:sz w:val="24"/>
          <w:highlight w:val="none"/>
          <w:lang w:eastAsia="zh-CN"/>
        </w:rPr>
        <w:t>响应</w:t>
      </w:r>
      <w:r>
        <w:rPr>
          <w:rFonts w:hint="eastAsia" w:ascii="宋体" w:hAnsi="宋体" w:cs="宋体"/>
          <w:bCs/>
          <w:color w:val="auto"/>
          <w:kern w:val="0"/>
          <w:sz w:val="24"/>
          <w:highlight w:val="none"/>
        </w:rPr>
        <w:t>文件。供应商未在</w:t>
      </w:r>
      <w:r>
        <w:rPr>
          <w:rFonts w:hint="eastAsia" w:ascii="宋体" w:hAnsi="宋体" w:cs="宋体"/>
          <w:bCs/>
          <w:color w:val="auto"/>
          <w:kern w:val="0"/>
          <w:sz w:val="24"/>
          <w:highlight w:val="none"/>
          <w:lang w:eastAsia="zh-CN"/>
        </w:rPr>
        <w:t>响应</w:t>
      </w:r>
      <w:r>
        <w:rPr>
          <w:rFonts w:hint="eastAsia" w:ascii="宋体" w:hAnsi="宋体" w:cs="宋体"/>
          <w:bCs/>
          <w:color w:val="auto"/>
          <w:kern w:val="0"/>
          <w:sz w:val="24"/>
          <w:highlight w:val="none"/>
        </w:rPr>
        <w:t>文件提交截止时间前完成上传的，视为逾期送达，焦作市电子招投标交易平台将拒绝接收；</w:t>
      </w:r>
    </w:p>
    <w:p w14:paraId="5B313BE9">
      <w:pPr>
        <w:pStyle w:val="4"/>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bCs/>
          <w:color w:val="auto"/>
          <w:kern w:val="0"/>
          <w:sz w:val="24"/>
          <w:highlight w:val="none"/>
        </w:rPr>
      </w:pPr>
      <w:r>
        <w:rPr>
          <w:rFonts w:hint="eastAsia" w:ascii="宋体" w:hAnsi="宋体" w:cs="宋体"/>
          <w:bCs/>
          <w:color w:val="auto"/>
          <w:kern w:val="0"/>
          <w:sz w:val="24"/>
          <w:highlight w:val="none"/>
          <w:lang w:val="en-US" w:eastAsia="zh-CN"/>
        </w:rPr>
        <w:t>4</w:t>
      </w:r>
      <w:r>
        <w:rPr>
          <w:rFonts w:hint="eastAsia" w:ascii="宋体" w:hAnsi="宋体" w:cs="宋体"/>
          <w:bCs/>
          <w:color w:val="auto"/>
          <w:kern w:val="0"/>
          <w:sz w:val="24"/>
          <w:highlight w:val="none"/>
        </w:rPr>
        <w:t>.平台统一技术服务电话为：400-998-0000，服务QQ:4008503300,服务时间:周一至周日8:00-17:30（北京时间）；</w:t>
      </w:r>
    </w:p>
    <w:p w14:paraId="7E07F139">
      <w:pPr>
        <w:pStyle w:val="4"/>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5.本项目采用远程不见面交易的模式，磋商当日，供应商无需到现场参加磋商会议，应在响应文件提交截止时间前，登录“不见面开标大厅系统”，在线准时参加磋商活动，在规定时间内进行文件解密。各潜在供应商因加密电子响应文件未能成功上传，其投标将被拒绝。供应商需在响应文件提交截止时间后 30分钟内完成解密，否则造成的一切后果由供应商自行负责。除电子响应文件外，磋商时不再接受任何纸质文件、资料等；</w:t>
      </w:r>
    </w:p>
    <w:p w14:paraId="67A0C1A5">
      <w:pPr>
        <w:pStyle w:val="4"/>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6.监督部门：孟州市财政局政府采购科，联系方式：0391-8156680。</w:t>
      </w:r>
    </w:p>
    <w:p w14:paraId="4778233A">
      <w:pPr>
        <w:keepNext w:val="0"/>
        <w:keepLines w:val="0"/>
        <w:pageBreakBefore w:val="0"/>
        <w:kinsoku/>
        <w:wordWrap/>
        <w:overflowPunct/>
        <w:topLinePunct w:val="0"/>
        <w:autoSpaceDE/>
        <w:autoSpaceDN/>
        <w:bidi w:val="0"/>
        <w:adjustRightInd/>
        <w:snapToGrid/>
        <w:spacing w:line="440" w:lineRule="exact"/>
        <w:jc w:val="left"/>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八、凡对本次采购提出询问，请按以下方式联系</w:t>
      </w:r>
    </w:p>
    <w:p w14:paraId="358D6F11">
      <w:pPr>
        <w:keepNext w:val="0"/>
        <w:keepLines w:val="0"/>
        <w:pageBreakBefore w:val="0"/>
        <w:kinsoku/>
        <w:wordWrap/>
        <w:overflowPunct/>
        <w:topLinePunct w:val="0"/>
        <w:autoSpaceDE/>
        <w:autoSpaceDN/>
        <w:bidi w:val="0"/>
        <w:adjustRightInd/>
        <w:snapToGrid/>
        <w:spacing w:line="440" w:lineRule="exact"/>
        <w:ind w:firstLine="240" w:firstLineChars="100"/>
        <w:jc w:val="left"/>
        <w:textAlignment w:val="auto"/>
        <w:rPr>
          <w:rFonts w:ascii="宋体" w:hAnsi="宋体" w:cs="宋体"/>
          <w:color w:val="auto"/>
          <w:kern w:val="0"/>
          <w:sz w:val="24"/>
          <w:highlight w:val="none"/>
        </w:rPr>
      </w:pPr>
      <w:r>
        <w:rPr>
          <w:rFonts w:hint="eastAsia" w:ascii="宋体" w:hAnsi="宋体" w:cs="宋体"/>
          <w:color w:val="auto"/>
          <w:kern w:val="0"/>
          <w:sz w:val="24"/>
          <w:highlight w:val="none"/>
        </w:rPr>
        <w:t>1.采购人信息</w:t>
      </w:r>
    </w:p>
    <w:p w14:paraId="2690854B">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名  称：</w:t>
      </w:r>
      <w:r>
        <w:rPr>
          <w:rFonts w:hint="eastAsia" w:ascii="宋体" w:hAnsi="宋体" w:eastAsia="宋体" w:cs="宋体"/>
          <w:color w:val="auto"/>
          <w:kern w:val="0"/>
          <w:sz w:val="24"/>
          <w:highlight w:val="none"/>
          <w:lang w:val="en-US" w:eastAsia="zh-CN"/>
        </w:rPr>
        <w:t>孟州市教育体育局</w:t>
      </w:r>
    </w:p>
    <w:p w14:paraId="3DB3544F">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地  址：</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s://cn.bing.com/maps?&amp;mepi=0~~Embedded~Address_Link&amp;ty=18&amp;q=%E5%AD%9F%E5%B7%9E%E5%B8%82%E6%95%99%E8%82%B2%E4%BD%93%E8%82%B2%E5%B1%80&amp;ss=ypid.YNCNRN702NavInfo1139315&amp;ppois=34.91856002807617_112.7877197265625_%E5%AD%9F%E5%B7%9E%E5%B8%82%E6%95%99%E8%82%B2%E4%BD%93%E8%82%B2%E5%B1%80_YNCNRN702NavInfo1139315~&amp;cp=ptkshktcz2c2&amp;v=2&amp;sV=1&amp;FORM=MPSRPL" \t "https://cn.bing.com/_blank"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t>河南省焦作市孟州市西河雍大街159</w:t>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lang w:val="en-US" w:eastAsia="zh-CN"/>
        </w:rPr>
        <w:t>号</w:t>
      </w:r>
    </w:p>
    <w:p w14:paraId="2F1FD2F2">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eastAsia="zh-CN"/>
        </w:rPr>
        <w:t>联</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eastAsia="zh-CN"/>
        </w:rPr>
        <w:t>系</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eastAsia="zh-CN"/>
        </w:rPr>
        <w:t>人：</w:t>
      </w:r>
      <w:r>
        <w:rPr>
          <w:rFonts w:hint="eastAsia" w:ascii="宋体" w:hAnsi="宋体" w:eastAsia="宋体" w:cs="宋体"/>
          <w:color w:val="auto"/>
          <w:kern w:val="0"/>
          <w:sz w:val="24"/>
          <w:highlight w:val="none"/>
          <w:lang w:val="en-US" w:eastAsia="zh-CN"/>
        </w:rPr>
        <w:t>张民哲</w:t>
      </w:r>
    </w:p>
    <w:p w14:paraId="2466B6F0">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联系方式：19839126855</w:t>
      </w:r>
    </w:p>
    <w:p w14:paraId="19A386A5">
      <w:pPr>
        <w:keepNext w:val="0"/>
        <w:keepLines w:val="0"/>
        <w:pageBreakBefore w:val="0"/>
        <w:kinsoku/>
        <w:wordWrap/>
        <w:overflowPunct/>
        <w:topLinePunct w:val="0"/>
        <w:autoSpaceDE/>
        <w:autoSpaceDN/>
        <w:bidi w:val="0"/>
        <w:adjustRightInd/>
        <w:snapToGrid/>
        <w:spacing w:line="440" w:lineRule="exact"/>
        <w:ind w:firstLine="240" w:firstLineChars="100"/>
        <w:jc w:val="left"/>
        <w:textAlignment w:val="auto"/>
        <w:rPr>
          <w:rFonts w:ascii="宋体" w:hAnsi="宋体" w:cs="宋体"/>
          <w:color w:val="auto"/>
          <w:kern w:val="0"/>
          <w:sz w:val="24"/>
          <w:highlight w:val="none"/>
        </w:rPr>
      </w:pPr>
      <w:r>
        <w:rPr>
          <w:rFonts w:hint="eastAsia" w:ascii="宋体" w:hAnsi="宋体" w:cs="宋体"/>
          <w:color w:val="auto"/>
          <w:kern w:val="0"/>
          <w:sz w:val="24"/>
          <w:highlight w:val="none"/>
        </w:rPr>
        <w:t>2.采购代理机构信息</w:t>
      </w:r>
    </w:p>
    <w:p w14:paraId="2FACD088">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名  称：</w:t>
      </w:r>
      <w:r>
        <w:rPr>
          <w:rFonts w:hint="eastAsia" w:ascii="宋体" w:hAnsi="宋体" w:cs="宋体"/>
          <w:color w:val="auto"/>
          <w:kern w:val="0"/>
          <w:sz w:val="24"/>
          <w:highlight w:val="none"/>
          <w:lang w:val="en-US" w:eastAsia="zh-CN"/>
        </w:rPr>
        <w:t>河南征程项目管理有限公司</w:t>
      </w:r>
    </w:p>
    <w:p w14:paraId="58AFE768">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地  址：高新技术产业开发区西三环路283号11号楼12层1206室</w:t>
      </w:r>
    </w:p>
    <w:p w14:paraId="179060ED">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联</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eastAsia="zh-CN"/>
        </w:rPr>
        <w:t>系</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eastAsia="zh-CN"/>
        </w:rPr>
        <w:t>人：</w:t>
      </w:r>
      <w:r>
        <w:rPr>
          <w:rFonts w:hint="eastAsia" w:ascii="宋体" w:hAnsi="宋体" w:cs="宋体"/>
          <w:color w:val="auto"/>
          <w:kern w:val="0"/>
          <w:sz w:val="24"/>
          <w:highlight w:val="none"/>
          <w:lang w:val="en-US" w:eastAsia="zh-CN"/>
        </w:rPr>
        <w:t xml:space="preserve">林鸿玉 </w:t>
      </w:r>
    </w:p>
    <w:p w14:paraId="36A0EA62">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联系方式：</w:t>
      </w:r>
      <w:r>
        <w:rPr>
          <w:rFonts w:hint="eastAsia" w:ascii="宋体" w:hAnsi="宋体" w:cs="宋体"/>
          <w:color w:val="auto"/>
          <w:kern w:val="0"/>
          <w:sz w:val="24"/>
          <w:highlight w:val="none"/>
          <w:lang w:val="en-US" w:eastAsia="zh-CN"/>
        </w:rPr>
        <w:t>18567065381</w:t>
      </w:r>
    </w:p>
    <w:p w14:paraId="37B08F9C">
      <w:pPr>
        <w:keepNext w:val="0"/>
        <w:keepLines w:val="0"/>
        <w:pageBreakBefore w:val="0"/>
        <w:kinsoku/>
        <w:wordWrap/>
        <w:overflowPunct/>
        <w:topLinePunct w:val="0"/>
        <w:autoSpaceDE/>
        <w:autoSpaceDN/>
        <w:bidi w:val="0"/>
        <w:adjustRightInd/>
        <w:snapToGrid/>
        <w:spacing w:line="440" w:lineRule="exact"/>
        <w:ind w:firstLine="240" w:firstLineChars="100"/>
        <w:jc w:val="left"/>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3.项目联系方式</w:t>
      </w:r>
    </w:p>
    <w:p w14:paraId="5FF4D015">
      <w:pPr>
        <w:keepNext w:val="0"/>
        <w:keepLines w:val="0"/>
        <w:pageBreakBefore w:val="0"/>
        <w:tabs>
          <w:tab w:val="left" w:pos="662"/>
        </w:tabs>
        <w:kinsoku/>
        <w:wordWrap/>
        <w:overflowPunct/>
        <w:topLinePunct w:val="0"/>
        <w:autoSpaceDE/>
        <w:autoSpaceDN/>
        <w:bidi w:val="0"/>
        <w:adjustRightInd/>
        <w:snapToGrid/>
        <w:spacing w:line="440" w:lineRule="exact"/>
        <w:ind w:right="480"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项目联系人：</w:t>
      </w:r>
      <w:r>
        <w:rPr>
          <w:rFonts w:hint="eastAsia" w:ascii="宋体" w:hAnsi="宋体" w:eastAsia="宋体" w:cs="宋体"/>
          <w:color w:val="auto"/>
          <w:kern w:val="0"/>
          <w:sz w:val="24"/>
          <w:highlight w:val="none"/>
          <w:lang w:val="en-US" w:eastAsia="zh-CN"/>
        </w:rPr>
        <w:t>张民哲、</w:t>
      </w:r>
      <w:r>
        <w:rPr>
          <w:rFonts w:hint="eastAsia" w:ascii="宋体" w:hAnsi="宋体" w:cs="宋体"/>
          <w:color w:val="auto"/>
          <w:kern w:val="0"/>
          <w:sz w:val="24"/>
          <w:highlight w:val="none"/>
          <w:lang w:val="en-US" w:eastAsia="zh-CN"/>
        </w:rPr>
        <w:t>林鸿玉</w:t>
      </w:r>
    </w:p>
    <w:p w14:paraId="57C3E5DD">
      <w:pPr>
        <w:keepNext w:val="0"/>
        <w:keepLines w:val="0"/>
        <w:pageBreakBefore w:val="0"/>
        <w:tabs>
          <w:tab w:val="left" w:pos="662"/>
        </w:tabs>
        <w:kinsoku/>
        <w:wordWrap/>
        <w:overflowPunct/>
        <w:topLinePunct w:val="0"/>
        <w:autoSpaceDE/>
        <w:autoSpaceDN/>
        <w:bidi w:val="0"/>
        <w:adjustRightInd/>
        <w:snapToGrid/>
        <w:spacing w:line="440" w:lineRule="exact"/>
        <w:ind w:right="480" w:firstLine="480" w:firstLineChars="200"/>
        <w:textAlignment w:val="auto"/>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eastAsia="zh-CN"/>
        </w:rPr>
        <w:t>联系方式：</w:t>
      </w:r>
      <w:r>
        <w:rPr>
          <w:rFonts w:hint="eastAsia" w:ascii="宋体" w:hAnsi="宋体" w:cs="宋体"/>
          <w:color w:val="auto"/>
          <w:kern w:val="0"/>
          <w:sz w:val="24"/>
          <w:highlight w:val="none"/>
          <w:lang w:val="en-US" w:eastAsia="zh-CN"/>
        </w:rPr>
        <w:t>19839126855</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18567065381</w:t>
      </w:r>
    </w:p>
    <w:p w14:paraId="55C7FE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53FFB"/>
    <w:rsid w:val="16B44623"/>
    <w:rsid w:val="19091420"/>
    <w:rsid w:val="240D6F52"/>
    <w:rsid w:val="44653FFB"/>
    <w:rsid w:val="45DD7344"/>
    <w:rsid w:val="48175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caption"/>
    <w:basedOn w:val="1"/>
    <w:next w:val="1"/>
    <w:qFormat/>
    <w:uiPriority w:val="0"/>
    <w:rPr>
      <w:rFonts w:ascii="Cambria" w:hAnsi="Cambria" w:eastAsia="黑体"/>
      <w:sz w:val="20"/>
      <w:szCs w:val="20"/>
    </w:rPr>
  </w:style>
  <w:style w:type="paragraph" w:styleId="4">
    <w:name w:val="Body Text"/>
    <w:basedOn w:val="1"/>
    <w:next w:val="5"/>
    <w:qFormat/>
    <w:uiPriority w:val="99"/>
    <w:pPr>
      <w:spacing w:after="120"/>
    </w:pPr>
  </w:style>
  <w:style w:type="paragraph" w:styleId="5">
    <w:name w:val="Body Text 2"/>
    <w:basedOn w:val="1"/>
    <w:next w:val="4"/>
    <w:qFormat/>
    <w:uiPriority w:val="99"/>
    <w:pPr>
      <w:spacing w:after="120" w:line="480" w:lineRule="auto"/>
    </w:pPr>
    <w:rPr>
      <w:rFonts w:ascii="Times New Roman" w:hAnsi="Times New Roman"/>
      <w:kern w:val="0"/>
      <w:sz w:val="24"/>
    </w:rPr>
  </w:style>
  <w:style w:type="paragraph" w:styleId="6">
    <w:name w:val="Body Text Indent"/>
    <w:basedOn w:val="1"/>
    <w:next w:val="7"/>
    <w:qFormat/>
    <w:uiPriority w:val="99"/>
    <w:pPr>
      <w:ind w:firstLine="632" w:firstLineChars="200"/>
    </w:pPr>
    <w:rPr>
      <w:rFonts w:ascii="仿宋_GB2312" w:hAnsi="华文楷体" w:eastAsia="仿宋_GB2312"/>
      <w:kern w:val="0"/>
      <w:sz w:val="32"/>
      <w:szCs w:val="20"/>
    </w:rPr>
  </w:style>
  <w:style w:type="paragraph" w:styleId="7">
    <w:name w:val="envelope return"/>
    <w:basedOn w:val="1"/>
    <w:qFormat/>
    <w:uiPriority w:val="0"/>
    <w:pPr>
      <w:snapToGrid w:val="0"/>
    </w:pPr>
    <w:rPr>
      <w:rFonts w:ascii="Arial" w:hAnsi="Arial"/>
    </w:rPr>
  </w:style>
  <w:style w:type="paragraph" w:customStyle="1" w:styleId="10">
    <w:name w:val="无间隔1"/>
    <w:basedOn w:val="1"/>
    <w:next w:val="3"/>
    <w:qFormat/>
    <w:uiPriority w:val="1"/>
    <w:pPr>
      <w:spacing w:line="400" w:lineRule="exac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6e898569-f32a-4ef9-9a19-3ec3c4812ded</errorID>
      <errorWord>招标文件</errorWord>
      <group>L1_Other</group>
      <groupName>其他问题</groupName>
      <ability>L2_Consistency</ability>
      <abilityName>一致性检查</abilityName>
      <candidateList>
        <item>竞争性磋商文件</item>
      </candidateList>
      <explain>术语一致性错误，全文统一使用“竞争性磋商文件”指代本项目采购文件，此处表述与前后文不一致</explain>
      <paraID>1706EDAD</paraID>
      <start>44</start>
      <end>48</end>
      <status>unmodified</status>
      <modifiedWord/>
      <trackRevisions>false</trackRevisions>
    </reviewItem>
    <reviewItem>
      <errorID>3c1c0e02-a688-4a62-b50b-92050740402e</errorID>
      <errorWord>2026年9月08日</errorWord>
      <group>L1_Knowledge</group>
      <groupName>知识性问题</groupName>
      <ability>L2_Time</ability>
      <abilityName>日期时间</abilityName>
      <candidateList>
        <item>2026年9月8日</item>
      </candidateList>
      <explain>根据日常书写习惯，日期一般会省略前导零。</explain>
      <paraID>1706EDAD</paraID>
      <start>51</start>
      <end>61</end>
      <status>unmodified</status>
      <modifiedWord/>
      <trackRevisions>false</trackRevisions>
    </reviewItem>
    <reviewItem>
      <errorID>28b3a728-d5fa-4f30-90ee-23fd4b26a0db</errorID>
      <errorWord>投标人</errorWord>
      <group>L1_Other</group>
      <groupName>其他问题</groupName>
      <ability>L2_Consistency</ability>
      <abilityName>一致性检查</abilityName>
      <candidateList>
        <item>供应商</item>
      </candidateList>
      <explain>术语一致性错误，全文统一使用“供应商”指代参与本项目竞争性磋商的主体，此处表述与前后文不一致</explain>
      <paraID> 53D2937</paraID>
      <start>167</start>
      <end>170</end>
      <status>unmodified</status>
      <modifiedWord/>
      <trackRevisions>false</trackRevisions>
    </reviewItem>
    <reviewItem>
      <errorID>d0a21158-10c7-4052-a392-6230f6dad160</errorID>
      <errorWord>2026年9月04日</errorWord>
      <group>L1_Knowledge</group>
      <groupName>知识性问题</groupName>
      <ability>L2_Time</ability>
      <abilityName>日期时间</abilityName>
      <candidateList>
        <item>2026年9月4日</item>
      </candidateList>
      <explain>根据日常书写习惯，日期一般会省略前导零。</explain>
      <paraID>4790A599</paraID>
      <start>14</start>
      <end>24</end>
      <status>unmodified</status>
      <modifiedWord/>
      <trackRevisions>false</trackRevisions>
    </reviewItem>
    <reviewItem>
      <errorID>708a5d18-8f3d-4032-915a-0b4a2985170f</errorID>
      <errorWord>上午0：00</errorWord>
      <group>L1_Knowledge</group>
      <groupName>知识性问题</groupName>
      <ability>L2_Time</ability>
      <abilityName>日期时间</abilityName>
      <candidateList/>
      <explain>时间与前缀不匹配，可能的时间前缀有“下午、晚上、凌晨、午夜”。</explain>
      <paraID>4790A599</paraID>
      <start>27</start>
      <end>33</end>
      <status>unmodified</status>
      <modifiedWord/>
      <trackRevisions>false</trackRevisions>
    </reviewItem>
    <reviewItem>
      <errorID>362c3e4f-ed35-4bfc-bcd6-23ce313e11f7</errorID>
      <errorWord>2026年9月08日</errorWord>
      <group>L1_Knowledge</group>
      <groupName>知识性问题</groupName>
      <ability>L2_Time</ability>
      <abilityName>日期时间</abilityName>
      <candidateList>
        <item>2026年9月8日</item>
      </candidateList>
      <explain>根据日常书写习惯，日期一般会省略前导零。</explain>
      <paraID>5D83F586</paraID>
      <start>3</start>
      <end>13</end>
      <status>unmodified</status>
      <modifiedWord/>
      <trackRevisions>false</trackRevisions>
    </reviewItem>
    <reviewItem>
      <errorID>6975508c-9ac9-4190-83c5-c4288420a91c</errorID>
      <errorWord>08：30分</errorWord>
      <group>L1_Knowledge</group>
      <groupName>知识性问题</groupName>
      <ability>L2_Time</ability>
      <abilityName>日期时间</abilityName>
      <candidateList>
        <item>08:30</item>
      </candidateList>
      <explain>冒号时间格式（XX:XX）后不需要加“分”，并且冒号应使用半角。</explain>
      <paraID>5D83F586</paraID>
      <start>15</start>
      <end>21</end>
      <status>unmodified</status>
      <modifiedWord/>
      <trackRevisions>false</trackRevisions>
    </reviewItem>
    <reviewItem>
      <errorID>23174eae-3a59-4a9b-b6f9-fd24ac02a63c</errorID>
      <errorWord>2026年9月08日</errorWord>
      <group>L1_Knowledge</group>
      <groupName>知识性问题</groupName>
      <ability>L2_Time</ability>
      <abilityName>日期时间</abilityName>
      <candidateList>
        <item>2026年9月8日</item>
      </candidateList>
      <explain>根据日常书写习惯，日期一般会省略前导零。</explain>
      <paraID>57B14E12</paraID>
      <start>3</start>
      <end>13</end>
      <status>unmodified</status>
      <modifiedWord/>
      <trackRevisions>false</trackRevisions>
    </reviewItem>
    <reviewItem>
      <errorID>fcca638e-fd1c-45ca-8d46-390fd454013d</errorID>
      <errorWord>08：30分</errorWord>
      <group>L1_Knowledge</group>
      <groupName>知识性问题</groupName>
      <ability>L2_Time</ability>
      <abilityName>日期时间</abilityName>
      <candidateList>
        <item>08:30</item>
      </candidateList>
      <explain>冒号时间格式（XX:XX）后不需要加“分”，并且冒号应使用半角。</explain>
      <paraID>57B14E12</paraID>
      <start>15</start>
      <end>21</end>
      <status>unmodified</status>
      <modifiedWord/>
      <trackRevisions>false</trackRevisions>
    </reviewItem>
    <reviewItem>
      <errorID>7b109c69-df9d-4653-85a0-dab8aec54b09</errorID>
      <errorWord>第（一）</errorWord>
      <group>L1_Grammar</group>
      <groupName>语法问题</groupName>
      <ability>L2_Grammar</ability>
      <abilityName>语法错误</abilityName>
      <candidateList>
        <item>第一</item>
      </candidateList>
      <explain/>
      <paraID>32B562DE</paraID>
      <start>16</start>
      <end>20</end>
      <status>unmodified</status>
      <modifiedWord/>
      <trackRevisions>false</trackRevisions>
    </reviewItem>
    <reviewItem>
      <errorID>266cb383-6dbe-40c3-96c9-66b843229dd8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1D30770A</paraID>
      <start>13</start>
      <end>16</end>
      <status>unmodified</status>
      <modifiedWord/>
      <trackRevisions>false</trackRevisions>
    </reviewItem>
    <reviewItem>
      <errorID>10f19421-bbd1-4c9f-9d91-99956d741312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1D30770A</paraID>
      <start>28</start>
      <end>31</end>
      <status>unmodified</status>
      <modifiedWord/>
      <trackRevisions>false</trackRevisions>
    </reviewItem>
    <reviewItem>
      <errorID>720e3cbe-6aa6-4876-b5bb-52d4e0758c63</errorID>
      <errorWord>,</errorWord>
      <group>L1_Format</group>
      <groupName>格式问题</groupName>
      <ability>L2_HalfPunc_CN</ability>
      <abilityName>全半角问题</abilityName>
      <candidateList>
        <item>，</item>
      </candidateList>
      <explain>文本全半角错误。</explain>
      <paraID>4F8C6F2D</paraID>
      <start>21</start>
      <end>22</end>
      <status>unmodified</status>
      <modifiedWord/>
      <trackRevisions>false</trackRevisions>
    </reviewItem>
    <reviewItem>
      <errorID>ff074b25-d883-4d7e-8e2a-73aa5d89f30f</errorID>
      <errorWord>,</errorWord>
      <group>L1_Format</group>
      <groupName>格式问题</groupName>
      <ability>L2_HalfPunc_CN</ability>
      <abilityName>全半角问题</abilityName>
      <candidateList>
        <item>，</item>
      </candidateList>
      <explain>文本全半角错误。</explain>
      <paraID> 17F22BB</paraID>
      <start>42</start>
      <end>43</end>
      <status>unmodified</status>
      <modifiedWord/>
      <trackRevisions>false</trackRevisions>
    </reviewItem>
    <reviewItem>
      <errorID>b19ac6f6-49cc-4fdc-b708-db9480b0b616</errorID>
      <errorWord>:</errorWord>
      <group>L1_Format</group>
      <groupName>格式问题</groupName>
      <ability>L2_HalfPunc_CN</ability>
      <abilityName>全半角问题</abilityName>
      <candidateList>
        <item>：</item>
      </candidateList>
      <explain>文本全半角错误。</explain>
      <paraID> 17F22BB</paraID>
      <start>47</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66130e00-6b1a-46a6-a736-716e5dfbf44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1595</Words>
  <Characters>1832</Characters>
  <Lines>0</Lines>
  <Paragraphs>0</Paragraphs>
  <TotalTime>5</TotalTime>
  <ScaleCrop>false</ScaleCrop>
  <LinksUpToDate>false</LinksUpToDate>
  <CharactersWithSpaces>1854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2026-08-27T00:56:00Z</dcterms:created>
  <dc:creator>Administrator</dc:creator>
  <cp:lastModifiedBy>Administrator</cp:lastModifiedBy>
  <cp:lastPrinted>2026-08-27T01:09:00Z</cp:lastPrinted>
  <dcterms:modified xsi:type="dcterms:W3CDTF">2026-08-31T03:45:57Z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D05A4852341B40EEAD12F1FD67A44360_11</vt:lpwstr>
  </property>
  <property fmtid="{D5CDD505-2E9C-101B-9397-08002B2CF9AE}" pid="4" name="KSOTemplateDocerSaveRecord">
    <vt:lpwstr>eyJoZGlkIjoiZDhmMDUzMDZkZGJiODcyMjZjYmFmNzBiNzYyYjRhYmQiLCJ1c2VySWQiOiIyNzc4MTM0NDgifQ==</vt:lpwstr>
  </property>
</Properties>
</file>