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DBA58">
      <w:pPr>
        <w:spacing w:line="400" w:lineRule="exact"/>
        <w:jc w:val="center"/>
        <w:rPr>
          <w:rFonts w:ascii="仿宋" w:hAnsi="仿宋" w:eastAsia="仿宋" w:cs="Cambria Math"/>
          <w:b/>
          <w:bCs/>
          <w:sz w:val="24"/>
          <w:szCs w:val="24"/>
        </w:rPr>
      </w:pPr>
      <w:r>
        <w:rPr>
          <w:rFonts w:hint="eastAsia" w:ascii="仿宋" w:hAnsi="仿宋" w:eastAsia="仿宋" w:cs="Cambria Math"/>
          <w:b/>
          <w:bCs/>
          <w:sz w:val="24"/>
          <w:szCs w:val="24"/>
          <w:lang w:eastAsia="zh-CN"/>
        </w:rPr>
        <w:t>焦作卫生医药学校附属医院河南理工大学附属医院医疗集团“全链式”医养结合项目（一标段）二次</w:t>
      </w:r>
      <w:r>
        <w:rPr>
          <w:rFonts w:hint="eastAsia" w:ascii="仿宋" w:hAnsi="仿宋" w:eastAsia="仿宋" w:cs="Cambria Math"/>
          <w:b/>
          <w:bCs/>
          <w:sz w:val="24"/>
          <w:szCs w:val="24"/>
        </w:rPr>
        <w:t>竞争性磋商公告</w:t>
      </w:r>
    </w:p>
    <w:p w14:paraId="65A7BE3D">
      <w:pPr>
        <w:spacing w:line="400" w:lineRule="exact"/>
        <w:rPr>
          <w:rFonts w:ascii="仿宋" w:hAnsi="仿宋" w:eastAsia="仿宋" w:cs="Cambria Math"/>
          <w:b/>
          <w:bCs/>
          <w:sz w:val="24"/>
          <w:szCs w:val="24"/>
        </w:rPr>
      </w:pPr>
      <w:r>
        <w:rPr>
          <w:rFonts w:hint="eastAsia" w:ascii="仿宋" w:hAnsi="仿宋" w:eastAsia="仿宋" w:cs="Cambria Math"/>
          <w:b/>
          <w:bCs/>
          <w:sz w:val="24"/>
          <w:szCs w:val="24"/>
        </w:rPr>
        <w:t>项目概况：</w:t>
      </w:r>
    </w:p>
    <w:p w14:paraId="172BC6A3">
      <w:pPr>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lang w:eastAsia="zh-CN"/>
        </w:rPr>
        <w:t>焦作卫生医药学校附属医院河南理工大学附属医院医疗集团“全链式”医养结合项目（一标段）二次</w:t>
      </w:r>
      <w:r>
        <w:rPr>
          <w:rFonts w:hint="eastAsia" w:ascii="仿宋" w:hAnsi="仿宋" w:eastAsia="仿宋" w:cs="Cambria Math"/>
          <w:sz w:val="24"/>
          <w:szCs w:val="24"/>
          <w:lang w:val="en-US" w:eastAsia="zh-CN"/>
        </w:rPr>
        <w:t>招标</w:t>
      </w:r>
      <w:r>
        <w:rPr>
          <w:rFonts w:hint="eastAsia" w:ascii="仿宋" w:hAnsi="仿宋" w:eastAsia="仿宋" w:cs="Cambria Math"/>
          <w:sz w:val="24"/>
          <w:szCs w:val="24"/>
        </w:rPr>
        <w:t>项目的潜在</w:t>
      </w:r>
      <w:r>
        <w:rPr>
          <w:rFonts w:hint="eastAsia" w:ascii="仿宋" w:hAnsi="仿宋" w:eastAsia="仿宋" w:cs="Cambria Math"/>
          <w:sz w:val="24"/>
          <w:szCs w:val="24"/>
          <w:lang w:val="en-US" w:eastAsia="zh-CN"/>
        </w:rPr>
        <w:t>投标人</w:t>
      </w:r>
      <w:r>
        <w:rPr>
          <w:rFonts w:hint="eastAsia" w:ascii="仿宋" w:hAnsi="仿宋" w:eastAsia="仿宋" w:cs="Cambria Math"/>
          <w:sz w:val="24"/>
          <w:szCs w:val="24"/>
        </w:rPr>
        <w:t>应在焦作市公共资源交易中心网站</w:t>
      </w:r>
      <w:r>
        <w:rPr>
          <w:rFonts w:hint="eastAsia" w:ascii="仿宋" w:hAnsi="仿宋" w:eastAsia="仿宋" w:cs="Cambria Math"/>
          <w:sz w:val="24"/>
          <w:szCs w:val="24"/>
          <w:lang w:eastAsia="zh-CN"/>
        </w:rPr>
        <w:t>；</w:t>
      </w:r>
      <w:r>
        <w:rPr>
          <w:rFonts w:hint="eastAsia" w:ascii="仿宋" w:hAnsi="仿宋" w:eastAsia="仿宋" w:cs="Cambria Math"/>
          <w:sz w:val="24"/>
          <w:szCs w:val="24"/>
        </w:rPr>
        <w:t>获取</w:t>
      </w:r>
      <w:r>
        <w:rPr>
          <w:rFonts w:hint="eastAsia" w:ascii="仿宋" w:hAnsi="仿宋" w:eastAsia="仿宋" w:cs="Cambria Math"/>
          <w:sz w:val="24"/>
          <w:szCs w:val="24"/>
          <w:lang w:val="en-US" w:eastAsia="zh-CN"/>
        </w:rPr>
        <w:t>招标</w:t>
      </w:r>
      <w:r>
        <w:rPr>
          <w:rFonts w:hint="eastAsia" w:ascii="仿宋" w:hAnsi="仿宋" w:eastAsia="仿宋" w:cs="Cambria Math"/>
          <w:sz w:val="24"/>
          <w:szCs w:val="24"/>
        </w:rPr>
        <w:t>文件，</w:t>
      </w:r>
      <w:r>
        <w:rPr>
          <w:rFonts w:hint="eastAsia" w:ascii="仿宋" w:hAnsi="仿宋" w:eastAsia="仿宋" w:cs="Cambria Math"/>
          <w:sz w:val="24"/>
          <w:szCs w:val="24"/>
          <w:highlight w:val="none"/>
        </w:rPr>
        <w:t>并于202</w:t>
      </w:r>
      <w:r>
        <w:rPr>
          <w:rFonts w:hint="eastAsia" w:ascii="仿宋" w:hAnsi="仿宋" w:eastAsia="仿宋" w:cs="Cambria Math"/>
          <w:sz w:val="24"/>
          <w:szCs w:val="24"/>
          <w:highlight w:val="none"/>
          <w:lang w:val="en-US" w:eastAsia="zh-CN"/>
        </w:rPr>
        <w:t>6</w:t>
      </w:r>
      <w:r>
        <w:rPr>
          <w:rFonts w:hint="eastAsia" w:ascii="仿宋" w:hAnsi="仿宋" w:eastAsia="仿宋" w:cs="Cambria Math"/>
          <w:bCs/>
          <w:sz w:val="24"/>
          <w:szCs w:val="24"/>
          <w:highlight w:val="none"/>
        </w:rPr>
        <w:t>年</w:t>
      </w:r>
      <w:r>
        <w:rPr>
          <w:rFonts w:hint="eastAsia" w:ascii="仿宋" w:hAnsi="仿宋" w:eastAsia="仿宋" w:cs="Cambria Math"/>
          <w:bCs/>
          <w:sz w:val="24"/>
          <w:szCs w:val="24"/>
          <w:highlight w:val="none"/>
          <w:lang w:val="en-US" w:eastAsia="zh-CN"/>
        </w:rPr>
        <w:t>09月11</w:t>
      </w:r>
      <w:r>
        <w:rPr>
          <w:rFonts w:hint="eastAsia" w:ascii="仿宋" w:hAnsi="仿宋" w:eastAsia="仿宋" w:cs="Cambria Math"/>
          <w:bCs/>
          <w:sz w:val="24"/>
          <w:szCs w:val="24"/>
          <w:highlight w:val="none"/>
        </w:rPr>
        <w:t>日</w:t>
      </w:r>
      <w:r>
        <w:rPr>
          <w:rFonts w:ascii="仿宋" w:hAnsi="仿宋" w:eastAsia="仿宋" w:cs="Cambria Math"/>
          <w:bCs/>
          <w:sz w:val="24"/>
          <w:szCs w:val="24"/>
          <w:highlight w:val="none"/>
        </w:rPr>
        <w:t>0</w:t>
      </w:r>
      <w:r>
        <w:rPr>
          <w:rFonts w:hint="eastAsia" w:ascii="仿宋" w:hAnsi="仿宋" w:eastAsia="仿宋" w:cs="Cambria Math"/>
          <w:bCs/>
          <w:sz w:val="24"/>
          <w:szCs w:val="24"/>
          <w:highlight w:val="none"/>
          <w:lang w:val="en-US" w:eastAsia="zh-CN"/>
        </w:rPr>
        <w:t>8</w:t>
      </w:r>
      <w:r>
        <w:rPr>
          <w:rFonts w:ascii="仿宋" w:hAnsi="仿宋" w:eastAsia="仿宋" w:cs="Cambria Math"/>
          <w:bCs/>
          <w:sz w:val="24"/>
          <w:szCs w:val="24"/>
          <w:highlight w:val="none"/>
        </w:rPr>
        <w:t>时</w:t>
      </w:r>
      <w:r>
        <w:rPr>
          <w:rFonts w:hint="eastAsia" w:ascii="仿宋" w:hAnsi="仿宋" w:eastAsia="仿宋" w:cs="Cambria Math"/>
          <w:bCs/>
          <w:sz w:val="24"/>
          <w:szCs w:val="24"/>
          <w:highlight w:val="none"/>
          <w:lang w:val="en-US" w:eastAsia="zh-CN"/>
        </w:rPr>
        <w:t>3</w:t>
      </w:r>
      <w:r>
        <w:rPr>
          <w:rFonts w:hint="eastAsia" w:ascii="仿宋" w:hAnsi="仿宋" w:eastAsia="仿宋" w:cs="Cambria Math"/>
          <w:bCs/>
          <w:sz w:val="24"/>
          <w:szCs w:val="24"/>
          <w:highlight w:val="none"/>
        </w:rPr>
        <w:t>0分（北京时间）前</w:t>
      </w:r>
      <w:r>
        <w:rPr>
          <w:rFonts w:hint="eastAsia" w:ascii="仿宋" w:hAnsi="仿宋" w:eastAsia="仿宋" w:cs="Cambria Math"/>
          <w:bCs/>
          <w:sz w:val="24"/>
          <w:szCs w:val="24"/>
          <w:highlight w:val="none"/>
          <w:lang w:val="en-US" w:eastAsia="zh-CN"/>
        </w:rPr>
        <w:t>递交</w:t>
      </w:r>
      <w:r>
        <w:rPr>
          <w:rFonts w:hint="eastAsia" w:ascii="仿宋" w:hAnsi="仿宋" w:eastAsia="仿宋" w:cs="Cambria Math"/>
          <w:bCs/>
          <w:sz w:val="24"/>
          <w:szCs w:val="24"/>
          <w:highlight w:val="none"/>
        </w:rPr>
        <w:t>响应文件</w:t>
      </w:r>
      <w:r>
        <w:rPr>
          <w:rFonts w:hint="eastAsia" w:ascii="仿宋" w:hAnsi="仿宋" w:eastAsia="仿宋" w:cs="Cambria Math"/>
          <w:sz w:val="24"/>
          <w:szCs w:val="24"/>
          <w:highlight w:val="none"/>
        </w:rPr>
        <w:t>。</w:t>
      </w:r>
      <w:bookmarkStart w:id="0" w:name="_Toc35393798"/>
      <w:bookmarkStart w:id="1" w:name="_Toc28359089"/>
      <w:bookmarkStart w:id="2" w:name="_Toc28359012"/>
      <w:bookmarkStart w:id="3" w:name="_Toc35393629"/>
    </w:p>
    <w:p w14:paraId="477E9D85">
      <w:pPr>
        <w:adjustRightInd w:val="0"/>
        <w:snapToGrid w:val="0"/>
        <w:spacing w:line="400" w:lineRule="exact"/>
        <w:rPr>
          <w:rFonts w:ascii="仿宋" w:hAnsi="仿宋" w:eastAsia="仿宋" w:cs="Cambria Math"/>
          <w:b/>
          <w:bCs/>
          <w:sz w:val="24"/>
          <w:szCs w:val="24"/>
        </w:rPr>
      </w:pPr>
      <w:r>
        <w:rPr>
          <w:rFonts w:hint="eastAsia" w:ascii="仿宋" w:hAnsi="仿宋" w:eastAsia="仿宋" w:cs="Cambria Math"/>
          <w:b/>
          <w:bCs/>
          <w:sz w:val="24"/>
          <w:szCs w:val="24"/>
        </w:rPr>
        <w:t>一、项目基本情况</w:t>
      </w:r>
      <w:bookmarkEnd w:id="0"/>
      <w:bookmarkEnd w:id="1"/>
      <w:bookmarkEnd w:id="2"/>
      <w:bookmarkEnd w:id="3"/>
    </w:p>
    <w:p w14:paraId="4C17FE1F">
      <w:pPr>
        <w:adjustRightInd w:val="0"/>
        <w:snapToGrid w:val="0"/>
        <w:spacing w:line="400" w:lineRule="exact"/>
        <w:ind w:firstLine="480" w:firstLineChars="200"/>
        <w:rPr>
          <w:rFonts w:hint="eastAsia" w:ascii="仿宋" w:hAnsi="仿宋" w:eastAsia="仿宋" w:cs="Cambria Math"/>
          <w:sz w:val="24"/>
          <w:szCs w:val="24"/>
          <w:lang w:eastAsia="zh-CN"/>
        </w:rPr>
      </w:pPr>
      <w:r>
        <w:rPr>
          <w:rFonts w:hint="eastAsia" w:ascii="仿宋" w:hAnsi="仿宋" w:eastAsia="仿宋" w:cs="Cambria Math"/>
          <w:sz w:val="24"/>
          <w:szCs w:val="24"/>
          <w:lang w:val="en-US" w:eastAsia="zh-CN"/>
        </w:rPr>
        <w:t>1、</w:t>
      </w:r>
      <w:r>
        <w:rPr>
          <w:rFonts w:hint="eastAsia" w:ascii="仿宋" w:hAnsi="仿宋" w:eastAsia="仿宋" w:cs="Cambria Math"/>
          <w:sz w:val="24"/>
          <w:szCs w:val="24"/>
        </w:rPr>
        <w:t>项目编号：</w:t>
      </w:r>
      <w:r>
        <w:rPr>
          <w:rFonts w:hint="eastAsia" w:ascii="仿宋" w:hAnsi="仿宋" w:eastAsia="仿宋" w:cs="Cambria Math"/>
          <w:sz w:val="24"/>
          <w:szCs w:val="24"/>
          <w:lang w:eastAsia="zh-CN"/>
        </w:rPr>
        <w:t xml:space="preserve">焦财磋商采购-2026-52   </w:t>
      </w:r>
    </w:p>
    <w:p w14:paraId="0093A3ED">
      <w:pPr>
        <w:adjustRightInd w:val="0"/>
        <w:snapToGrid w:val="0"/>
        <w:spacing w:line="400" w:lineRule="exact"/>
        <w:ind w:firstLine="480" w:firstLineChars="200"/>
        <w:rPr>
          <w:rFonts w:hint="eastAsia" w:ascii="仿宋" w:hAnsi="仿宋" w:eastAsia="仿宋" w:cs="Cambria Math"/>
          <w:sz w:val="24"/>
          <w:szCs w:val="24"/>
          <w:lang w:eastAsia="zh-CN"/>
        </w:rPr>
      </w:pPr>
      <w:r>
        <w:rPr>
          <w:rFonts w:hint="eastAsia" w:ascii="仿宋" w:hAnsi="仿宋" w:eastAsia="仿宋" w:cs="Cambria Math"/>
          <w:sz w:val="24"/>
          <w:szCs w:val="24"/>
          <w:lang w:val="en-US" w:eastAsia="zh-CN"/>
        </w:rPr>
        <w:t>2、</w:t>
      </w:r>
      <w:r>
        <w:rPr>
          <w:rFonts w:hint="eastAsia" w:ascii="仿宋" w:hAnsi="仿宋" w:eastAsia="仿宋" w:cs="Cambria Math"/>
          <w:sz w:val="24"/>
          <w:szCs w:val="24"/>
        </w:rPr>
        <w:t>项目名称：</w:t>
      </w:r>
      <w:r>
        <w:rPr>
          <w:rFonts w:hint="eastAsia" w:ascii="仿宋" w:hAnsi="仿宋" w:eastAsia="仿宋" w:cs="Cambria Math"/>
          <w:sz w:val="24"/>
          <w:szCs w:val="24"/>
          <w:lang w:eastAsia="zh-CN"/>
        </w:rPr>
        <w:t>焦作卫生医药学校附属医院河南理工大学附属医院医疗集团“全链式”医养结合项目（一标段）二次</w:t>
      </w:r>
    </w:p>
    <w:p w14:paraId="145AD2E6">
      <w:pPr>
        <w:adjustRightInd w:val="0"/>
        <w:snapToGrid w:val="0"/>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lang w:val="en-US" w:eastAsia="zh-CN"/>
        </w:rPr>
        <w:t>3、</w:t>
      </w:r>
      <w:r>
        <w:rPr>
          <w:rFonts w:hint="eastAsia" w:ascii="仿宋" w:hAnsi="仿宋" w:eastAsia="仿宋" w:cs="Cambria Math"/>
          <w:sz w:val="24"/>
          <w:szCs w:val="24"/>
        </w:rPr>
        <w:t>采购方式：竞争性磋商</w:t>
      </w:r>
    </w:p>
    <w:p w14:paraId="3AC8EAF2">
      <w:pPr>
        <w:adjustRightInd w:val="0"/>
        <w:snapToGrid w:val="0"/>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lang w:val="en-US" w:eastAsia="zh-CN"/>
        </w:rPr>
        <w:t>4、</w:t>
      </w:r>
      <w:r>
        <w:rPr>
          <w:rFonts w:hint="eastAsia" w:ascii="仿宋" w:hAnsi="仿宋" w:eastAsia="仿宋" w:cs="Cambria Math"/>
          <w:sz w:val="24"/>
          <w:szCs w:val="24"/>
        </w:rPr>
        <w:t>预算金额：</w:t>
      </w:r>
      <w:r>
        <w:rPr>
          <w:rFonts w:hint="eastAsia" w:ascii="仿宋" w:hAnsi="仿宋" w:eastAsia="仿宋" w:cs="Cambria Math"/>
          <w:sz w:val="24"/>
          <w:szCs w:val="24"/>
          <w:lang w:val="en-US" w:eastAsia="zh-CN"/>
        </w:rPr>
        <w:t>861500.00</w:t>
      </w:r>
      <w:r>
        <w:rPr>
          <w:rFonts w:hint="eastAsia" w:ascii="仿宋" w:hAnsi="仿宋" w:eastAsia="仿宋" w:cs="Cambria Math"/>
          <w:sz w:val="24"/>
          <w:szCs w:val="24"/>
        </w:rPr>
        <w:t>元</w:t>
      </w:r>
    </w:p>
    <w:p w14:paraId="283A546E">
      <w:pPr>
        <w:adjustRightInd w:val="0"/>
        <w:snapToGrid w:val="0"/>
        <w:spacing w:line="400" w:lineRule="exact"/>
        <w:ind w:firstLine="480" w:firstLineChars="200"/>
        <w:rPr>
          <w:rFonts w:ascii="仿宋" w:hAnsi="仿宋" w:eastAsia="仿宋" w:cs="Cambria Math"/>
          <w:sz w:val="24"/>
          <w:szCs w:val="24"/>
        </w:rPr>
      </w:pPr>
      <w:r>
        <w:rPr>
          <w:rFonts w:ascii="仿宋" w:hAnsi="仿宋" w:eastAsia="仿宋" w:cs="Cambria Math"/>
          <w:sz w:val="24"/>
          <w:szCs w:val="24"/>
        </w:rPr>
        <w:t>最高限价：</w:t>
      </w:r>
      <w:r>
        <w:rPr>
          <w:rFonts w:hint="eastAsia" w:ascii="仿宋" w:hAnsi="仿宋" w:eastAsia="仿宋" w:cs="Cambria Math"/>
          <w:sz w:val="24"/>
          <w:szCs w:val="24"/>
          <w:lang w:val="en-US" w:eastAsia="zh-CN"/>
        </w:rPr>
        <w:t>861500.00</w:t>
      </w:r>
      <w:r>
        <w:rPr>
          <w:rFonts w:hint="eastAsia" w:ascii="仿宋" w:hAnsi="仿宋" w:eastAsia="仿宋" w:cs="Cambria Math"/>
          <w:sz w:val="24"/>
          <w:szCs w:val="24"/>
        </w:rPr>
        <w:t>元</w:t>
      </w:r>
    </w:p>
    <w:tbl>
      <w:tblPr>
        <w:tblStyle w:val="5"/>
        <w:tblW w:w="9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1754"/>
        <w:gridCol w:w="3679"/>
        <w:gridCol w:w="1646"/>
        <w:gridCol w:w="1568"/>
      </w:tblGrid>
      <w:tr w14:paraId="7173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31" w:type="dxa"/>
            <w:noWrap w:val="0"/>
            <w:vAlign w:val="center"/>
          </w:tcPr>
          <w:p w14:paraId="09254C8D">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vertAlign w:val="baseline"/>
              </w:rPr>
            </w:pPr>
            <w:r>
              <w:rPr>
                <w:rFonts w:hint="eastAsia" w:ascii="仿宋" w:hAnsi="仿宋" w:eastAsia="仿宋" w:cs="仿宋"/>
                <w:bCs/>
                <w:sz w:val="24"/>
                <w:szCs w:val="24"/>
              </w:rPr>
              <w:t>序号</w:t>
            </w:r>
          </w:p>
        </w:tc>
        <w:tc>
          <w:tcPr>
            <w:tcW w:w="1754" w:type="dxa"/>
            <w:noWrap w:val="0"/>
            <w:vAlign w:val="center"/>
          </w:tcPr>
          <w:p w14:paraId="179EA224">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vertAlign w:val="baseline"/>
              </w:rPr>
            </w:pPr>
            <w:r>
              <w:rPr>
                <w:rFonts w:hint="eastAsia" w:ascii="仿宋" w:hAnsi="仿宋" w:eastAsia="仿宋" w:cs="仿宋"/>
                <w:bCs/>
                <w:sz w:val="24"/>
                <w:szCs w:val="24"/>
              </w:rPr>
              <w:t>包号</w:t>
            </w:r>
          </w:p>
        </w:tc>
        <w:tc>
          <w:tcPr>
            <w:tcW w:w="3679" w:type="dxa"/>
            <w:noWrap w:val="0"/>
            <w:vAlign w:val="center"/>
          </w:tcPr>
          <w:p w14:paraId="6F644AF4">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vertAlign w:val="baseline"/>
              </w:rPr>
            </w:pPr>
            <w:r>
              <w:rPr>
                <w:rFonts w:hint="eastAsia" w:ascii="仿宋" w:hAnsi="仿宋" w:eastAsia="仿宋" w:cs="仿宋"/>
                <w:bCs/>
                <w:sz w:val="24"/>
                <w:szCs w:val="24"/>
              </w:rPr>
              <w:t>包名称</w:t>
            </w:r>
          </w:p>
        </w:tc>
        <w:tc>
          <w:tcPr>
            <w:tcW w:w="1646" w:type="dxa"/>
            <w:noWrap w:val="0"/>
            <w:vAlign w:val="center"/>
          </w:tcPr>
          <w:p w14:paraId="10711725">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vertAlign w:val="baseline"/>
              </w:rPr>
            </w:pPr>
            <w:r>
              <w:rPr>
                <w:rFonts w:hint="eastAsia" w:ascii="仿宋" w:hAnsi="仿宋" w:eastAsia="仿宋" w:cs="仿宋"/>
                <w:bCs/>
                <w:sz w:val="24"/>
                <w:szCs w:val="24"/>
              </w:rPr>
              <w:t>包预算（元）</w:t>
            </w:r>
          </w:p>
        </w:tc>
        <w:tc>
          <w:tcPr>
            <w:tcW w:w="1568" w:type="dxa"/>
            <w:noWrap w:val="0"/>
            <w:vAlign w:val="center"/>
          </w:tcPr>
          <w:p w14:paraId="14720C5B">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vertAlign w:val="baseline"/>
              </w:rPr>
            </w:pPr>
            <w:r>
              <w:rPr>
                <w:rFonts w:hint="eastAsia" w:ascii="仿宋" w:hAnsi="仿宋" w:eastAsia="仿宋" w:cs="仿宋"/>
                <w:bCs/>
                <w:sz w:val="24"/>
                <w:szCs w:val="24"/>
              </w:rPr>
              <w:t>包最高限价（元）</w:t>
            </w:r>
          </w:p>
        </w:tc>
      </w:tr>
      <w:tr w14:paraId="750D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931" w:type="dxa"/>
            <w:noWrap w:val="0"/>
            <w:vAlign w:val="center"/>
          </w:tcPr>
          <w:p w14:paraId="71B060AE">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vertAlign w:val="baseline"/>
              </w:rPr>
            </w:pPr>
            <w:r>
              <w:rPr>
                <w:rFonts w:hint="eastAsia" w:ascii="仿宋" w:hAnsi="仿宋" w:eastAsia="仿宋" w:cs="仿宋"/>
                <w:bCs/>
                <w:sz w:val="24"/>
                <w:szCs w:val="24"/>
              </w:rPr>
              <w:t>1</w:t>
            </w:r>
          </w:p>
        </w:tc>
        <w:tc>
          <w:tcPr>
            <w:tcW w:w="1754" w:type="dxa"/>
            <w:noWrap w:val="0"/>
            <w:vAlign w:val="center"/>
          </w:tcPr>
          <w:p w14:paraId="3D8BE66A">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lang w:eastAsia="zh-CN"/>
              </w:rPr>
              <w:t>焦公资采购H2026-084</w:t>
            </w:r>
            <w:r>
              <w:rPr>
                <w:rFonts w:hint="eastAsia" w:ascii="仿宋" w:hAnsi="仿宋" w:eastAsia="仿宋" w:cs="仿宋"/>
                <w:sz w:val="24"/>
                <w:szCs w:val="24"/>
                <w:vertAlign w:val="baseline"/>
              </w:rPr>
              <w:t>-1</w:t>
            </w:r>
          </w:p>
        </w:tc>
        <w:tc>
          <w:tcPr>
            <w:tcW w:w="3679" w:type="dxa"/>
            <w:noWrap w:val="0"/>
            <w:vAlign w:val="center"/>
          </w:tcPr>
          <w:p w14:paraId="2DA16507">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default" w:ascii="仿宋" w:hAnsi="仿宋" w:eastAsia="仿宋" w:cs="仿宋"/>
                <w:sz w:val="24"/>
                <w:szCs w:val="24"/>
                <w:vertAlign w:val="baseline"/>
                <w:lang w:val="en-US" w:eastAsia="zh-CN"/>
              </w:rPr>
            </w:pPr>
            <w:r>
              <w:rPr>
                <w:rFonts w:hint="eastAsia" w:ascii="仿宋" w:hAnsi="仿宋" w:eastAsia="仿宋" w:cs="仿宋"/>
                <w:bCs/>
                <w:sz w:val="24"/>
                <w:szCs w:val="24"/>
                <w:lang w:eastAsia="zh-CN"/>
              </w:rPr>
              <w:t>焦作卫生医药学校附属医院河南理工大学附属医院医疗集团“全链式”医养结合项目（一标段）二次</w:t>
            </w:r>
          </w:p>
        </w:tc>
        <w:tc>
          <w:tcPr>
            <w:tcW w:w="1646" w:type="dxa"/>
            <w:noWrap w:val="0"/>
            <w:vAlign w:val="center"/>
          </w:tcPr>
          <w:p w14:paraId="7B56FD38">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default" w:ascii="仿宋" w:hAnsi="仿宋" w:eastAsia="仿宋" w:cs="仿宋"/>
                <w:sz w:val="24"/>
                <w:szCs w:val="24"/>
                <w:highlight w:val="yellow"/>
                <w:vertAlign w:val="baseline"/>
                <w:lang w:val="en-US" w:eastAsia="zh-CN"/>
              </w:rPr>
            </w:pPr>
            <w:r>
              <w:rPr>
                <w:rFonts w:hint="eastAsia" w:ascii="仿宋" w:hAnsi="仿宋" w:eastAsia="仿宋" w:cs="仿宋"/>
                <w:sz w:val="24"/>
                <w:szCs w:val="24"/>
                <w:highlight w:val="none"/>
                <w:vertAlign w:val="baseline"/>
                <w:lang w:val="en-US" w:eastAsia="zh-CN"/>
              </w:rPr>
              <w:t>861500.00</w:t>
            </w:r>
          </w:p>
        </w:tc>
        <w:tc>
          <w:tcPr>
            <w:tcW w:w="1568" w:type="dxa"/>
            <w:noWrap w:val="0"/>
            <w:vAlign w:val="center"/>
          </w:tcPr>
          <w:p w14:paraId="1F4DA8CA">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default" w:ascii="仿宋" w:hAnsi="仿宋" w:eastAsia="仿宋" w:cs="仿宋"/>
                <w:sz w:val="24"/>
                <w:szCs w:val="24"/>
                <w:highlight w:val="yellow"/>
                <w:vertAlign w:val="baseline"/>
                <w:lang w:val="en-US" w:eastAsia="zh-CN"/>
              </w:rPr>
            </w:pPr>
            <w:r>
              <w:rPr>
                <w:rFonts w:hint="eastAsia" w:ascii="仿宋" w:hAnsi="仿宋" w:eastAsia="仿宋" w:cs="仿宋"/>
                <w:sz w:val="24"/>
                <w:szCs w:val="24"/>
                <w:highlight w:val="none"/>
                <w:vertAlign w:val="baseline"/>
                <w:lang w:val="en-US" w:eastAsia="zh-CN"/>
              </w:rPr>
              <w:t>861500.00</w:t>
            </w:r>
          </w:p>
        </w:tc>
      </w:tr>
    </w:tbl>
    <w:p w14:paraId="3E5E4A2D">
      <w:pPr>
        <w:adjustRightInd w:val="0"/>
        <w:snapToGrid w:val="0"/>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lang w:val="en-US" w:eastAsia="zh-CN"/>
        </w:rPr>
        <w:t>5、</w:t>
      </w:r>
      <w:r>
        <w:rPr>
          <w:rFonts w:hint="eastAsia" w:ascii="仿宋" w:hAnsi="仿宋" w:eastAsia="仿宋" w:cs="Cambria Math"/>
          <w:sz w:val="24"/>
          <w:szCs w:val="24"/>
        </w:rPr>
        <w:t>采购需求：（包括但不限于标的的名称、数量、简要技术需求或服务要求等）</w:t>
      </w:r>
    </w:p>
    <w:p w14:paraId="48876C0A">
      <w:pPr>
        <w:adjustRightInd w:val="0"/>
        <w:snapToGrid w:val="0"/>
        <w:spacing w:line="400" w:lineRule="exact"/>
        <w:ind w:firstLine="480" w:firstLineChars="200"/>
        <w:rPr>
          <w:rFonts w:ascii="仿宋" w:hAnsi="仿宋" w:eastAsia="仿宋"/>
          <w:bCs/>
          <w:sz w:val="24"/>
          <w:szCs w:val="24"/>
        </w:rPr>
      </w:pPr>
      <w:r>
        <w:rPr>
          <w:rFonts w:hint="eastAsia" w:ascii="仿宋" w:hAnsi="仿宋" w:eastAsia="仿宋"/>
          <w:bCs/>
          <w:sz w:val="24"/>
          <w:szCs w:val="24"/>
          <w:lang w:val="en-US" w:eastAsia="zh-CN"/>
        </w:rPr>
        <w:t>一标段：采购医用设备一批；具体详见磋商文件</w:t>
      </w:r>
      <w:r>
        <w:rPr>
          <w:rFonts w:hint="eastAsia" w:ascii="仿宋" w:hAnsi="仿宋" w:eastAsia="仿宋"/>
          <w:bCs/>
          <w:sz w:val="24"/>
          <w:szCs w:val="24"/>
        </w:rPr>
        <w:t>。</w:t>
      </w:r>
    </w:p>
    <w:p w14:paraId="7773E127">
      <w:pPr>
        <w:adjustRightInd w:val="0"/>
        <w:snapToGrid w:val="0"/>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lang w:val="en-US" w:eastAsia="zh-CN"/>
        </w:rPr>
        <w:t>6、</w:t>
      </w:r>
      <w:r>
        <w:rPr>
          <w:rFonts w:hint="eastAsia" w:ascii="仿宋" w:hAnsi="仿宋" w:eastAsia="仿宋" w:cs="Cambria Math"/>
          <w:sz w:val="24"/>
          <w:szCs w:val="24"/>
        </w:rPr>
        <w:t>合同履行期限：</w:t>
      </w:r>
      <w:r>
        <w:rPr>
          <w:rFonts w:hint="eastAsia" w:ascii="仿宋" w:hAnsi="仿宋" w:eastAsia="仿宋" w:cs="Cambria Math"/>
          <w:sz w:val="24"/>
          <w:szCs w:val="24"/>
          <w:lang w:val="en-US" w:eastAsia="zh-CN"/>
        </w:rPr>
        <w:t>合同签订后10个工作日内完成</w:t>
      </w:r>
      <w:r>
        <w:rPr>
          <w:rFonts w:hint="eastAsia" w:ascii="仿宋" w:hAnsi="仿宋" w:eastAsia="仿宋" w:cs="Cambria Math"/>
          <w:sz w:val="24"/>
          <w:szCs w:val="24"/>
        </w:rPr>
        <w:t>。</w:t>
      </w:r>
    </w:p>
    <w:p w14:paraId="0E751C3D">
      <w:pPr>
        <w:adjustRightInd w:val="0"/>
        <w:snapToGrid w:val="0"/>
        <w:spacing w:line="400" w:lineRule="exact"/>
        <w:ind w:firstLine="480" w:firstLineChars="200"/>
        <w:rPr>
          <w:rFonts w:hint="eastAsia" w:ascii="仿宋" w:hAnsi="仿宋" w:eastAsia="仿宋" w:cs="Cambria Math"/>
          <w:sz w:val="24"/>
          <w:szCs w:val="24"/>
        </w:rPr>
      </w:pPr>
      <w:bookmarkStart w:id="4" w:name="_Toc35393799"/>
      <w:bookmarkStart w:id="5" w:name="_Toc28359013"/>
      <w:bookmarkStart w:id="6" w:name="_Toc35393630"/>
      <w:bookmarkStart w:id="7" w:name="_Toc28359090"/>
      <w:r>
        <w:rPr>
          <w:rFonts w:hint="eastAsia" w:ascii="仿宋" w:hAnsi="仿宋" w:eastAsia="仿宋" w:cs="Cambria Math"/>
          <w:sz w:val="24"/>
          <w:szCs w:val="24"/>
        </w:rPr>
        <w:t>7、本项目是否接受联合体投标：否</w:t>
      </w:r>
    </w:p>
    <w:p w14:paraId="3BDB8275">
      <w:pPr>
        <w:adjustRightInd w:val="0"/>
        <w:snapToGrid w:val="0"/>
        <w:spacing w:line="400" w:lineRule="exact"/>
        <w:ind w:firstLine="480" w:firstLineChars="200"/>
        <w:rPr>
          <w:rFonts w:hint="eastAsia" w:ascii="仿宋" w:hAnsi="仿宋" w:eastAsia="仿宋" w:cs="Cambria Math"/>
          <w:sz w:val="24"/>
          <w:szCs w:val="24"/>
        </w:rPr>
      </w:pPr>
      <w:r>
        <w:rPr>
          <w:rFonts w:hint="eastAsia" w:ascii="仿宋" w:hAnsi="仿宋" w:eastAsia="仿宋" w:cs="Cambria Math"/>
          <w:sz w:val="24"/>
          <w:szCs w:val="24"/>
        </w:rPr>
        <w:t>8、是否接受进口产品：否</w:t>
      </w:r>
    </w:p>
    <w:p w14:paraId="23A0A2A4">
      <w:pPr>
        <w:adjustRightInd w:val="0"/>
        <w:snapToGrid w:val="0"/>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rPr>
        <w:t>9、是否专门面向中小企业：否</w:t>
      </w:r>
    </w:p>
    <w:p w14:paraId="38CF7934">
      <w:pPr>
        <w:adjustRightInd w:val="0"/>
        <w:snapToGrid w:val="0"/>
        <w:spacing w:line="400" w:lineRule="exact"/>
        <w:rPr>
          <w:rFonts w:ascii="仿宋" w:hAnsi="仿宋" w:eastAsia="仿宋" w:cs="Cambria Math"/>
          <w:b/>
          <w:bCs/>
          <w:sz w:val="24"/>
          <w:szCs w:val="24"/>
        </w:rPr>
      </w:pPr>
      <w:r>
        <w:rPr>
          <w:rFonts w:hint="eastAsia" w:ascii="仿宋" w:hAnsi="仿宋" w:eastAsia="仿宋" w:cs="Cambria Math"/>
          <w:b/>
          <w:bCs/>
          <w:sz w:val="24"/>
          <w:szCs w:val="24"/>
        </w:rPr>
        <w:t>二、申请人的资格要求：</w:t>
      </w:r>
      <w:bookmarkEnd w:id="4"/>
      <w:bookmarkEnd w:id="5"/>
      <w:bookmarkEnd w:id="6"/>
      <w:bookmarkEnd w:id="7"/>
    </w:p>
    <w:p w14:paraId="5EA8C480">
      <w:pPr>
        <w:adjustRightInd w:val="0"/>
        <w:snapToGrid w:val="0"/>
        <w:spacing w:line="440" w:lineRule="exact"/>
        <w:ind w:firstLine="480" w:firstLineChars="200"/>
        <w:jc w:val="left"/>
        <w:rPr>
          <w:rFonts w:ascii="仿宋" w:hAnsi="仿宋" w:eastAsia="仿宋" w:cs="Cambria Math"/>
          <w:sz w:val="24"/>
          <w:szCs w:val="24"/>
        </w:rPr>
      </w:pPr>
      <w:bookmarkStart w:id="8" w:name="_Toc35393631"/>
      <w:bookmarkStart w:id="9" w:name="_Toc35393800"/>
      <w:bookmarkStart w:id="10" w:name="_Toc28359014"/>
      <w:bookmarkStart w:id="11" w:name="_Toc28359091"/>
      <w:r>
        <w:rPr>
          <w:rFonts w:hint="eastAsia" w:ascii="仿宋" w:hAnsi="仿宋" w:eastAsia="仿宋" w:cs="Cambria Math"/>
          <w:sz w:val="24"/>
          <w:szCs w:val="24"/>
        </w:rPr>
        <w:t>1、满足《中华人民共和国政府采购法》第二十二条规定；</w:t>
      </w:r>
    </w:p>
    <w:p w14:paraId="7F6A3EE4">
      <w:pPr>
        <w:adjustRightInd w:val="0"/>
        <w:snapToGrid w:val="0"/>
        <w:spacing w:line="440" w:lineRule="exact"/>
        <w:ind w:firstLine="480" w:firstLineChars="200"/>
        <w:jc w:val="left"/>
        <w:rPr>
          <w:rFonts w:hint="eastAsia" w:ascii="仿宋" w:hAnsi="仿宋" w:eastAsia="仿宋" w:cs="Cambria Math"/>
          <w:sz w:val="24"/>
          <w:szCs w:val="24"/>
        </w:rPr>
      </w:pPr>
      <w:r>
        <w:rPr>
          <w:rFonts w:ascii="仿宋" w:hAnsi="仿宋" w:eastAsia="仿宋" w:cs="Cambria Math"/>
          <w:sz w:val="24"/>
          <w:szCs w:val="24"/>
        </w:rPr>
        <w:t>2</w:t>
      </w:r>
      <w:r>
        <w:rPr>
          <w:rFonts w:hint="eastAsia" w:ascii="仿宋" w:hAnsi="仿宋" w:eastAsia="仿宋" w:cs="Cambria Math"/>
          <w:sz w:val="24"/>
          <w:szCs w:val="24"/>
        </w:rPr>
        <w:t>、落实政府采购政策需满足的资格要求：</w:t>
      </w:r>
      <w:r>
        <w:rPr>
          <w:rFonts w:hint="eastAsia" w:ascii="仿宋" w:hAnsi="仿宋" w:eastAsia="仿宋" w:cs="Cambria Math"/>
          <w:sz w:val="24"/>
          <w:szCs w:val="24"/>
          <w:lang w:val="en-US" w:eastAsia="zh-CN"/>
        </w:rPr>
        <w:t>本项目一标段要求：</w:t>
      </w:r>
      <w:r>
        <w:rPr>
          <w:rFonts w:hint="eastAsia" w:ascii="仿宋" w:hAnsi="仿宋" w:eastAsia="仿宋" w:cs="Cambria Math"/>
          <w:sz w:val="24"/>
          <w:szCs w:val="24"/>
        </w:rPr>
        <w:t>促进中小企业和监狱企业发展扶持政策、政府强制采购节能产品强制采购、节能产品及环境标志产品优先采购、促进残疾人就业政府采购政策。</w:t>
      </w:r>
    </w:p>
    <w:p w14:paraId="4175124C">
      <w:pPr>
        <w:adjustRightInd w:val="0"/>
        <w:snapToGrid w:val="0"/>
        <w:spacing w:line="440" w:lineRule="exact"/>
        <w:ind w:firstLine="480" w:firstLineChars="200"/>
        <w:jc w:val="left"/>
        <w:rPr>
          <w:rFonts w:ascii="仿宋" w:hAnsi="仿宋" w:eastAsia="仿宋" w:cs="Cambria Math"/>
          <w:sz w:val="24"/>
          <w:szCs w:val="24"/>
        </w:rPr>
      </w:pPr>
      <w:r>
        <w:rPr>
          <w:rFonts w:hint="eastAsia" w:ascii="仿宋" w:hAnsi="仿宋" w:eastAsia="仿宋" w:cs="Cambria Math"/>
          <w:sz w:val="24"/>
          <w:szCs w:val="24"/>
        </w:rPr>
        <w:t>3、本项目的特定资格要求：</w:t>
      </w:r>
    </w:p>
    <w:p w14:paraId="0B8E217B">
      <w:pPr>
        <w:adjustRightInd w:val="0"/>
        <w:snapToGrid w:val="0"/>
        <w:spacing w:line="440" w:lineRule="exact"/>
        <w:ind w:firstLine="480" w:firstLineChars="200"/>
        <w:jc w:val="left"/>
        <w:rPr>
          <w:rFonts w:hint="default" w:ascii="仿宋" w:hAnsi="仿宋" w:eastAsia="仿宋" w:cs="Cambria Math"/>
          <w:sz w:val="24"/>
          <w:szCs w:val="24"/>
        </w:rPr>
      </w:pPr>
      <w:r>
        <w:rPr>
          <w:rFonts w:hint="eastAsia" w:ascii="仿宋" w:hAnsi="仿宋" w:eastAsia="仿宋" w:cs="Cambria Math"/>
          <w:sz w:val="24"/>
          <w:szCs w:val="24"/>
        </w:rPr>
        <w:t>3.1</w:t>
      </w:r>
      <w:r>
        <w:rPr>
          <w:rFonts w:hint="eastAsia" w:ascii="仿宋" w:hAnsi="仿宋" w:eastAsia="仿宋" w:cs="Cambria Math"/>
          <w:sz w:val="24"/>
          <w:szCs w:val="24"/>
          <w:lang w:val="en-US" w:eastAsia="zh-CN"/>
        </w:rPr>
        <w:t>一标段：供应商须具有医疗器械经营许可证或医疗器械经营备案凭证或生产许可证。</w:t>
      </w:r>
    </w:p>
    <w:p w14:paraId="6F66AEA9">
      <w:pPr>
        <w:adjustRightInd w:val="0"/>
        <w:snapToGrid w:val="0"/>
        <w:spacing w:line="440" w:lineRule="exact"/>
        <w:ind w:firstLine="480" w:firstLineChars="200"/>
        <w:jc w:val="left"/>
        <w:rPr>
          <w:rFonts w:ascii="仿宋" w:hAnsi="仿宋" w:eastAsia="仿宋" w:cs="Cambria Math"/>
          <w:sz w:val="24"/>
          <w:szCs w:val="24"/>
        </w:rPr>
      </w:pPr>
      <w:r>
        <w:rPr>
          <w:rFonts w:hint="eastAsia" w:ascii="仿宋" w:hAnsi="仿宋" w:eastAsia="仿宋" w:cs="Cambria Math"/>
          <w:sz w:val="24"/>
          <w:szCs w:val="24"/>
          <w:lang w:val="en-US" w:eastAsia="zh-CN"/>
        </w:rPr>
        <w:t>3.2</w:t>
      </w:r>
      <w:r>
        <w:rPr>
          <w:rFonts w:hint="eastAsia" w:ascii="仿宋" w:hAnsi="仿宋" w:eastAsia="仿宋" w:cs="Cambria Math"/>
          <w:sz w:val="24"/>
          <w:szCs w:val="24"/>
        </w:rPr>
        <w:t>按照《财政部关于在政府采购活动中查询及使用信用记录有关问题的通知》（财库〔2016〕125号）的要求，采购人或者采购代理机构根据磋商当日“信用中国”网站(www.creditchina.gov.cn)、中国政府采购网(www.ccgp.gov.cn)对供应商的信用记录进行查询，对列入失信被执行人、重大税收违法失信主体、政府采购严重违法失信行为记录名单的供应商，拒绝其参与政府采购活动，其资格审查将被判定为“不合格”，其响应文件将被判定为无效</w:t>
      </w:r>
      <w:r>
        <w:rPr>
          <w:rFonts w:ascii="仿宋" w:hAnsi="仿宋" w:eastAsia="仿宋" w:cs="Cambria Math"/>
          <w:sz w:val="24"/>
          <w:szCs w:val="24"/>
        </w:rPr>
        <w:t>；</w:t>
      </w:r>
    </w:p>
    <w:p w14:paraId="76941D56">
      <w:pPr>
        <w:adjustRightInd w:val="0"/>
        <w:snapToGrid w:val="0"/>
        <w:spacing w:line="440" w:lineRule="exact"/>
        <w:ind w:firstLine="480" w:firstLineChars="200"/>
        <w:jc w:val="left"/>
        <w:rPr>
          <w:rFonts w:hint="eastAsia" w:ascii="仿宋" w:hAnsi="仿宋" w:eastAsia="仿宋" w:cs="Cambria Math"/>
          <w:sz w:val="24"/>
          <w:szCs w:val="24"/>
        </w:rPr>
      </w:pPr>
      <w:r>
        <w:rPr>
          <w:rFonts w:hint="eastAsia" w:ascii="仿宋" w:hAnsi="仿宋" w:eastAsia="仿宋" w:cs="Cambria Math"/>
          <w:sz w:val="24"/>
          <w:szCs w:val="24"/>
        </w:rPr>
        <w:t>3</w:t>
      </w:r>
      <w:r>
        <w:rPr>
          <w:rFonts w:ascii="仿宋" w:hAnsi="仿宋" w:eastAsia="仿宋" w:cs="Cambria Math"/>
          <w:sz w:val="24"/>
          <w:szCs w:val="24"/>
        </w:rPr>
        <w:t>.</w:t>
      </w:r>
      <w:r>
        <w:rPr>
          <w:rFonts w:hint="eastAsia" w:ascii="仿宋" w:hAnsi="仿宋" w:eastAsia="仿宋" w:cs="Cambria Math"/>
          <w:sz w:val="24"/>
          <w:szCs w:val="24"/>
          <w:lang w:val="en-US" w:eastAsia="zh-CN"/>
        </w:rPr>
        <w:t>3</w:t>
      </w:r>
      <w:r>
        <w:rPr>
          <w:rFonts w:hint="eastAsia" w:ascii="仿宋" w:hAnsi="仿宋" w:eastAsia="仿宋" w:cs="Cambria Math"/>
          <w:sz w:val="24"/>
          <w:szCs w:val="24"/>
        </w:rPr>
        <w:t>供应商的法定代表人为同一人或者存在直接控股、管理关系的不同供应商，不得共同参加同一项目的磋商。</w:t>
      </w:r>
    </w:p>
    <w:p w14:paraId="087B301B">
      <w:pPr>
        <w:adjustRightInd w:val="0"/>
        <w:snapToGrid w:val="0"/>
        <w:spacing w:line="400" w:lineRule="exact"/>
        <w:rPr>
          <w:rFonts w:ascii="仿宋" w:hAnsi="仿宋" w:eastAsia="仿宋" w:cs="Cambria Math"/>
          <w:b/>
          <w:bCs/>
          <w:sz w:val="24"/>
          <w:szCs w:val="24"/>
        </w:rPr>
      </w:pPr>
      <w:r>
        <w:rPr>
          <w:rFonts w:hint="eastAsia" w:ascii="仿宋" w:hAnsi="仿宋" w:eastAsia="仿宋" w:cs="Cambria Math"/>
          <w:b/>
          <w:bCs/>
          <w:sz w:val="24"/>
          <w:szCs w:val="24"/>
        </w:rPr>
        <w:t>三、获取采购文件</w:t>
      </w:r>
      <w:bookmarkEnd w:id="8"/>
      <w:bookmarkEnd w:id="9"/>
      <w:bookmarkEnd w:id="10"/>
      <w:bookmarkEnd w:id="11"/>
    </w:p>
    <w:p w14:paraId="07F9F285">
      <w:pPr>
        <w:adjustRightInd w:val="0"/>
        <w:snapToGrid w:val="0"/>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rPr>
        <w:t>1</w:t>
      </w:r>
      <w:r>
        <w:rPr>
          <w:rFonts w:ascii="仿宋" w:hAnsi="仿宋" w:eastAsia="仿宋" w:cs="Cambria Math"/>
          <w:sz w:val="24"/>
          <w:szCs w:val="24"/>
        </w:rPr>
        <w:t>.</w:t>
      </w:r>
      <w:r>
        <w:rPr>
          <w:rFonts w:hint="eastAsia" w:ascii="仿宋" w:hAnsi="仿宋" w:eastAsia="仿宋" w:cs="Cambria Math"/>
          <w:sz w:val="24"/>
          <w:szCs w:val="24"/>
        </w:rPr>
        <w:t>时间：202</w:t>
      </w:r>
      <w:r>
        <w:rPr>
          <w:rFonts w:hint="eastAsia" w:ascii="仿宋" w:hAnsi="仿宋" w:eastAsia="仿宋" w:cs="Cambria Math"/>
          <w:sz w:val="24"/>
          <w:szCs w:val="24"/>
          <w:lang w:val="en-US" w:eastAsia="zh-CN"/>
        </w:rPr>
        <w:t>6</w:t>
      </w:r>
      <w:r>
        <w:rPr>
          <w:rFonts w:hint="eastAsia" w:ascii="仿宋" w:hAnsi="仿宋" w:eastAsia="仿宋" w:cs="Cambria Math"/>
          <w:sz w:val="24"/>
          <w:szCs w:val="24"/>
        </w:rPr>
        <w:t>年</w:t>
      </w:r>
      <w:r>
        <w:rPr>
          <w:rFonts w:hint="eastAsia" w:ascii="仿宋" w:hAnsi="仿宋" w:eastAsia="仿宋" w:cs="Cambria Math"/>
          <w:sz w:val="24"/>
          <w:szCs w:val="24"/>
          <w:lang w:val="en-US" w:eastAsia="zh-CN"/>
        </w:rPr>
        <w:t>09</w:t>
      </w:r>
      <w:r>
        <w:rPr>
          <w:rFonts w:hint="eastAsia" w:ascii="仿宋" w:hAnsi="仿宋" w:eastAsia="仿宋" w:cs="Cambria Math"/>
          <w:sz w:val="24"/>
          <w:szCs w:val="24"/>
        </w:rPr>
        <w:t>月</w:t>
      </w:r>
      <w:r>
        <w:rPr>
          <w:rFonts w:hint="eastAsia" w:ascii="仿宋" w:hAnsi="仿宋" w:eastAsia="仿宋" w:cs="Cambria Math"/>
          <w:sz w:val="24"/>
          <w:szCs w:val="24"/>
          <w:lang w:val="en-US" w:eastAsia="zh-CN"/>
        </w:rPr>
        <w:t>01</w:t>
      </w:r>
      <w:r>
        <w:rPr>
          <w:rFonts w:hint="eastAsia" w:ascii="仿宋" w:hAnsi="仿宋" w:eastAsia="仿宋" w:cs="Cambria Math"/>
          <w:sz w:val="24"/>
          <w:szCs w:val="24"/>
        </w:rPr>
        <w:t>日至202</w:t>
      </w:r>
      <w:r>
        <w:rPr>
          <w:rFonts w:hint="eastAsia" w:ascii="仿宋" w:hAnsi="仿宋" w:eastAsia="仿宋" w:cs="Cambria Math"/>
          <w:sz w:val="24"/>
          <w:szCs w:val="24"/>
          <w:lang w:val="en-US" w:eastAsia="zh-CN"/>
        </w:rPr>
        <w:t>6</w:t>
      </w:r>
      <w:r>
        <w:rPr>
          <w:rFonts w:hint="eastAsia" w:ascii="仿宋" w:hAnsi="仿宋" w:eastAsia="仿宋" w:cs="Cambria Math"/>
          <w:sz w:val="24"/>
          <w:szCs w:val="24"/>
        </w:rPr>
        <w:t>年</w:t>
      </w:r>
      <w:r>
        <w:rPr>
          <w:rFonts w:hint="eastAsia" w:ascii="仿宋" w:hAnsi="仿宋" w:eastAsia="仿宋" w:cs="Cambria Math"/>
          <w:sz w:val="24"/>
          <w:szCs w:val="24"/>
          <w:lang w:val="en-US" w:eastAsia="zh-CN"/>
        </w:rPr>
        <w:t>09</w:t>
      </w:r>
      <w:r>
        <w:rPr>
          <w:rFonts w:hint="eastAsia" w:ascii="仿宋" w:hAnsi="仿宋" w:eastAsia="仿宋" w:cs="Cambria Math"/>
          <w:sz w:val="24"/>
          <w:szCs w:val="24"/>
        </w:rPr>
        <w:t>月</w:t>
      </w:r>
      <w:r>
        <w:rPr>
          <w:rFonts w:hint="eastAsia" w:ascii="仿宋" w:hAnsi="仿宋" w:eastAsia="仿宋" w:cs="Cambria Math"/>
          <w:sz w:val="24"/>
          <w:szCs w:val="24"/>
          <w:lang w:val="en-US" w:eastAsia="zh-CN"/>
        </w:rPr>
        <w:t>07</w:t>
      </w:r>
      <w:r>
        <w:rPr>
          <w:rFonts w:hint="eastAsia" w:ascii="仿宋" w:hAnsi="仿宋" w:eastAsia="仿宋" w:cs="Cambria Math"/>
          <w:sz w:val="24"/>
          <w:szCs w:val="24"/>
        </w:rPr>
        <w:t>日，每天上午</w:t>
      </w:r>
      <w:r>
        <w:rPr>
          <w:rFonts w:ascii="仿宋" w:hAnsi="仿宋" w:eastAsia="仿宋" w:cs="Cambria Math"/>
          <w:sz w:val="24"/>
          <w:szCs w:val="24"/>
        </w:rPr>
        <w:t>0</w:t>
      </w:r>
      <w:r>
        <w:rPr>
          <w:rFonts w:hint="eastAsia" w:ascii="仿宋" w:hAnsi="仿宋" w:eastAsia="仿宋" w:cs="Cambria Math"/>
          <w:sz w:val="24"/>
          <w:szCs w:val="24"/>
        </w:rPr>
        <w:t>0</w:t>
      </w:r>
      <w:r>
        <w:rPr>
          <w:rFonts w:ascii="仿宋" w:hAnsi="仿宋" w:eastAsia="仿宋" w:cs="Cambria Math"/>
          <w:sz w:val="24"/>
          <w:szCs w:val="24"/>
        </w:rPr>
        <w:t>:00至12:00，下午12:00至23:</w:t>
      </w:r>
      <w:r>
        <w:rPr>
          <w:rFonts w:hint="eastAsia" w:ascii="仿宋" w:hAnsi="仿宋" w:eastAsia="仿宋" w:cs="Cambria Math"/>
          <w:sz w:val="24"/>
          <w:szCs w:val="24"/>
        </w:rPr>
        <w:t>59</w:t>
      </w:r>
      <w:r>
        <w:rPr>
          <w:rFonts w:ascii="仿宋" w:hAnsi="仿宋" w:eastAsia="仿宋" w:cs="Cambria Math"/>
          <w:sz w:val="24"/>
          <w:szCs w:val="24"/>
        </w:rPr>
        <w:t>。（北京时间，法定节假日除外）</w:t>
      </w:r>
    </w:p>
    <w:p w14:paraId="56F7EBC9">
      <w:pPr>
        <w:adjustRightInd w:val="0"/>
        <w:snapToGrid w:val="0"/>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rPr>
        <w:t>2</w:t>
      </w:r>
      <w:r>
        <w:rPr>
          <w:rFonts w:ascii="仿宋" w:hAnsi="仿宋" w:eastAsia="仿宋" w:cs="Cambria Math"/>
          <w:sz w:val="24"/>
          <w:szCs w:val="24"/>
        </w:rPr>
        <w:t>.</w:t>
      </w:r>
      <w:r>
        <w:rPr>
          <w:rFonts w:hint="eastAsia" w:ascii="仿宋" w:hAnsi="仿宋" w:eastAsia="仿宋" w:cs="Cambria Math"/>
          <w:sz w:val="24"/>
          <w:szCs w:val="24"/>
        </w:rPr>
        <w:t>地点：焦作市公共资源交易中心网站</w:t>
      </w:r>
    </w:p>
    <w:p w14:paraId="7E64EEAD">
      <w:pPr>
        <w:adjustRightInd w:val="0"/>
        <w:snapToGrid w:val="0"/>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rPr>
        <w:t>3</w:t>
      </w:r>
      <w:r>
        <w:rPr>
          <w:rFonts w:ascii="仿宋" w:hAnsi="仿宋" w:eastAsia="仿宋" w:cs="Cambria Math"/>
          <w:sz w:val="24"/>
          <w:szCs w:val="24"/>
        </w:rPr>
        <w:t>.</w:t>
      </w:r>
      <w:r>
        <w:rPr>
          <w:rFonts w:hint="eastAsia" w:ascii="仿宋" w:hAnsi="仿宋" w:eastAsia="仿宋" w:cs="Cambria Math"/>
          <w:sz w:val="24"/>
          <w:szCs w:val="24"/>
        </w:rPr>
        <w:t>方式：网上获取，凡有意参加本项目磋商的供应商，请登陆焦作市公共资源交易中心网站交易平台“交易主体登录”栏目下载磋商文件</w:t>
      </w:r>
    </w:p>
    <w:p w14:paraId="39A3D7ED">
      <w:pPr>
        <w:adjustRightInd w:val="0"/>
        <w:snapToGrid w:val="0"/>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rPr>
        <w:t>4</w:t>
      </w:r>
      <w:r>
        <w:rPr>
          <w:rFonts w:ascii="仿宋" w:hAnsi="仿宋" w:eastAsia="仿宋" w:cs="Cambria Math"/>
          <w:sz w:val="24"/>
          <w:szCs w:val="24"/>
        </w:rPr>
        <w:t>.</w:t>
      </w:r>
      <w:r>
        <w:rPr>
          <w:rFonts w:hint="eastAsia" w:ascii="仿宋" w:hAnsi="仿宋" w:eastAsia="仿宋" w:cs="Cambria Math"/>
          <w:sz w:val="24"/>
          <w:szCs w:val="24"/>
        </w:rPr>
        <w:t>售价：</w:t>
      </w:r>
      <w:r>
        <w:rPr>
          <w:rFonts w:ascii="仿宋" w:hAnsi="仿宋" w:eastAsia="仿宋" w:cs="Cambria Math"/>
          <w:color w:val="333333"/>
          <w:sz w:val="24"/>
          <w:szCs w:val="24"/>
          <w:shd w:val="clear" w:color="auto" w:fill="FFFFFF"/>
        </w:rPr>
        <w:t>0元</w:t>
      </w:r>
    </w:p>
    <w:p w14:paraId="7A37DED6">
      <w:pPr>
        <w:tabs>
          <w:tab w:val="left" w:pos="455"/>
        </w:tabs>
        <w:adjustRightInd w:val="0"/>
        <w:snapToGrid w:val="0"/>
        <w:spacing w:line="400" w:lineRule="exact"/>
        <w:rPr>
          <w:rFonts w:ascii="仿宋" w:hAnsi="仿宋" w:eastAsia="仿宋" w:cs="Cambria Math"/>
          <w:b/>
          <w:bCs/>
          <w:sz w:val="24"/>
          <w:szCs w:val="24"/>
        </w:rPr>
      </w:pPr>
      <w:bookmarkStart w:id="12" w:name="_Toc35393632"/>
      <w:bookmarkStart w:id="13" w:name="_Toc28359092"/>
      <w:bookmarkStart w:id="14" w:name="_Toc35393801"/>
      <w:bookmarkStart w:id="15" w:name="_Toc28359015"/>
      <w:r>
        <w:rPr>
          <w:rFonts w:hint="eastAsia" w:ascii="仿宋" w:hAnsi="仿宋" w:eastAsia="仿宋" w:cs="Cambria Math"/>
          <w:b/>
          <w:bCs/>
          <w:sz w:val="24"/>
          <w:szCs w:val="24"/>
        </w:rPr>
        <w:t>四、响应文件提交</w:t>
      </w:r>
      <w:bookmarkEnd w:id="12"/>
      <w:bookmarkEnd w:id="13"/>
      <w:bookmarkEnd w:id="14"/>
      <w:bookmarkEnd w:id="15"/>
    </w:p>
    <w:p w14:paraId="280BF443">
      <w:pPr>
        <w:adjustRightInd w:val="0"/>
        <w:snapToGrid w:val="0"/>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rPr>
        <w:t>1</w:t>
      </w:r>
      <w:r>
        <w:rPr>
          <w:rFonts w:ascii="仿宋" w:hAnsi="仿宋" w:eastAsia="仿宋" w:cs="Cambria Math"/>
          <w:sz w:val="24"/>
          <w:szCs w:val="24"/>
        </w:rPr>
        <w:t>.</w:t>
      </w:r>
      <w:r>
        <w:rPr>
          <w:rFonts w:hint="eastAsia" w:ascii="仿宋" w:hAnsi="仿宋" w:eastAsia="仿宋" w:cs="Cambria Math"/>
          <w:sz w:val="24"/>
          <w:szCs w:val="24"/>
        </w:rPr>
        <w:t>截止时间：202</w:t>
      </w:r>
      <w:r>
        <w:rPr>
          <w:rFonts w:hint="eastAsia" w:ascii="仿宋" w:hAnsi="仿宋" w:eastAsia="仿宋" w:cs="Cambria Math"/>
          <w:sz w:val="24"/>
          <w:szCs w:val="24"/>
          <w:lang w:val="en-US" w:eastAsia="zh-CN"/>
        </w:rPr>
        <w:t>6</w:t>
      </w:r>
      <w:r>
        <w:rPr>
          <w:rFonts w:hint="eastAsia" w:ascii="仿宋" w:hAnsi="仿宋" w:eastAsia="仿宋" w:cs="Cambria Math"/>
          <w:sz w:val="24"/>
          <w:szCs w:val="24"/>
        </w:rPr>
        <w:t>年</w:t>
      </w:r>
      <w:r>
        <w:rPr>
          <w:rFonts w:hint="eastAsia" w:ascii="仿宋" w:hAnsi="仿宋" w:eastAsia="仿宋" w:cs="Cambria Math"/>
          <w:sz w:val="24"/>
          <w:szCs w:val="24"/>
          <w:lang w:val="en-US" w:eastAsia="zh-CN"/>
        </w:rPr>
        <w:t>09月11</w:t>
      </w:r>
      <w:r>
        <w:rPr>
          <w:rFonts w:hint="eastAsia" w:ascii="仿宋" w:hAnsi="仿宋" w:eastAsia="仿宋" w:cs="Cambria Math"/>
          <w:sz w:val="24"/>
          <w:szCs w:val="24"/>
        </w:rPr>
        <w:t>日0</w:t>
      </w:r>
      <w:r>
        <w:rPr>
          <w:rFonts w:hint="eastAsia" w:ascii="仿宋" w:hAnsi="仿宋" w:eastAsia="仿宋" w:cs="Cambria Math"/>
          <w:sz w:val="24"/>
          <w:szCs w:val="24"/>
          <w:lang w:val="en-US" w:eastAsia="zh-CN"/>
        </w:rPr>
        <w:t>8</w:t>
      </w:r>
      <w:r>
        <w:rPr>
          <w:rFonts w:hint="eastAsia" w:ascii="仿宋" w:hAnsi="仿宋" w:eastAsia="仿宋" w:cs="Cambria Math"/>
          <w:sz w:val="24"/>
          <w:szCs w:val="24"/>
        </w:rPr>
        <w:t>时</w:t>
      </w:r>
      <w:r>
        <w:rPr>
          <w:rFonts w:hint="eastAsia" w:ascii="仿宋" w:hAnsi="仿宋" w:eastAsia="仿宋" w:cs="Cambria Math"/>
          <w:sz w:val="24"/>
          <w:szCs w:val="24"/>
          <w:lang w:val="en-US" w:eastAsia="zh-CN"/>
        </w:rPr>
        <w:t>3</w:t>
      </w:r>
      <w:r>
        <w:rPr>
          <w:rFonts w:hint="eastAsia" w:ascii="仿宋" w:hAnsi="仿宋" w:eastAsia="仿宋" w:cs="Cambria Math"/>
          <w:sz w:val="24"/>
          <w:szCs w:val="24"/>
        </w:rPr>
        <w:t>0分（北京时间）</w:t>
      </w:r>
    </w:p>
    <w:p w14:paraId="23AE521F">
      <w:pPr>
        <w:adjustRightInd w:val="0"/>
        <w:snapToGrid w:val="0"/>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rPr>
        <w:t>2</w:t>
      </w:r>
      <w:r>
        <w:rPr>
          <w:rFonts w:ascii="仿宋" w:hAnsi="仿宋" w:eastAsia="仿宋" w:cs="Cambria Math"/>
          <w:sz w:val="24"/>
          <w:szCs w:val="24"/>
        </w:rPr>
        <w:t>.</w:t>
      </w:r>
      <w:r>
        <w:rPr>
          <w:rFonts w:hint="eastAsia" w:ascii="仿宋" w:hAnsi="仿宋" w:eastAsia="仿宋" w:cs="Cambria Math"/>
          <w:sz w:val="24"/>
          <w:szCs w:val="24"/>
        </w:rPr>
        <w:t>地点：加密电子响应性文件须在响应性文件提交截止时间前通过“焦作市公共资源交易中心（https://ggzy.jiaozuo.gov.cn/）”网站-交易平台加密上传。</w:t>
      </w:r>
    </w:p>
    <w:p w14:paraId="02048280">
      <w:pPr>
        <w:adjustRightInd w:val="0"/>
        <w:snapToGrid w:val="0"/>
        <w:spacing w:line="400" w:lineRule="exact"/>
        <w:rPr>
          <w:rFonts w:ascii="仿宋" w:hAnsi="仿宋" w:eastAsia="仿宋" w:cs="Cambria Math"/>
          <w:b/>
          <w:bCs/>
          <w:sz w:val="24"/>
          <w:szCs w:val="24"/>
        </w:rPr>
      </w:pPr>
      <w:r>
        <w:rPr>
          <w:rFonts w:hint="eastAsia" w:ascii="仿宋" w:hAnsi="仿宋" w:eastAsia="仿宋" w:cs="Cambria Math"/>
          <w:b/>
          <w:bCs/>
          <w:sz w:val="24"/>
          <w:szCs w:val="24"/>
        </w:rPr>
        <w:t>五、</w:t>
      </w:r>
      <w:r>
        <w:rPr>
          <w:rFonts w:hint="eastAsia" w:ascii="仿宋" w:hAnsi="仿宋" w:eastAsia="仿宋" w:cs="Cambria Math"/>
          <w:b/>
          <w:bCs/>
          <w:sz w:val="24"/>
          <w:szCs w:val="24"/>
          <w:lang w:val="en-US" w:eastAsia="zh-CN"/>
        </w:rPr>
        <w:t>响应文件</w:t>
      </w:r>
      <w:r>
        <w:rPr>
          <w:rFonts w:hint="eastAsia" w:ascii="仿宋" w:hAnsi="仿宋" w:eastAsia="仿宋" w:cs="Cambria Math"/>
          <w:b/>
          <w:bCs/>
          <w:sz w:val="24"/>
          <w:szCs w:val="24"/>
        </w:rPr>
        <w:t>开启</w:t>
      </w:r>
    </w:p>
    <w:p w14:paraId="031ECFE6">
      <w:pPr>
        <w:adjustRightInd w:val="0"/>
        <w:snapToGrid w:val="0"/>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rPr>
        <w:t>1</w:t>
      </w:r>
      <w:r>
        <w:rPr>
          <w:rFonts w:ascii="仿宋" w:hAnsi="仿宋" w:eastAsia="仿宋" w:cs="Cambria Math"/>
          <w:sz w:val="24"/>
          <w:szCs w:val="24"/>
        </w:rPr>
        <w:t>.</w:t>
      </w:r>
      <w:r>
        <w:rPr>
          <w:rFonts w:hint="eastAsia" w:ascii="仿宋" w:hAnsi="仿宋" w:eastAsia="仿宋" w:cs="Cambria Math"/>
          <w:sz w:val="24"/>
          <w:szCs w:val="24"/>
        </w:rPr>
        <w:t>时间：2025年</w:t>
      </w:r>
      <w:r>
        <w:rPr>
          <w:rFonts w:hint="eastAsia" w:ascii="仿宋" w:hAnsi="仿宋" w:eastAsia="仿宋" w:cs="Cambria Math"/>
          <w:sz w:val="24"/>
          <w:szCs w:val="24"/>
          <w:lang w:val="en-US" w:eastAsia="zh-CN"/>
        </w:rPr>
        <w:t>09月11</w:t>
      </w:r>
      <w:r>
        <w:rPr>
          <w:rFonts w:hint="eastAsia" w:ascii="仿宋" w:hAnsi="仿宋" w:eastAsia="仿宋" w:cs="Cambria Math"/>
          <w:sz w:val="24"/>
          <w:szCs w:val="24"/>
        </w:rPr>
        <w:t>日0</w:t>
      </w:r>
      <w:r>
        <w:rPr>
          <w:rFonts w:hint="eastAsia" w:ascii="仿宋" w:hAnsi="仿宋" w:eastAsia="仿宋" w:cs="Cambria Math"/>
          <w:sz w:val="24"/>
          <w:szCs w:val="24"/>
          <w:lang w:val="en-US" w:eastAsia="zh-CN"/>
        </w:rPr>
        <w:t>8</w:t>
      </w:r>
      <w:r>
        <w:rPr>
          <w:rFonts w:hint="eastAsia" w:ascii="仿宋" w:hAnsi="仿宋" w:eastAsia="仿宋" w:cs="Cambria Math"/>
          <w:sz w:val="24"/>
          <w:szCs w:val="24"/>
        </w:rPr>
        <w:t>时</w:t>
      </w:r>
      <w:r>
        <w:rPr>
          <w:rFonts w:hint="eastAsia" w:ascii="仿宋" w:hAnsi="仿宋" w:eastAsia="仿宋" w:cs="Cambria Math"/>
          <w:sz w:val="24"/>
          <w:szCs w:val="24"/>
          <w:lang w:val="en-US" w:eastAsia="zh-CN"/>
        </w:rPr>
        <w:t>3</w:t>
      </w:r>
      <w:r>
        <w:rPr>
          <w:rFonts w:hint="eastAsia" w:ascii="仿宋" w:hAnsi="仿宋" w:eastAsia="仿宋" w:cs="Cambria Math"/>
          <w:sz w:val="24"/>
          <w:szCs w:val="24"/>
        </w:rPr>
        <w:t>0分（北京时间）</w:t>
      </w:r>
    </w:p>
    <w:p w14:paraId="612FE6AA">
      <w:pPr>
        <w:adjustRightInd w:val="0"/>
        <w:snapToGrid w:val="0"/>
        <w:spacing w:line="400" w:lineRule="exact"/>
        <w:ind w:left="239" w:leftChars="114" w:firstLine="240" w:firstLineChars="100"/>
        <w:rPr>
          <w:rFonts w:ascii="仿宋" w:hAnsi="仿宋" w:eastAsia="仿宋" w:cs="Cambria Math"/>
          <w:sz w:val="24"/>
          <w:szCs w:val="24"/>
        </w:rPr>
      </w:pPr>
      <w:r>
        <w:rPr>
          <w:rFonts w:hint="eastAsia" w:ascii="仿宋" w:hAnsi="仿宋" w:eastAsia="仿宋" w:cs="Cambria Math"/>
          <w:sz w:val="24"/>
          <w:szCs w:val="24"/>
        </w:rPr>
        <w:t>2</w:t>
      </w:r>
      <w:r>
        <w:rPr>
          <w:rFonts w:ascii="仿宋" w:hAnsi="仿宋" w:eastAsia="仿宋" w:cs="Cambria Math"/>
          <w:sz w:val="24"/>
          <w:szCs w:val="24"/>
        </w:rPr>
        <w:t>.</w:t>
      </w:r>
      <w:r>
        <w:rPr>
          <w:rFonts w:hint="eastAsia" w:ascii="仿宋" w:hAnsi="仿宋" w:eastAsia="仿宋" w:cs="Cambria Math"/>
          <w:sz w:val="24"/>
          <w:szCs w:val="24"/>
        </w:rPr>
        <w:t>地点：</w:t>
      </w:r>
      <w:r>
        <w:rPr>
          <w:rFonts w:hint="eastAsia" w:ascii="仿宋" w:hAnsi="仿宋" w:eastAsia="仿宋" w:cs="Cambria Math"/>
          <w:sz w:val="24"/>
          <w:szCs w:val="24"/>
          <w:lang w:eastAsia="zh-CN"/>
        </w:rPr>
        <w:t>焦作市人民路889号阳光大厦B座焦作市公共资源交易中心第</w:t>
      </w:r>
      <w:r>
        <w:rPr>
          <w:rFonts w:hint="eastAsia" w:ascii="仿宋" w:hAnsi="仿宋" w:eastAsia="仿宋" w:cs="Cambria Math"/>
          <w:sz w:val="24"/>
          <w:szCs w:val="24"/>
          <w:lang w:val="en-US" w:eastAsia="zh-CN"/>
        </w:rPr>
        <w:t>一</w:t>
      </w:r>
      <w:r>
        <w:rPr>
          <w:rFonts w:hint="eastAsia" w:ascii="仿宋" w:hAnsi="仿宋" w:eastAsia="仿宋" w:cs="Cambria Math"/>
          <w:sz w:val="24"/>
          <w:szCs w:val="24"/>
          <w:lang w:eastAsia="zh-CN"/>
        </w:rPr>
        <w:t>开标室</w:t>
      </w:r>
      <w:r>
        <w:rPr>
          <w:rFonts w:hint="eastAsia" w:ascii="仿宋" w:hAnsi="仿宋" w:eastAsia="仿宋" w:cs="Cambria Math"/>
          <w:sz w:val="24"/>
          <w:szCs w:val="24"/>
          <w:lang w:val="en-US" w:eastAsia="zh-CN"/>
        </w:rPr>
        <w:t>4</w:t>
      </w:r>
      <w:r>
        <w:rPr>
          <w:rFonts w:hint="eastAsia" w:ascii="仿宋" w:hAnsi="仿宋" w:eastAsia="仿宋" w:cs="Cambria Math"/>
          <w:sz w:val="24"/>
          <w:szCs w:val="24"/>
          <w:lang w:eastAsia="zh-CN"/>
        </w:rPr>
        <w:t>号机</w:t>
      </w:r>
      <w:r>
        <w:rPr>
          <w:rFonts w:hint="eastAsia" w:ascii="仿宋" w:hAnsi="仿宋" w:eastAsia="仿宋" w:cs="Cambria Math"/>
          <w:sz w:val="24"/>
          <w:szCs w:val="24"/>
        </w:rPr>
        <w:t>。</w:t>
      </w:r>
    </w:p>
    <w:p w14:paraId="357C636F">
      <w:pPr>
        <w:adjustRightInd w:val="0"/>
        <w:snapToGrid w:val="0"/>
        <w:spacing w:line="400" w:lineRule="exact"/>
        <w:rPr>
          <w:rFonts w:ascii="仿宋" w:hAnsi="仿宋" w:eastAsia="仿宋" w:cs="Cambria Math"/>
          <w:b/>
          <w:bCs/>
          <w:sz w:val="24"/>
          <w:szCs w:val="24"/>
        </w:rPr>
      </w:pPr>
      <w:r>
        <w:rPr>
          <w:rFonts w:hint="eastAsia" w:ascii="仿宋" w:hAnsi="仿宋" w:eastAsia="仿宋" w:cs="Cambria Math"/>
          <w:b/>
          <w:bCs/>
          <w:sz w:val="24"/>
          <w:szCs w:val="24"/>
        </w:rPr>
        <w:t>六、发布公告的媒介及招标公告期限</w:t>
      </w:r>
    </w:p>
    <w:p w14:paraId="52A2A46B">
      <w:pPr>
        <w:adjustRightInd w:val="0"/>
        <w:snapToGrid w:val="0"/>
        <w:spacing w:line="400" w:lineRule="exact"/>
        <w:ind w:left="239" w:leftChars="114" w:firstLine="240" w:firstLineChars="100"/>
        <w:jc w:val="left"/>
        <w:rPr>
          <w:rFonts w:hint="eastAsia" w:ascii="仿宋" w:hAnsi="仿宋" w:eastAsia="仿宋" w:cs="Cambria Math"/>
          <w:sz w:val="24"/>
          <w:szCs w:val="24"/>
        </w:rPr>
      </w:pPr>
      <w:r>
        <w:rPr>
          <w:rFonts w:hint="eastAsia" w:ascii="仿宋" w:hAnsi="仿宋" w:eastAsia="仿宋" w:cs="Cambria Math"/>
          <w:sz w:val="24"/>
          <w:szCs w:val="24"/>
        </w:rPr>
        <w:t>本次招标公告在《河南省政府采购网》、《焦作市政府采购网》、《焦作市公共资源交易中心网》上发布， 招标公告期限为三个工作日。</w:t>
      </w:r>
    </w:p>
    <w:p w14:paraId="771F55A8">
      <w:pPr>
        <w:tabs>
          <w:tab w:val="left" w:pos="343"/>
        </w:tabs>
        <w:adjustRightInd w:val="0"/>
        <w:snapToGrid w:val="0"/>
        <w:spacing w:line="400" w:lineRule="exact"/>
        <w:rPr>
          <w:rFonts w:ascii="仿宋" w:hAnsi="仿宋" w:eastAsia="仿宋" w:cs="Cambria Math"/>
          <w:b/>
          <w:bCs/>
          <w:sz w:val="24"/>
          <w:szCs w:val="24"/>
        </w:rPr>
      </w:pPr>
      <w:r>
        <w:rPr>
          <w:rFonts w:hint="eastAsia" w:ascii="仿宋" w:hAnsi="仿宋" w:eastAsia="仿宋" w:cs="Cambria Math"/>
          <w:b/>
          <w:bCs/>
          <w:sz w:val="24"/>
          <w:szCs w:val="24"/>
        </w:rPr>
        <w:t>七、其他补充事宜</w:t>
      </w:r>
    </w:p>
    <w:p w14:paraId="02458B2B">
      <w:pPr>
        <w:adjustRightInd w:val="0"/>
        <w:snapToGrid w:val="0"/>
        <w:spacing w:line="400" w:lineRule="exact"/>
        <w:ind w:left="239" w:leftChars="114" w:firstLine="240" w:firstLineChars="100"/>
        <w:jc w:val="left"/>
        <w:rPr>
          <w:rFonts w:hint="eastAsia" w:ascii="仿宋" w:hAnsi="仿宋" w:eastAsia="仿宋" w:cs="Cambria Math"/>
          <w:sz w:val="24"/>
          <w:szCs w:val="24"/>
        </w:rPr>
      </w:pPr>
      <w:r>
        <w:rPr>
          <w:rFonts w:hint="eastAsia" w:ascii="仿宋" w:hAnsi="仿宋" w:eastAsia="仿宋" w:cs="Cambria Math"/>
          <w:sz w:val="24"/>
          <w:szCs w:val="24"/>
        </w:rPr>
        <w:t>1、本项目所有变更、答疑、补充通知等均在发布公告相同媒介发布，不再另行通知。</w:t>
      </w:r>
    </w:p>
    <w:p w14:paraId="5EAD0766">
      <w:pPr>
        <w:adjustRightInd w:val="0"/>
        <w:snapToGrid w:val="0"/>
        <w:spacing w:line="400" w:lineRule="exact"/>
        <w:ind w:left="239" w:leftChars="114" w:firstLine="240" w:firstLineChars="100"/>
        <w:jc w:val="left"/>
        <w:rPr>
          <w:rFonts w:hint="eastAsia" w:ascii="仿宋" w:hAnsi="仿宋" w:eastAsia="仿宋" w:cs="Cambria Math"/>
          <w:sz w:val="24"/>
          <w:szCs w:val="24"/>
        </w:rPr>
      </w:pPr>
      <w:r>
        <w:rPr>
          <w:rFonts w:hint="eastAsia" w:ascii="仿宋" w:hAnsi="仿宋" w:eastAsia="仿宋" w:cs="Cambria Math"/>
          <w:sz w:val="24"/>
          <w:szCs w:val="24"/>
        </w:rPr>
        <w:t>2、请各供应商提前办理 CA 数字证书，并学习电子响应性文件制作。加密的电子响应性文件须使用 CA 数字证书上传。为防止网络拥堵等不可控因素影响加密的电 子响应性文件上传，请各供应商提前上传，因未能及时上传导致投标失败的责任由 供应商自行承担。</w:t>
      </w:r>
    </w:p>
    <w:p w14:paraId="65279200">
      <w:pPr>
        <w:adjustRightInd w:val="0"/>
        <w:snapToGrid w:val="0"/>
        <w:spacing w:line="400" w:lineRule="exact"/>
        <w:ind w:left="239" w:leftChars="114" w:firstLine="240" w:firstLineChars="100"/>
        <w:jc w:val="left"/>
        <w:rPr>
          <w:rFonts w:hint="eastAsia" w:ascii="仿宋" w:hAnsi="仿宋" w:eastAsia="仿宋" w:cs="Cambria Math"/>
          <w:sz w:val="24"/>
          <w:szCs w:val="24"/>
        </w:rPr>
      </w:pPr>
      <w:r>
        <w:rPr>
          <w:rFonts w:hint="eastAsia" w:ascii="仿宋" w:hAnsi="仿宋" w:eastAsia="仿宋" w:cs="Cambria Math"/>
          <w:sz w:val="24"/>
          <w:szCs w:val="24"/>
        </w:rPr>
        <w:t>3、按要求进行网上获取并下载竞争性磋商文件,凡未在规定时间内获取竞争性 磋商文件者视为无效标。</w:t>
      </w:r>
    </w:p>
    <w:p w14:paraId="4DA7395B">
      <w:pPr>
        <w:adjustRightInd w:val="0"/>
        <w:snapToGrid w:val="0"/>
        <w:spacing w:line="400" w:lineRule="exact"/>
        <w:ind w:left="239" w:leftChars="114" w:firstLine="240" w:firstLineChars="100"/>
        <w:jc w:val="left"/>
        <w:rPr>
          <w:rFonts w:hint="eastAsia" w:ascii="仿宋" w:hAnsi="仿宋" w:eastAsia="仿宋" w:cs="Cambria Math"/>
          <w:sz w:val="24"/>
          <w:szCs w:val="24"/>
        </w:rPr>
      </w:pPr>
      <w:r>
        <w:rPr>
          <w:rFonts w:hint="eastAsia" w:ascii="仿宋" w:hAnsi="仿宋" w:eastAsia="仿宋" w:cs="Cambria Math"/>
          <w:sz w:val="24"/>
          <w:szCs w:val="24"/>
        </w:rPr>
        <w:t>4、获取竞争性磋商文件后，请下载并安装最新版本投标文件制作工具，制作电子响应性文件，在响应性文件提交截止时间前，上传加密的响应性文件。供应商未在响应性文件提交截止时间前完成上传的，视为逾期送达，焦作市电子招投标交易平台将拒绝接收。</w:t>
      </w:r>
    </w:p>
    <w:p w14:paraId="5C10712E">
      <w:pPr>
        <w:adjustRightInd w:val="0"/>
        <w:snapToGrid w:val="0"/>
        <w:spacing w:line="400" w:lineRule="exact"/>
        <w:ind w:left="239" w:leftChars="114" w:firstLine="240" w:firstLineChars="100"/>
        <w:jc w:val="left"/>
        <w:rPr>
          <w:rFonts w:hint="eastAsia" w:ascii="仿宋" w:hAnsi="仿宋" w:eastAsia="仿宋" w:cs="Cambria Math"/>
          <w:sz w:val="24"/>
          <w:szCs w:val="24"/>
        </w:rPr>
      </w:pPr>
      <w:r>
        <w:rPr>
          <w:rFonts w:hint="eastAsia" w:ascii="仿宋" w:hAnsi="仿宋" w:eastAsia="仿宋" w:cs="Cambria Math"/>
          <w:sz w:val="24"/>
          <w:szCs w:val="24"/>
        </w:rPr>
        <w:t>5、平台统一技术服务电话为：400-998-0000，服务 QQ：4008503300,服务时间： 周一至周日 8：00-17：30（北京时间）。</w:t>
      </w:r>
    </w:p>
    <w:p w14:paraId="7F4BF0DC">
      <w:pPr>
        <w:adjustRightInd w:val="0"/>
        <w:snapToGrid w:val="0"/>
        <w:spacing w:line="400" w:lineRule="exact"/>
        <w:ind w:left="239" w:leftChars="114" w:firstLine="240" w:firstLineChars="100"/>
        <w:jc w:val="left"/>
        <w:rPr>
          <w:rFonts w:hint="eastAsia" w:ascii="仿宋" w:hAnsi="仿宋" w:eastAsia="仿宋" w:cs="Cambria Math"/>
          <w:sz w:val="24"/>
          <w:szCs w:val="24"/>
        </w:rPr>
      </w:pPr>
      <w:r>
        <w:rPr>
          <w:rFonts w:hint="eastAsia" w:ascii="仿宋" w:hAnsi="仿宋" w:eastAsia="仿宋" w:cs="Cambria Math"/>
          <w:sz w:val="24"/>
          <w:szCs w:val="24"/>
        </w:rPr>
        <w:t>6、本项目采用远程不见面交易的模式磋商当日，供应商无需到现场参加磋商会议，应在响应性文件提交截止时间前，登录“不见面开标大厅系统”，在线准时参加磋商活动，在规定时间内进行文件解密。各潜在供应商因加密电子响应性文件未能成功上传，其投标将被拒绝。供应商需在响应文件提交截止时间后 30 分钟内完成解密，否则造成的一切后果由供应商自行负责。除电子响应性文件外，磋商时不再接受任何纸质文件、资料等。</w:t>
      </w:r>
    </w:p>
    <w:p w14:paraId="02C50C80">
      <w:pPr>
        <w:adjustRightInd w:val="0"/>
        <w:snapToGrid w:val="0"/>
        <w:spacing w:line="400" w:lineRule="exact"/>
        <w:ind w:left="239" w:leftChars="114" w:firstLine="240" w:firstLineChars="100"/>
        <w:jc w:val="left"/>
        <w:rPr>
          <w:rFonts w:hint="eastAsia" w:ascii="仿宋" w:hAnsi="仿宋" w:eastAsia="仿宋" w:cs="Cambria Math"/>
          <w:sz w:val="24"/>
          <w:szCs w:val="24"/>
        </w:rPr>
      </w:pPr>
      <w:r>
        <w:rPr>
          <w:rFonts w:hint="eastAsia" w:ascii="仿宋" w:hAnsi="仿宋" w:eastAsia="仿宋" w:cs="Cambria Math"/>
          <w:sz w:val="24"/>
          <w:szCs w:val="24"/>
        </w:rPr>
        <w:t>7.为保护用户账户的安全和即将开展的电子化开评标，投标人必须使用移动CA或实体CA证书等数字认证方式登录招投标交易平台，移动CA通过交易主体登录页扫码下载app线上申请即可，实体CA办理可通过网站办事指南查询办理流程。</w:t>
      </w:r>
    </w:p>
    <w:p w14:paraId="0F62CAF9">
      <w:pPr>
        <w:adjustRightInd w:val="0"/>
        <w:snapToGrid w:val="0"/>
        <w:spacing w:line="400" w:lineRule="exact"/>
        <w:ind w:left="239" w:leftChars="114" w:firstLine="241" w:firstLineChars="100"/>
        <w:jc w:val="left"/>
        <w:rPr>
          <w:rFonts w:hint="eastAsia" w:ascii="仿宋" w:hAnsi="仿宋" w:eastAsia="仿宋" w:cs="Cambria Math"/>
          <w:b/>
          <w:bCs/>
          <w:sz w:val="24"/>
          <w:szCs w:val="24"/>
        </w:rPr>
      </w:pPr>
      <w:r>
        <w:rPr>
          <w:rFonts w:hint="eastAsia" w:ascii="仿宋" w:hAnsi="仿宋" w:eastAsia="仿宋" w:cs="Cambria Math"/>
          <w:b/>
          <w:bCs/>
          <w:sz w:val="24"/>
          <w:szCs w:val="24"/>
        </w:rPr>
        <w:t>八、凡对本次采购提出询问，请按以下方式联系。</w:t>
      </w:r>
    </w:p>
    <w:p w14:paraId="144DC3DA">
      <w:pPr>
        <w:adjustRightInd w:val="0"/>
        <w:snapToGrid w:val="0"/>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rPr>
        <w:t>1.采购人信息</w:t>
      </w:r>
    </w:p>
    <w:p w14:paraId="14B55AD5">
      <w:pPr>
        <w:adjustRightInd w:val="0"/>
        <w:snapToGrid w:val="0"/>
        <w:spacing w:line="400" w:lineRule="exact"/>
        <w:ind w:firstLine="480" w:firstLineChars="200"/>
        <w:rPr>
          <w:rFonts w:hint="eastAsia" w:ascii="仿宋" w:hAnsi="仿宋" w:eastAsia="仿宋"/>
          <w:sz w:val="24"/>
          <w:szCs w:val="24"/>
          <w:lang w:eastAsia="zh-CN"/>
        </w:rPr>
      </w:pPr>
      <w:r>
        <w:rPr>
          <w:rFonts w:hint="eastAsia" w:ascii="仿宋" w:hAnsi="仿宋" w:eastAsia="仿宋"/>
          <w:sz w:val="24"/>
          <w:szCs w:val="24"/>
        </w:rPr>
        <w:t>名称：</w:t>
      </w:r>
      <w:r>
        <w:rPr>
          <w:rFonts w:hint="eastAsia" w:ascii="仿宋" w:hAnsi="仿宋" w:eastAsia="仿宋"/>
          <w:sz w:val="24"/>
          <w:szCs w:val="24"/>
          <w:lang w:eastAsia="zh-CN"/>
        </w:rPr>
        <w:t>焦作卫生医药学校附属医院</w:t>
      </w:r>
    </w:p>
    <w:p w14:paraId="7CB36CC6">
      <w:pPr>
        <w:adjustRightInd w:val="0"/>
        <w:snapToGrid w:val="0"/>
        <w:spacing w:line="400" w:lineRule="exact"/>
        <w:ind w:firstLine="480" w:firstLineChars="200"/>
        <w:rPr>
          <w:rFonts w:hint="eastAsia" w:ascii="仿宋" w:hAnsi="仿宋" w:eastAsia="仿宋"/>
          <w:sz w:val="24"/>
          <w:szCs w:val="24"/>
        </w:rPr>
      </w:pPr>
      <w:r>
        <w:rPr>
          <w:rFonts w:hint="eastAsia" w:ascii="仿宋" w:hAnsi="仿宋" w:eastAsia="仿宋"/>
          <w:sz w:val="24"/>
          <w:szCs w:val="24"/>
        </w:rPr>
        <w:t>地址：焦作市建设西路51号</w:t>
      </w:r>
    </w:p>
    <w:p w14:paraId="3FAF0F71">
      <w:pPr>
        <w:adjustRightInd w:val="0"/>
        <w:snapToGrid w:val="0"/>
        <w:spacing w:line="400" w:lineRule="exact"/>
        <w:ind w:firstLine="480" w:firstLineChars="200"/>
        <w:rPr>
          <w:rFonts w:hint="default" w:ascii="仿宋" w:hAnsi="仿宋" w:eastAsia="仿宋"/>
          <w:sz w:val="24"/>
          <w:szCs w:val="24"/>
          <w:lang w:val="en-US" w:eastAsia="zh-CN"/>
        </w:rPr>
      </w:pPr>
      <w:r>
        <w:rPr>
          <w:rFonts w:hint="eastAsia" w:ascii="仿宋" w:hAnsi="仿宋" w:eastAsia="仿宋"/>
          <w:sz w:val="24"/>
          <w:szCs w:val="24"/>
          <w:lang w:val="en-US" w:eastAsia="zh-CN"/>
        </w:rPr>
        <w:t>联系人：徐小顺</w:t>
      </w:r>
    </w:p>
    <w:p w14:paraId="3FA8660B">
      <w:pPr>
        <w:adjustRightInd w:val="0"/>
        <w:snapToGrid w:val="0"/>
        <w:spacing w:line="400" w:lineRule="exact"/>
        <w:ind w:firstLine="480" w:firstLineChars="200"/>
        <w:rPr>
          <w:rFonts w:hint="eastAsia" w:ascii="仿宋" w:hAnsi="仿宋" w:eastAsia="仿宋"/>
          <w:sz w:val="24"/>
          <w:szCs w:val="24"/>
        </w:rPr>
      </w:pPr>
      <w:r>
        <w:rPr>
          <w:rFonts w:hint="eastAsia" w:ascii="仿宋" w:hAnsi="仿宋" w:eastAsia="仿宋"/>
          <w:sz w:val="24"/>
          <w:szCs w:val="24"/>
        </w:rPr>
        <w:t>联系方式：16639183189</w:t>
      </w:r>
      <w:bookmarkStart w:id="16" w:name="_GoBack"/>
      <w:bookmarkEnd w:id="16"/>
    </w:p>
    <w:p w14:paraId="5EF73613">
      <w:pPr>
        <w:adjustRightInd w:val="0"/>
        <w:snapToGrid w:val="0"/>
        <w:spacing w:line="400" w:lineRule="exact"/>
        <w:ind w:firstLine="480" w:firstLineChars="200"/>
        <w:rPr>
          <w:rFonts w:hint="default" w:ascii="仿宋" w:hAnsi="仿宋" w:eastAsia="仿宋" w:cs="Cambria Math"/>
          <w:sz w:val="24"/>
          <w:szCs w:val="24"/>
          <w:lang w:val="en-US" w:eastAsia="zh-CN"/>
        </w:rPr>
      </w:pPr>
      <w:r>
        <w:rPr>
          <w:rFonts w:hint="eastAsia" w:ascii="仿宋" w:hAnsi="仿宋" w:eastAsia="仿宋" w:cs="Cambria Math"/>
          <w:sz w:val="24"/>
          <w:szCs w:val="24"/>
        </w:rPr>
        <w:t>2.采购代理机构信息</w:t>
      </w:r>
      <w:r>
        <w:rPr>
          <w:rFonts w:hint="eastAsia" w:ascii="仿宋" w:hAnsi="仿宋" w:eastAsia="仿宋" w:cs="Cambria Math"/>
          <w:sz w:val="24"/>
          <w:szCs w:val="24"/>
          <w:lang w:eastAsia="zh-CN"/>
        </w:rPr>
        <w:t>（</w:t>
      </w:r>
      <w:r>
        <w:rPr>
          <w:rFonts w:hint="eastAsia" w:ascii="仿宋" w:hAnsi="仿宋" w:eastAsia="仿宋" w:cs="Cambria Math"/>
          <w:sz w:val="24"/>
          <w:szCs w:val="24"/>
          <w:lang w:val="en-US" w:eastAsia="zh-CN"/>
        </w:rPr>
        <w:t>如有）</w:t>
      </w:r>
    </w:p>
    <w:p w14:paraId="70D9B553">
      <w:pPr>
        <w:adjustRightInd w:val="0"/>
        <w:snapToGrid w:val="0"/>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rPr>
        <w:t>名称：河南万林工程管理有限公司</w:t>
      </w:r>
    </w:p>
    <w:p w14:paraId="0CA6D072">
      <w:pPr>
        <w:adjustRightInd w:val="0"/>
        <w:snapToGrid w:val="0"/>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rPr>
        <w:t>地址：河南省焦作市解放区政二街四季花城4号楼2单元1601号</w:t>
      </w:r>
    </w:p>
    <w:p w14:paraId="339EB5D4">
      <w:pPr>
        <w:adjustRightInd w:val="0"/>
        <w:snapToGrid w:val="0"/>
        <w:spacing w:line="400" w:lineRule="exact"/>
        <w:ind w:firstLine="480" w:firstLineChars="200"/>
        <w:rPr>
          <w:rFonts w:hint="default" w:ascii="仿宋" w:hAnsi="仿宋" w:eastAsia="仿宋" w:cs="Cambria Math"/>
          <w:sz w:val="24"/>
          <w:szCs w:val="24"/>
          <w:lang w:val="en-US" w:eastAsia="zh-CN"/>
        </w:rPr>
      </w:pPr>
      <w:r>
        <w:rPr>
          <w:rFonts w:hint="eastAsia" w:ascii="仿宋" w:hAnsi="仿宋" w:eastAsia="仿宋" w:cs="Cambria Math"/>
          <w:sz w:val="24"/>
          <w:szCs w:val="24"/>
          <w:lang w:val="en-US" w:eastAsia="zh-CN"/>
        </w:rPr>
        <w:t>联系人：梁凯</w:t>
      </w:r>
    </w:p>
    <w:p w14:paraId="3044ABE4">
      <w:pPr>
        <w:adjustRightInd w:val="0"/>
        <w:snapToGrid w:val="0"/>
        <w:spacing w:line="400" w:lineRule="exact"/>
        <w:ind w:firstLine="480" w:firstLineChars="200"/>
        <w:rPr>
          <w:rFonts w:hint="default" w:ascii="仿宋" w:hAnsi="仿宋" w:eastAsia="仿宋" w:cs="Cambria Math"/>
          <w:sz w:val="24"/>
          <w:szCs w:val="24"/>
          <w:lang w:val="en-US" w:eastAsia="zh-CN"/>
        </w:rPr>
      </w:pPr>
      <w:r>
        <w:rPr>
          <w:rFonts w:hint="eastAsia" w:ascii="仿宋" w:hAnsi="仿宋" w:eastAsia="仿宋" w:cs="Cambria Math"/>
          <w:sz w:val="24"/>
          <w:szCs w:val="24"/>
        </w:rPr>
        <w:t>联系方式：</w:t>
      </w:r>
      <w:r>
        <w:rPr>
          <w:rFonts w:hint="eastAsia" w:ascii="仿宋" w:hAnsi="仿宋" w:eastAsia="仿宋" w:cs="Cambria Math"/>
          <w:sz w:val="24"/>
          <w:szCs w:val="24"/>
          <w:lang w:val="en-US" w:eastAsia="zh-CN"/>
        </w:rPr>
        <w:t>17803817046</w:t>
      </w:r>
    </w:p>
    <w:p w14:paraId="006D04EB">
      <w:pPr>
        <w:adjustRightInd w:val="0"/>
        <w:snapToGrid w:val="0"/>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rPr>
        <w:t>3.项目联系方式</w:t>
      </w:r>
    </w:p>
    <w:p w14:paraId="2EF77956">
      <w:pPr>
        <w:adjustRightInd w:val="0"/>
        <w:snapToGrid w:val="0"/>
        <w:spacing w:line="400" w:lineRule="exact"/>
        <w:ind w:firstLine="480" w:firstLineChars="200"/>
        <w:rPr>
          <w:rFonts w:ascii="仿宋" w:hAnsi="仿宋" w:eastAsia="仿宋" w:cs="Cambria Math"/>
          <w:sz w:val="24"/>
          <w:szCs w:val="24"/>
        </w:rPr>
      </w:pPr>
      <w:r>
        <w:rPr>
          <w:rFonts w:hint="eastAsia" w:ascii="仿宋" w:hAnsi="仿宋" w:eastAsia="仿宋" w:cs="Cambria Math"/>
          <w:sz w:val="24"/>
          <w:szCs w:val="24"/>
        </w:rPr>
        <w:t>项目联系人：</w:t>
      </w:r>
      <w:r>
        <w:rPr>
          <w:rFonts w:hint="eastAsia" w:ascii="仿宋" w:hAnsi="仿宋" w:eastAsia="仿宋" w:cs="Cambria Math"/>
          <w:sz w:val="24"/>
          <w:szCs w:val="24"/>
          <w:lang w:val="en-US" w:eastAsia="zh-CN"/>
        </w:rPr>
        <w:t>梁</w:t>
      </w:r>
      <w:r>
        <w:rPr>
          <w:rFonts w:hint="eastAsia" w:ascii="仿宋" w:hAnsi="仿宋" w:eastAsia="仿宋" w:cs="Cambria Math"/>
          <w:sz w:val="24"/>
          <w:szCs w:val="24"/>
        </w:rPr>
        <w:t>先生</w:t>
      </w:r>
    </w:p>
    <w:p w14:paraId="65CA6683">
      <w:pPr>
        <w:adjustRightInd w:val="0"/>
        <w:snapToGrid w:val="0"/>
        <w:spacing w:line="400" w:lineRule="exact"/>
        <w:ind w:firstLine="480" w:firstLineChars="200"/>
        <w:rPr>
          <w:rFonts w:hint="default" w:ascii="仿宋" w:hAnsi="仿宋" w:eastAsia="仿宋" w:cs="Cambria Math"/>
          <w:sz w:val="24"/>
          <w:szCs w:val="24"/>
          <w:lang w:val="en-US" w:eastAsia="zh-CN"/>
        </w:rPr>
      </w:pPr>
      <w:r>
        <w:rPr>
          <w:rFonts w:hint="eastAsia" w:ascii="仿宋" w:hAnsi="仿宋" w:eastAsia="仿宋" w:cs="Cambria Math"/>
          <w:sz w:val="24"/>
          <w:szCs w:val="24"/>
        </w:rPr>
        <w:t>电话：</w:t>
      </w:r>
      <w:r>
        <w:rPr>
          <w:rFonts w:hint="eastAsia" w:ascii="仿宋" w:hAnsi="仿宋" w:eastAsia="仿宋" w:cs="Cambria Math"/>
          <w:sz w:val="24"/>
          <w:szCs w:val="24"/>
          <w:lang w:val="en-US" w:eastAsia="zh-CN"/>
        </w:rPr>
        <w:t>17803817046</w:t>
      </w:r>
    </w:p>
    <w:p w14:paraId="1E7260E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2D1163"/>
    <w:rsid w:val="282D1163"/>
    <w:rsid w:val="39EA31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无间隔1"/>
    <w:basedOn w:val="1"/>
    <w:next w:val="3"/>
    <w:qFormat/>
    <w:uiPriority w:val="0"/>
    <w:pPr>
      <w:spacing w:line="400" w:lineRule="exact"/>
    </w:pPr>
    <w:rPr>
      <w:rFonts w:eastAsia="宋体"/>
      <w:sz w:val="24"/>
    </w:rPr>
  </w:style>
  <w:style w:type="paragraph" w:styleId="3">
    <w:name w:val="caption"/>
    <w:basedOn w:val="1"/>
    <w:next w:val="1"/>
    <w:qFormat/>
    <w:uiPriority w:val="0"/>
    <w:rPr>
      <w:rFonts w:ascii="Calibri Light" w:hAnsi="Calibri Light" w:eastAsia="Calibri Light"/>
      <w:sz w:val="20"/>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2042</Words>
  <Characters>2300</Characters>
  <Lines>0</Lines>
  <Paragraphs>0</Paragraphs>
  <TotalTime>0</TotalTime>
  <ScaleCrop>false</ScaleCrop>
  <LinksUpToDate>false</LinksUpToDate>
  <CharactersWithSpaces>2316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2026-08-31T10:41:00Z</dcterms:created>
  <dc:creator>王光伟</dc:creator>
  <cp:lastModifiedBy>王光伟</cp:lastModifiedBy>
  <dcterms:modified xsi:type="dcterms:W3CDTF">2026-08-31T10:50:08Z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01B67862B08644B6B8CC4D03FAB14F3F_11</vt:lpwstr>
  </property>
  <property fmtid="{D5CDD505-2E9C-101B-9397-08002B2CF9AE}" pid="4" name="KSOTemplateDocerSaveRecord">
    <vt:lpwstr>eyJoZGlkIjoiZmI2YTQ0YTM0YjBmZjNjNzdhMzMwYTJiNjgzYzllMzEiLCJ1c2VySWQiOiIzMTA0NDYxMTMifQ==</vt:lpwstr>
  </property>
</Properties>
</file>