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4D4A" w14:textId="577B739B" w:rsidR="00FE40FC" w:rsidRPr="008525F5" w:rsidRDefault="00FE40FC" w:rsidP="00FE40FC">
      <w:pPr>
        <w:spacing w:line="360" w:lineRule="auto"/>
        <w:rPr>
          <w:rFonts w:ascii="宋体" w:hAnsi="宋体" w:cs="宋体"/>
          <w:sz w:val="28"/>
          <w:szCs w:val="28"/>
        </w:rPr>
      </w:pPr>
      <w:r w:rsidRPr="008525F5">
        <w:rPr>
          <w:rFonts w:ascii="宋体" w:hAnsi="宋体" w:cs="宋体" w:hint="eastAsia"/>
          <w:sz w:val="28"/>
          <w:szCs w:val="28"/>
        </w:rPr>
        <w:t>合同编号：</w:t>
      </w:r>
      <w:r w:rsidR="007C0FD2">
        <w:rPr>
          <w:rFonts w:ascii="宋体" w:hAnsi="宋体" w:cs="宋体" w:hint="eastAsia"/>
          <w:sz w:val="28"/>
          <w:szCs w:val="28"/>
        </w:rPr>
        <w:t>HENU202500064</w:t>
      </w:r>
    </w:p>
    <w:p w14:paraId="19A5CFB9" w14:textId="77777777" w:rsidR="00FE40FC" w:rsidRPr="008525F5" w:rsidRDefault="00FE40FC" w:rsidP="00FE40FC">
      <w:pPr>
        <w:spacing w:line="360" w:lineRule="auto"/>
        <w:jc w:val="center"/>
        <w:rPr>
          <w:rFonts w:ascii="宋体" w:hAnsi="宋体" w:cs="宋体"/>
          <w:sz w:val="28"/>
          <w:szCs w:val="28"/>
        </w:rPr>
      </w:pPr>
    </w:p>
    <w:p w14:paraId="091EBCC2" w14:textId="77777777" w:rsidR="00FE40FC" w:rsidRPr="008525F5" w:rsidRDefault="00FE40FC" w:rsidP="00FE40FC">
      <w:pPr>
        <w:spacing w:line="360" w:lineRule="auto"/>
        <w:jc w:val="center"/>
        <w:rPr>
          <w:rFonts w:ascii="宋体" w:hAnsi="宋体" w:cs="宋体"/>
          <w:sz w:val="28"/>
          <w:szCs w:val="28"/>
        </w:rPr>
      </w:pPr>
      <w:r w:rsidRPr="008525F5">
        <w:rPr>
          <w:rFonts w:ascii="宋体" w:hAnsi="宋体" w:cs="宋体" w:hint="eastAsia"/>
          <w:sz w:val="28"/>
          <w:szCs w:val="28"/>
        </w:rPr>
        <w:t>货物（</w:t>
      </w:r>
      <w:r w:rsidRPr="008525F5">
        <w:rPr>
          <w:rFonts w:ascii="宋体" w:hAnsi="宋体" w:cs="宋体" w:hint="eastAsia"/>
          <w:sz w:val="28"/>
          <w:szCs w:val="28"/>
          <w:u w:val="single"/>
        </w:rPr>
        <w:t>设备</w:t>
      </w:r>
      <w:r w:rsidRPr="008525F5">
        <w:rPr>
          <w:rFonts w:ascii="宋体" w:hAnsi="宋体" w:cs="宋体" w:hint="eastAsia"/>
          <w:sz w:val="28"/>
          <w:szCs w:val="28"/>
        </w:rPr>
        <w:t>）采购合同</w:t>
      </w:r>
    </w:p>
    <w:p w14:paraId="7B3C1C10" w14:textId="77777777" w:rsidR="00FE40FC" w:rsidRPr="008525F5" w:rsidRDefault="00FE40FC" w:rsidP="00FE40FC">
      <w:pPr>
        <w:spacing w:line="360" w:lineRule="auto"/>
        <w:rPr>
          <w:rFonts w:ascii="宋体" w:hAnsi="宋体" w:cs="宋体"/>
          <w:sz w:val="28"/>
          <w:szCs w:val="28"/>
        </w:rPr>
      </w:pPr>
    </w:p>
    <w:p w14:paraId="4C0D9DDA" w14:textId="3C7BA300" w:rsidR="00FE40FC" w:rsidRPr="008525F5" w:rsidRDefault="00FE40FC" w:rsidP="00F116DF">
      <w:pPr>
        <w:spacing w:line="360" w:lineRule="auto"/>
        <w:jc w:val="center"/>
        <w:rPr>
          <w:rFonts w:ascii="宋体" w:hAnsi="宋体" w:cs="宋体"/>
          <w:sz w:val="28"/>
          <w:szCs w:val="28"/>
        </w:rPr>
      </w:pPr>
      <w:r w:rsidRPr="008525F5">
        <w:rPr>
          <w:rFonts w:ascii="宋体" w:hAnsi="宋体" w:cs="宋体" w:hint="eastAsia"/>
          <w:sz w:val="28"/>
          <w:szCs w:val="28"/>
        </w:rPr>
        <w:t>项目名称：</w:t>
      </w:r>
      <w:r w:rsidR="00F116DF" w:rsidRPr="00F116DF">
        <w:rPr>
          <w:rFonts w:ascii="宋体" w:hAnsi="宋体" w:cs="宋体" w:hint="eastAsia"/>
          <w:sz w:val="28"/>
          <w:szCs w:val="28"/>
        </w:rPr>
        <w:t>[HENU2025HWJC00002(JZ)]激光柔性精密加工系统等一批设备的购置项目</w:t>
      </w:r>
    </w:p>
    <w:p w14:paraId="416DA0C4" w14:textId="77777777" w:rsidR="00FE40FC" w:rsidRPr="008525F5" w:rsidRDefault="00FE40FC" w:rsidP="00FE40FC">
      <w:pPr>
        <w:spacing w:line="360" w:lineRule="auto"/>
        <w:rPr>
          <w:rFonts w:ascii="宋体" w:hAnsi="宋体" w:cs="宋体"/>
          <w:sz w:val="28"/>
          <w:szCs w:val="28"/>
          <w:u w:val="single"/>
        </w:rPr>
      </w:pPr>
    </w:p>
    <w:p w14:paraId="25BD609D" w14:textId="77777777" w:rsidR="00FE40FC" w:rsidRDefault="00FE40FC" w:rsidP="00FE40FC">
      <w:pPr>
        <w:spacing w:line="360" w:lineRule="auto"/>
        <w:rPr>
          <w:rFonts w:ascii="宋体" w:hAnsi="宋体" w:cs="宋体"/>
          <w:sz w:val="28"/>
          <w:szCs w:val="28"/>
        </w:rPr>
      </w:pPr>
    </w:p>
    <w:p w14:paraId="6D301F9B" w14:textId="77777777" w:rsidR="00FE40FC" w:rsidRDefault="00FE40FC" w:rsidP="00FE40FC">
      <w:pPr>
        <w:spacing w:line="360" w:lineRule="auto"/>
        <w:rPr>
          <w:rFonts w:ascii="宋体" w:hAnsi="宋体" w:cs="宋体"/>
          <w:sz w:val="28"/>
          <w:szCs w:val="28"/>
        </w:rPr>
      </w:pPr>
    </w:p>
    <w:p w14:paraId="6A395C77" w14:textId="77777777" w:rsidR="00FE40FC" w:rsidRDefault="00FE40FC" w:rsidP="00FE40FC">
      <w:pPr>
        <w:spacing w:line="360" w:lineRule="auto"/>
        <w:rPr>
          <w:rFonts w:ascii="宋体" w:hAnsi="宋体" w:cs="宋体"/>
          <w:sz w:val="28"/>
          <w:szCs w:val="28"/>
        </w:rPr>
      </w:pPr>
    </w:p>
    <w:p w14:paraId="359D3572" w14:textId="77777777" w:rsidR="00FE40FC" w:rsidRPr="008525F5" w:rsidRDefault="00FE40FC" w:rsidP="00FE40FC">
      <w:pPr>
        <w:spacing w:line="360" w:lineRule="auto"/>
        <w:rPr>
          <w:rFonts w:ascii="宋体" w:hAnsi="宋体" w:cs="宋体"/>
          <w:sz w:val="28"/>
          <w:szCs w:val="28"/>
          <w:u w:val="single"/>
        </w:rPr>
      </w:pPr>
      <w:r w:rsidRPr="008525F5">
        <w:rPr>
          <w:rFonts w:ascii="宋体" w:hAnsi="宋体" w:cs="宋体" w:hint="eastAsia"/>
          <w:sz w:val="28"/>
          <w:szCs w:val="28"/>
        </w:rPr>
        <w:t>买方（甲方）：河南大学</w:t>
      </w:r>
    </w:p>
    <w:p w14:paraId="6B1825B0" w14:textId="7BFCE0EA" w:rsidR="00FE40FC" w:rsidRPr="008525F5" w:rsidRDefault="00FE40FC" w:rsidP="00FE40FC">
      <w:pPr>
        <w:spacing w:line="360" w:lineRule="auto"/>
        <w:rPr>
          <w:rFonts w:ascii="宋体" w:hAnsi="宋体" w:cs="宋体"/>
          <w:sz w:val="28"/>
          <w:szCs w:val="28"/>
        </w:rPr>
      </w:pPr>
      <w:r w:rsidRPr="008525F5">
        <w:rPr>
          <w:rFonts w:ascii="宋体" w:hAnsi="宋体" w:cs="宋体" w:hint="eastAsia"/>
          <w:sz w:val="28"/>
          <w:szCs w:val="28"/>
        </w:rPr>
        <w:t>卖方（乙方）：</w:t>
      </w:r>
      <w:r w:rsidRPr="00FE40FC">
        <w:rPr>
          <w:rFonts w:ascii="宋体" w:hAnsi="宋体" w:cs="宋体" w:hint="eastAsia"/>
          <w:sz w:val="28"/>
          <w:szCs w:val="28"/>
        </w:rPr>
        <w:t>江苏苏豪创新科技集团有限公司</w:t>
      </w:r>
    </w:p>
    <w:p w14:paraId="186AB186" w14:textId="77777777" w:rsidR="00FE40FC" w:rsidRDefault="00FE40FC" w:rsidP="00FE40FC">
      <w:pPr>
        <w:spacing w:line="360" w:lineRule="auto"/>
        <w:rPr>
          <w:rFonts w:ascii="宋体" w:hAnsi="宋体" w:cs="宋体"/>
          <w:sz w:val="28"/>
          <w:szCs w:val="28"/>
        </w:rPr>
      </w:pPr>
    </w:p>
    <w:p w14:paraId="50291A66" w14:textId="77777777" w:rsidR="00FE40FC" w:rsidRDefault="00FE40FC" w:rsidP="00FE40FC">
      <w:pPr>
        <w:spacing w:line="360" w:lineRule="auto"/>
        <w:ind w:firstLineChars="100" w:firstLine="280"/>
        <w:rPr>
          <w:rFonts w:ascii="宋体" w:hAnsi="宋体" w:cs="宋体"/>
          <w:sz w:val="28"/>
          <w:szCs w:val="28"/>
        </w:rPr>
      </w:pPr>
    </w:p>
    <w:p w14:paraId="53E6A826" w14:textId="77777777" w:rsidR="00FE40FC" w:rsidRDefault="00FE40FC" w:rsidP="00FE40FC">
      <w:pPr>
        <w:spacing w:line="360" w:lineRule="auto"/>
        <w:ind w:firstLineChars="100" w:firstLine="280"/>
        <w:rPr>
          <w:rFonts w:ascii="宋体" w:hAnsi="宋体" w:cs="宋体"/>
          <w:sz w:val="28"/>
          <w:szCs w:val="28"/>
        </w:rPr>
      </w:pPr>
    </w:p>
    <w:p w14:paraId="52CDA5A0" w14:textId="77777777" w:rsidR="00FE40FC" w:rsidRDefault="00FE40FC" w:rsidP="00FE40FC">
      <w:pPr>
        <w:spacing w:line="360" w:lineRule="auto"/>
        <w:ind w:firstLineChars="100" w:firstLine="280"/>
        <w:rPr>
          <w:rFonts w:ascii="宋体" w:hAnsi="宋体" w:cs="宋体"/>
          <w:sz w:val="28"/>
          <w:szCs w:val="28"/>
        </w:rPr>
      </w:pPr>
    </w:p>
    <w:p w14:paraId="3657D393" w14:textId="4EC28FCF" w:rsidR="00FE40FC" w:rsidRPr="008525F5" w:rsidRDefault="00FE40FC" w:rsidP="00FE40FC">
      <w:pPr>
        <w:spacing w:line="360" w:lineRule="auto"/>
        <w:rPr>
          <w:rFonts w:ascii="宋体" w:hAnsi="宋体" w:cs="宋体"/>
          <w:sz w:val="28"/>
          <w:szCs w:val="28"/>
          <w:u w:val="single"/>
        </w:rPr>
      </w:pPr>
      <w:r w:rsidRPr="008525F5">
        <w:rPr>
          <w:rFonts w:ascii="宋体" w:hAnsi="宋体" w:cs="宋体" w:hint="eastAsia"/>
          <w:sz w:val="28"/>
          <w:szCs w:val="28"/>
        </w:rPr>
        <w:t xml:space="preserve"> </w:t>
      </w:r>
      <w:r>
        <w:rPr>
          <w:rFonts w:ascii="宋体" w:hAnsi="宋体" w:cs="宋体" w:hint="eastAsia"/>
          <w:sz w:val="28"/>
          <w:szCs w:val="28"/>
        </w:rPr>
        <w:t xml:space="preserve">  </w:t>
      </w:r>
      <w:r w:rsidRPr="008525F5">
        <w:rPr>
          <w:rFonts w:ascii="宋体" w:hAnsi="宋体" w:cs="宋体" w:hint="eastAsia"/>
          <w:sz w:val="28"/>
          <w:szCs w:val="28"/>
        </w:rPr>
        <w:t>签订时间：</w:t>
      </w:r>
      <w:r w:rsidR="007C0FD2">
        <w:rPr>
          <w:rFonts w:ascii="宋体" w:hAnsi="宋体" w:cs="宋体" w:hint="eastAsia"/>
          <w:sz w:val="28"/>
          <w:szCs w:val="28"/>
        </w:rPr>
        <w:t>2025年月日</w:t>
      </w:r>
    </w:p>
    <w:p w14:paraId="625C902F" w14:textId="790A13ED" w:rsidR="00FE40FC" w:rsidRPr="008525F5" w:rsidRDefault="00FE40FC" w:rsidP="00FE40FC">
      <w:pPr>
        <w:spacing w:line="360" w:lineRule="auto"/>
        <w:rPr>
          <w:rFonts w:ascii="宋体" w:hAnsi="宋体" w:cs="宋体"/>
          <w:sz w:val="28"/>
          <w:szCs w:val="28"/>
        </w:rPr>
      </w:pPr>
      <w:r>
        <w:rPr>
          <w:rFonts w:ascii="宋体" w:hAnsi="宋体" w:cs="宋体" w:hint="eastAsia"/>
          <w:sz w:val="28"/>
          <w:szCs w:val="28"/>
        </w:rPr>
        <w:t xml:space="preserve">  </w:t>
      </w:r>
      <w:r w:rsidRPr="008525F5">
        <w:rPr>
          <w:rFonts w:ascii="宋体" w:hAnsi="宋体" w:cs="宋体" w:hint="eastAsia"/>
          <w:sz w:val="28"/>
          <w:szCs w:val="28"/>
        </w:rPr>
        <w:t xml:space="preserve"> 签订地点：河南</w:t>
      </w:r>
      <w:r w:rsidR="00AF66C5">
        <w:rPr>
          <w:rFonts w:ascii="宋体" w:hAnsi="宋体" w:cs="宋体" w:hint="eastAsia"/>
          <w:sz w:val="28"/>
          <w:szCs w:val="28"/>
        </w:rPr>
        <w:t>郑州</w:t>
      </w:r>
    </w:p>
    <w:p w14:paraId="1414367D" w14:textId="32F5C828" w:rsidR="00FE40FC" w:rsidRPr="008525F5" w:rsidRDefault="00FE40FC" w:rsidP="00FE40FC">
      <w:pPr>
        <w:rPr>
          <w:rFonts w:ascii="宋体" w:hAnsi="宋体"/>
          <w:sz w:val="28"/>
          <w:szCs w:val="28"/>
          <w:u w:val="single"/>
        </w:rPr>
      </w:pPr>
      <w:r>
        <w:rPr>
          <w:rFonts w:ascii="宋体" w:hAnsi="宋体" w:cs="宋体" w:hint="eastAsia"/>
          <w:sz w:val="28"/>
          <w:szCs w:val="28"/>
        </w:rPr>
        <w:t xml:space="preserve">   </w:t>
      </w:r>
      <w:r w:rsidRPr="008525F5">
        <w:rPr>
          <w:rFonts w:ascii="宋体" w:hAnsi="宋体" w:hint="eastAsia"/>
          <w:sz w:val="28"/>
          <w:szCs w:val="28"/>
        </w:rPr>
        <w:t>履约期限：</w:t>
      </w:r>
      <w:r w:rsidR="00517055">
        <w:rPr>
          <w:rFonts w:ascii="宋体" w:hAnsi="宋体" w:hint="eastAsia"/>
          <w:sz w:val="28"/>
          <w:szCs w:val="28"/>
        </w:rPr>
        <w:t>3</w:t>
      </w:r>
      <w:r w:rsidRPr="008525F5">
        <w:rPr>
          <w:rFonts w:ascii="宋体" w:hAnsi="宋体" w:hint="eastAsia"/>
          <w:sz w:val="28"/>
          <w:szCs w:val="28"/>
        </w:rPr>
        <w:t>年</w:t>
      </w:r>
    </w:p>
    <w:p w14:paraId="667B23F6" w14:textId="77777777" w:rsidR="00FE40FC" w:rsidRPr="008525F5" w:rsidRDefault="00FE40FC" w:rsidP="00FE40FC">
      <w:pPr>
        <w:spacing w:line="360" w:lineRule="auto"/>
        <w:rPr>
          <w:rFonts w:ascii="宋体" w:hAnsi="宋体" w:cs="宋体"/>
          <w:sz w:val="28"/>
          <w:szCs w:val="28"/>
          <w:u w:val="single"/>
        </w:rPr>
      </w:pPr>
    </w:p>
    <w:p w14:paraId="5E09A86D" w14:textId="77777777" w:rsidR="00FE40FC" w:rsidRPr="008525F5" w:rsidRDefault="00FE40FC" w:rsidP="00F116DF">
      <w:pPr>
        <w:spacing w:line="360" w:lineRule="auto"/>
        <w:rPr>
          <w:rFonts w:ascii="宋体" w:hAnsi="宋体" w:cs="宋体"/>
          <w:sz w:val="28"/>
          <w:szCs w:val="28"/>
        </w:rPr>
      </w:pPr>
    </w:p>
    <w:p w14:paraId="338F527D" w14:textId="77777777" w:rsidR="00FE40FC" w:rsidRPr="00DA38D1" w:rsidRDefault="00FE40FC" w:rsidP="00FE40FC">
      <w:pPr>
        <w:jc w:val="center"/>
        <w:rPr>
          <w:b/>
          <w:bCs/>
          <w:sz w:val="28"/>
          <w:szCs w:val="28"/>
        </w:rPr>
      </w:pPr>
      <w:r w:rsidRPr="008525F5">
        <w:rPr>
          <w:rFonts w:ascii="宋体" w:hAnsi="宋体" w:cs="宋体" w:hint="eastAsia"/>
          <w:sz w:val="28"/>
          <w:szCs w:val="28"/>
        </w:rPr>
        <w:t>河南大学招标办制</w:t>
      </w:r>
    </w:p>
    <w:p w14:paraId="2FE9C949" w14:textId="77777777" w:rsidR="001710D9" w:rsidRDefault="00046D99">
      <w:pPr>
        <w:spacing w:line="360" w:lineRule="auto"/>
        <w:jc w:val="center"/>
        <w:rPr>
          <w:rFonts w:ascii="宋体" w:hAnsi="宋体" w:cs="宋体"/>
          <w:b/>
          <w:bCs/>
          <w:sz w:val="24"/>
        </w:rPr>
      </w:pPr>
      <w:r>
        <w:rPr>
          <w:rFonts w:ascii="宋体" w:hAnsi="宋体" w:cs="宋体" w:hint="eastAsia"/>
          <w:b/>
          <w:bCs/>
          <w:sz w:val="24"/>
        </w:rPr>
        <w:lastRenderedPageBreak/>
        <w:t>货物（设备）采购合同</w:t>
      </w:r>
    </w:p>
    <w:p w14:paraId="36DBB369" w14:textId="77777777" w:rsidR="001710D9" w:rsidRDefault="001710D9">
      <w:pPr>
        <w:spacing w:line="360" w:lineRule="auto"/>
        <w:ind w:right="-154"/>
        <w:jc w:val="center"/>
        <w:rPr>
          <w:rFonts w:ascii="宋体" w:hAnsi="宋体" w:cs="宋体"/>
          <w:sz w:val="24"/>
        </w:rPr>
      </w:pPr>
    </w:p>
    <w:p w14:paraId="257E9E56" w14:textId="5F54127D" w:rsidR="001710D9" w:rsidRPr="005D3201" w:rsidRDefault="00046D99">
      <w:pPr>
        <w:spacing w:line="360" w:lineRule="auto"/>
        <w:ind w:right="90"/>
        <w:rPr>
          <w:b/>
          <w:bCs/>
          <w:color w:val="000000"/>
          <w:szCs w:val="21"/>
        </w:rPr>
      </w:pPr>
      <w:r>
        <w:rPr>
          <w:rFonts w:hint="eastAsia"/>
          <w:b/>
          <w:color w:val="000000"/>
          <w:szCs w:val="21"/>
        </w:rPr>
        <w:t>买方（甲方）：河南大学</w:t>
      </w:r>
      <w:r>
        <w:rPr>
          <w:rFonts w:hint="eastAsia"/>
          <w:b/>
          <w:color w:val="000000"/>
          <w:szCs w:val="21"/>
        </w:rPr>
        <w:t xml:space="preserve">                                </w:t>
      </w:r>
      <w:r w:rsidRPr="005D3201">
        <w:rPr>
          <w:rFonts w:hint="eastAsia"/>
          <w:b/>
          <w:bCs/>
          <w:color w:val="000000"/>
          <w:szCs w:val="21"/>
        </w:rPr>
        <w:t xml:space="preserve"> </w:t>
      </w:r>
      <w:r w:rsidRPr="005D3201">
        <w:rPr>
          <w:rFonts w:hint="eastAsia"/>
          <w:b/>
          <w:bCs/>
          <w:color w:val="000000"/>
          <w:szCs w:val="21"/>
        </w:rPr>
        <w:t>签订地点：河南</w:t>
      </w:r>
      <w:r w:rsidR="00AF66C5" w:rsidRPr="005D3201">
        <w:rPr>
          <w:rFonts w:hint="eastAsia"/>
          <w:b/>
          <w:bCs/>
          <w:color w:val="000000"/>
          <w:szCs w:val="21"/>
        </w:rPr>
        <w:t>郑州</w:t>
      </w:r>
    </w:p>
    <w:p w14:paraId="058CFEE5" w14:textId="27A7443B" w:rsidR="001710D9" w:rsidRPr="005D3201" w:rsidRDefault="00046D99">
      <w:pPr>
        <w:spacing w:line="360" w:lineRule="auto"/>
        <w:rPr>
          <w:b/>
          <w:bCs/>
          <w:color w:val="000000"/>
          <w:szCs w:val="21"/>
        </w:rPr>
      </w:pPr>
      <w:r>
        <w:rPr>
          <w:rFonts w:hint="eastAsia"/>
          <w:b/>
          <w:color w:val="000000"/>
          <w:szCs w:val="21"/>
        </w:rPr>
        <w:t>卖方（乙方）：江苏苏豪创新科技集团有限公司</w:t>
      </w:r>
      <w:r>
        <w:rPr>
          <w:rFonts w:hint="eastAsia"/>
          <w:b/>
          <w:color w:val="000000"/>
          <w:szCs w:val="21"/>
        </w:rPr>
        <w:t xml:space="preserve">           </w:t>
      </w:r>
      <w:r w:rsidRPr="005D3201">
        <w:rPr>
          <w:rFonts w:hint="eastAsia"/>
          <w:b/>
          <w:bCs/>
          <w:color w:val="000000"/>
          <w:szCs w:val="21"/>
        </w:rPr>
        <w:t xml:space="preserve"> </w:t>
      </w:r>
      <w:r w:rsidRPr="005D3201">
        <w:rPr>
          <w:rFonts w:hint="eastAsia"/>
          <w:b/>
          <w:bCs/>
          <w:color w:val="000000"/>
          <w:szCs w:val="21"/>
        </w:rPr>
        <w:t>签订时间：</w:t>
      </w:r>
      <w:r w:rsidR="00544746" w:rsidRPr="005D3201">
        <w:rPr>
          <w:rFonts w:hint="eastAsia"/>
          <w:b/>
          <w:bCs/>
          <w:color w:val="000000"/>
          <w:szCs w:val="21"/>
          <w:u w:val="single"/>
        </w:rPr>
        <w:t>2025</w:t>
      </w:r>
      <w:r w:rsidRPr="005D3201">
        <w:rPr>
          <w:rFonts w:hint="eastAsia"/>
          <w:b/>
          <w:bCs/>
          <w:color w:val="000000"/>
          <w:szCs w:val="21"/>
          <w:u w:val="single"/>
        </w:rPr>
        <w:t xml:space="preserve"> </w:t>
      </w:r>
      <w:r w:rsidRPr="005D3201">
        <w:rPr>
          <w:rFonts w:hint="eastAsia"/>
          <w:b/>
          <w:bCs/>
          <w:color w:val="000000"/>
          <w:szCs w:val="21"/>
        </w:rPr>
        <w:t>年</w:t>
      </w:r>
      <w:r w:rsidRPr="005D3201">
        <w:rPr>
          <w:rFonts w:hint="eastAsia"/>
          <w:b/>
          <w:bCs/>
          <w:color w:val="000000"/>
          <w:szCs w:val="21"/>
          <w:u w:val="single"/>
        </w:rPr>
        <w:t xml:space="preserve"> </w:t>
      </w:r>
      <w:r w:rsidRPr="005D3201">
        <w:rPr>
          <w:rFonts w:hint="eastAsia"/>
          <w:b/>
          <w:bCs/>
          <w:color w:val="000000"/>
          <w:szCs w:val="21"/>
          <w:u w:val="single"/>
        </w:rPr>
        <w:t xml:space="preserve"> </w:t>
      </w:r>
      <w:r w:rsidRPr="005D3201">
        <w:rPr>
          <w:rFonts w:hint="eastAsia"/>
          <w:b/>
          <w:bCs/>
          <w:color w:val="000000"/>
          <w:szCs w:val="21"/>
        </w:rPr>
        <w:t>月</w:t>
      </w:r>
      <w:r w:rsidRPr="005D3201">
        <w:rPr>
          <w:rFonts w:hint="eastAsia"/>
          <w:b/>
          <w:bCs/>
          <w:color w:val="000000"/>
          <w:szCs w:val="21"/>
          <w:u w:val="single"/>
        </w:rPr>
        <w:t xml:space="preserve"> </w:t>
      </w:r>
      <w:r w:rsidRPr="005D3201">
        <w:rPr>
          <w:rFonts w:hint="eastAsia"/>
          <w:b/>
          <w:bCs/>
          <w:color w:val="000000"/>
          <w:szCs w:val="21"/>
          <w:u w:val="single"/>
        </w:rPr>
        <w:t xml:space="preserve"> </w:t>
      </w:r>
      <w:r w:rsidRPr="005D3201">
        <w:rPr>
          <w:rFonts w:hint="eastAsia"/>
          <w:b/>
          <w:bCs/>
          <w:color w:val="000000"/>
          <w:szCs w:val="21"/>
        </w:rPr>
        <w:t>日</w:t>
      </w:r>
    </w:p>
    <w:p w14:paraId="0D1B4CC5" w14:textId="09C8D638" w:rsidR="001710D9" w:rsidRDefault="00046D99">
      <w:pPr>
        <w:spacing w:line="360" w:lineRule="auto"/>
        <w:ind w:firstLineChars="200" w:firstLine="420"/>
        <w:rPr>
          <w:rFonts w:ascii="宋体" w:hAnsi="宋体"/>
          <w:color w:val="000000"/>
          <w:szCs w:val="21"/>
        </w:rPr>
      </w:pPr>
      <w:r>
        <w:rPr>
          <w:rFonts w:ascii="宋体" w:hAnsi="宋体" w:hint="eastAsia"/>
          <w:color w:val="000000"/>
          <w:szCs w:val="21"/>
        </w:rPr>
        <w:t>根据《中华人民共和国招标投标法》、《中华人民共和国政府采购法》</w:t>
      </w:r>
      <w:r w:rsidR="005D3201">
        <w:rPr>
          <w:rFonts w:ascii="宋体" w:hAnsi="宋体" w:hint="eastAsia"/>
          <w:color w:val="000000"/>
          <w:szCs w:val="21"/>
        </w:rPr>
        <w:t>、</w:t>
      </w:r>
      <w:r>
        <w:rPr>
          <w:rFonts w:ascii="宋体" w:hAnsi="宋体" w:hint="eastAsia"/>
          <w:color w:val="000000"/>
          <w:szCs w:val="21"/>
        </w:rPr>
        <w:t>《中华人民共和国民法典》等国家法律法规，就甲方向乙方购买商品（设备）的型号、数量、质量、包装、运输、价款、税金、保险、验收、技术服务、售后服务、违约责任、争议解决方式等合同内容，经双方协商一致，签订合同，以兹共同遵守。</w:t>
      </w:r>
    </w:p>
    <w:p w14:paraId="6B5CD02B" w14:textId="77777777" w:rsidR="001710D9" w:rsidRDefault="00046D99">
      <w:pPr>
        <w:spacing w:line="360" w:lineRule="auto"/>
        <w:ind w:firstLineChars="196" w:firstLine="413"/>
        <w:rPr>
          <w:b/>
          <w:color w:val="000000"/>
          <w:szCs w:val="21"/>
        </w:rPr>
      </w:pPr>
      <w:r>
        <w:rPr>
          <w:rFonts w:hint="eastAsia"/>
          <w:b/>
          <w:color w:val="000000"/>
          <w:szCs w:val="21"/>
        </w:rPr>
        <w:t>一、合同价款</w:t>
      </w:r>
    </w:p>
    <w:p w14:paraId="62AB0113" w14:textId="77777777" w:rsidR="001710D9" w:rsidRDefault="00046D99">
      <w:pPr>
        <w:spacing w:line="360" w:lineRule="auto"/>
        <w:ind w:firstLineChars="200" w:firstLine="420"/>
        <w:rPr>
          <w:color w:val="000000"/>
          <w:szCs w:val="21"/>
        </w:rPr>
      </w:pPr>
      <w:r>
        <w:rPr>
          <w:rFonts w:hint="eastAsia"/>
          <w:color w:val="000000"/>
          <w:szCs w:val="21"/>
        </w:rPr>
        <w:t>本合同的总金额为人民币：壹佰陆拾伍万元整（</w:t>
      </w:r>
      <w:r>
        <w:rPr>
          <w:rFonts w:hint="eastAsia"/>
          <w:color w:val="000000"/>
          <w:szCs w:val="21"/>
        </w:rPr>
        <w:t>¥1,650,000.00</w:t>
      </w:r>
      <w:r>
        <w:rPr>
          <w:rFonts w:hint="eastAsia"/>
          <w:color w:val="000000"/>
          <w:szCs w:val="21"/>
        </w:rPr>
        <w:t>）；该价格已经包含制造生产、安装、调试、保险、培训、运输、装卸、税金、利润、保修及乙方人员差旅费用等全部费用。</w:t>
      </w:r>
    </w:p>
    <w:p w14:paraId="55550EB1" w14:textId="77777777" w:rsidR="001710D9" w:rsidRDefault="00046D99">
      <w:pPr>
        <w:spacing w:line="360" w:lineRule="auto"/>
        <w:ind w:firstLineChars="200" w:firstLine="422"/>
        <w:rPr>
          <w:b/>
          <w:color w:val="000000"/>
          <w:szCs w:val="21"/>
        </w:rPr>
      </w:pPr>
      <w:r>
        <w:rPr>
          <w:rFonts w:hint="eastAsia"/>
          <w:b/>
          <w:color w:val="000000"/>
          <w:szCs w:val="21"/>
        </w:rPr>
        <w:t>二、货物（设备）的</w:t>
      </w:r>
      <w:r>
        <w:rPr>
          <w:rFonts w:ascii="宋体" w:hAnsi="宋体" w:hint="eastAsia"/>
          <w:b/>
          <w:color w:val="000000"/>
          <w:szCs w:val="21"/>
        </w:rPr>
        <w:t>名称、型号、制造单位、单价、数量和合同价</w:t>
      </w:r>
      <w:r>
        <w:rPr>
          <w:rFonts w:hint="eastAsia"/>
          <w:b/>
          <w:color w:val="000000"/>
          <w:szCs w:val="21"/>
        </w:rPr>
        <w:t>数量及质量要求</w:t>
      </w:r>
    </w:p>
    <w:p w14:paraId="3B217F82" w14:textId="77777777" w:rsidR="001710D9" w:rsidRDefault="00046D99">
      <w:pPr>
        <w:spacing w:line="360" w:lineRule="auto"/>
        <w:ind w:firstLineChars="200" w:firstLine="420"/>
        <w:rPr>
          <w:color w:val="000000"/>
          <w:szCs w:val="21"/>
        </w:rPr>
      </w:pPr>
      <w:r>
        <w:rPr>
          <w:rFonts w:hint="eastAsia"/>
          <w:color w:val="000000"/>
          <w:szCs w:val="21"/>
        </w:rPr>
        <w:t>1</w:t>
      </w:r>
      <w:r>
        <w:rPr>
          <w:rFonts w:hint="eastAsia"/>
          <w:color w:val="000000"/>
          <w:szCs w:val="21"/>
        </w:rPr>
        <w:t>、乙方提供的货物（设备）是未有使用过（包括零部件）的商品（设备）、符合国家相关部门制定的生产（制造）标准和检测标准以及该商品（设备）的出厂标准。</w:t>
      </w:r>
    </w:p>
    <w:p w14:paraId="0F256496" w14:textId="77777777" w:rsidR="001710D9" w:rsidRDefault="00046D99">
      <w:pPr>
        <w:spacing w:line="360" w:lineRule="auto"/>
        <w:ind w:firstLineChars="200" w:firstLine="420"/>
        <w:rPr>
          <w:rFonts w:ascii="宋体" w:hAnsi="宋体"/>
          <w:b/>
          <w:color w:val="000000"/>
          <w:szCs w:val="21"/>
        </w:rPr>
      </w:pPr>
      <w:r>
        <w:rPr>
          <w:rFonts w:hint="eastAsia"/>
          <w:color w:val="000000"/>
          <w:szCs w:val="21"/>
        </w:rPr>
        <w:t>2</w:t>
      </w:r>
      <w:r>
        <w:rPr>
          <w:rFonts w:hint="eastAsia"/>
          <w:color w:val="000000"/>
          <w:szCs w:val="21"/>
        </w:rPr>
        <w:t>、购买</w:t>
      </w:r>
      <w:r>
        <w:rPr>
          <w:rFonts w:ascii="宋体" w:hAnsi="宋体" w:hint="eastAsia"/>
          <w:color w:val="000000"/>
          <w:szCs w:val="21"/>
        </w:rPr>
        <w:t>货物（设备）的名称、型号、制造单位、单价、数量和合同价：</w:t>
      </w:r>
    </w:p>
    <w:tbl>
      <w:tblPr>
        <w:tblW w:w="94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
        <w:gridCol w:w="1533"/>
        <w:gridCol w:w="1517"/>
        <w:gridCol w:w="1523"/>
        <w:gridCol w:w="654"/>
        <w:gridCol w:w="673"/>
        <w:gridCol w:w="1362"/>
        <w:gridCol w:w="1479"/>
      </w:tblGrid>
      <w:tr w:rsidR="001710D9" w14:paraId="6C8C01C6" w14:textId="77777777">
        <w:trPr>
          <w:trHeight w:val="940"/>
          <w:jc w:val="center"/>
        </w:trPr>
        <w:tc>
          <w:tcPr>
            <w:tcW w:w="676" w:type="dxa"/>
            <w:vAlign w:val="center"/>
          </w:tcPr>
          <w:p w14:paraId="28909779" w14:textId="77777777" w:rsidR="001710D9" w:rsidRPr="00AF66C5" w:rsidRDefault="00046D99">
            <w:pPr>
              <w:spacing w:line="360" w:lineRule="auto"/>
              <w:rPr>
                <w:b/>
                <w:color w:val="000000"/>
                <w:szCs w:val="21"/>
              </w:rPr>
            </w:pPr>
            <w:r w:rsidRPr="00AF66C5">
              <w:rPr>
                <w:b/>
                <w:color w:val="000000"/>
                <w:szCs w:val="21"/>
              </w:rPr>
              <w:t>序号</w:t>
            </w:r>
          </w:p>
        </w:tc>
        <w:tc>
          <w:tcPr>
            <w:tcW w:w="1533" w:type="dxa"/>
            <w:vAlign w:val="center"/>
          </w:tcPr>
          <w:p w14:paraId="4E0FD3A6" w14:textId="77777777" w:rsidR="001710D9" w:rsidRPr="00AF66C5" w:rsidRDefault="00046D99">
            <w:pPr>
              <w:spacing w:line="360" w:lineRule="auto"/>
              <w:rPr>
                <w:b/>
                <w:color w:val="000000"/>
                <w:szCs w:val="21"/>
              </w:rPr>
            </w:pPr>
            <w:r w:rsidRPr="00AF66C5">
              <w:rPr>
                <w:b/>
                <w:color w:val="000000"/>
                <w:szCs w:val="21"/>
              </w:rPr>
              <w:t>名称</w:t>
            </w:r>
          </w:p>
        </w:tc>
        <w:tc>
          <w:tcPr>
            <w:tcW w:w="1517" w:type="dxa"/>
            <w:vAlign w:val="center"/>
          </w:tcPr>
          <w:p w14:paraId="50376736" w14:textId="77777777" w:rsidR="001710D9" w:rsidRPr="00AF66C5" w:rsidRDefault="00046D99">
            <w:pPr>
              <w:spacing w:line="360" w:lineRule="auto"/>
              <w:rPr>
                <w:b/>
                <w:color w:val="000000"/>
                <w:szCs w:val="21"/>
              </w:rPr>
            </w:pPr>
            <w:r w:rsidRPr="00AF66C5">
              <w:rPr>
                <w:b/>
                <w:color w:val="000000"/>
                <w:szCs w:val="21"/>
              </w:rPr>
              <w:t>品牌型号</w:t>
            </w:r>
          </w:p>
        </w:tc>
        <w:tc>
          <w:tcPr>
            <w:tcW w:w="1523" w:type="dxa"/>
            <w:vAlign w:val="center"/>
          </w:tcPr>
          <w:p w14:paraId="787F6FA2" w14:textId="77777777" w:rsidR="001710D9" w:rsidRPr="00AF66C5" w:rsidRDefault="00046D99">
            <w:pPr>
              <w:spacing w:line="360" w:lineRule="auto"/>
              <w:ind w:firstLineChars="43" w:firstLine="91"/>
              <w:jc w:val="center"/>
              <w:rPr>
                <w:b/>
                <w:color w:val="000000"/>
                <w:szCs w:val="21"/>
              </w:rPr>
            </w:pPr>
            <w:r w:rsidRPr="00AF66C5">
              <w:rPr>
                <w:b/>
                <w:color w:val="000000"/>
                <w:szCs w:val="21"/>
              </w:rPr>
              <w:t>制造商</w:t>
            </w:r>
          </w:p>
        </w:tc>
        <w:tc>
          <w:tcPr>
            <w:tcW w:w="654" w:type="dxa"/>
            <w:vAlign w:val="center"/>
          </w:tcPr>
          <w:p w14:paraId="4BEAA511" w14:textId="77777777" w:rsidR="001710D9" w:rsidRPr="00AF66C5" w:rsidRDefault="00046D99">
            <w:pPr>
              <w:spacing w:line="360" w:lineRule="auto"/>
              <w:rPr>
                <w:b/>
                <w:color w:val="000000"/>
                <w:szCs w:val="21"/>
              </w:rPr>
            </w:pPr>
            <w:r w:rsidRPr="00AF66C5">
              <w:rPr>
                <w:b/>
                <w:color w:val="000000"/>
                <w:szCs w:val="21"/>
              </w:rPr>
              <w:t>单位</w:t>
            </w:r>
          </w:p>
        </w:tc>
        <w:tc>
          <w:tcPr>
            <w:tcW w:w="673" w:type="dxa"/>
            <w:vAlign w:val="center"/>
          </w:tcPr>
          <w:p w14:paraId="03CB69E7" w14:textId="77777777" w:rsidR="001710D9" w:rsidRPr="00AF66C5" w:rsidRDefault="00046D99">
            <w:pPr>
              <w:spacing w:line="360" w:lineRule="auto"/>
              <w:rPr>
                <w:b/>
                <w:color w:val="000000"/>
                <w:szCs w:val="21"/>
              </w:rPr>
            </w:pPr>
            <w:r w:rsidRPr="00AF66C5">
              <w:rPr>
                <w:b/>
                <w:color w:val="000000"/>
                <w:szCs w:val="21"/>
              </w:rPr>
              <w:t>数量</w:t>
            </w:r>
          </w:p>
        </w:tc>
        <w:tc>
          <w:tcPr>
            <w:tcW w:w="1362" w:type="dxa"/>
            <w:vAlign w:val="center"/>
          </w:tcPr>
          <w:p w14:paraId="2DAA6589" w14:textId="77777777" w:rsidR="001710D9" w:rsidRPr="00AF66C5" w:rsidRDefault="00046D99">
            <w:pPr>
              <w:spacing w:line="360" w:lineRule="auto"/>
              <w:rPr>
                <w:b/>
                <w:color w:val="000000"/>
                <w:szCs w:val="21"/>
              </w:rPr>
            </w:pPr>
            <w:r w:rsidRPr="00AF66C5">
              <w:rPr>
                <w:b/>
                <w:color w:val="000000"/>
                <w:szCs w:val="21"/>
              </w:rPr>
              <w:t>单价（元）</w:t>
            </w:r>
          </w:p>
        </w:tc>
        <w:tc>
          <w:tcPr>
            <w:tcW w:w="1479" w:type="dxa"/>
            <w:vAlign w:val="center"/>
          </w:tcPr>
          <w:p w14:paraId="7D060F75" w14:textId="77777777" w:rsidR="001710D9" w:rsidRPr="00AF66C5" w:rsidRDefault="00046D99">
            <w:pPr>
              <w:spacing w:line="360" w:lineRule="auto"/>
              <w:rPr>
                <w:b/>
                <w:color w:val="000000"/>
                <w:szCs w:val="21"/>
              </w:rPr>
            </w:pPr>
            <w:r w:rsidRPr="00AF66C5">
              <w:rPr>
                <w:b/>
                <w:color w:val="000000"/>
                <w:szCs w:val="21"/>
              </w:rPr>
              <w:t>小计（元）</w:t>
            </w:r>
          </w:p>
        </w:tc>
      </w:tr>
      <w:tr w:rsidR="001710D9" w14:paraId="02187AD6" w14:textId="77777777">
        <w:trPr>
          <w:trHeight w:val="428"/>
          <w:jc w:val="center"/>
        </w:trPr>
        <w:tc>
          <w:tcPr>
            <w:tcW w:w="676" w:type="dxa"/>
            <w:vAlign w:val="center"/>
          </w:tcPr>
          <w:p w14:paraId="522CF5F3" w14:textId="77777777" w:rsidR="001710D9" w:rsidRPr="00AF66C5" w:rsidRDefault="00046D99" w:rsidP="00AF66C5">
            <w:pPr>
              <w:spacing w:line="360" w:lineRule="auto"/>
              <w:jc w:val="center"/>
              <w:rPr>
                <w:b/>
                <w:color w:val="000000"/>
                <w:szCs w:val="21"/>
              </w:rPr>
            </w:pPr>
            <w:r w:rsidRPr="00AF66C5">
              <w:rPr>
                <w:b/>
                <w:color w:val="000000"/>
                <w:szCs w:val="21"/>
              </w:rPr>
              <w:t>1</w:t>
            </w:r>
          </w:p>
        </w:tc>
        <w:tc>
          <w:tcPr>
            <w:tcW w:w="1533" w:type="dxa"/>
            <w:vAlign w:val="center"/>
          </w:tcPr>
          <w:p w14:paraId="4EE5CE6E" w14:textId="3E08582B" w:rsidR="001710D9" w:rsidRPr="00AF66C5" w:rsidRDefault="00046D99" w:rsidP="00AF66C5">
            <w:pPr>
              <w:widowControl/>
              <w:autoSpaceDE w:val="0"/>
              <w:autoSpaceDN w:val="0"/>
              <w:jc w:val="center"/>
              <w:textAlignment w:val="bottom"/>
              <w:rPr>
                <w:szCs w:val="21"/>
              </w:rPr>
            </w:pPr>
            <w:r w:rsidRPr="00AF66C5">
              <w:rPr>
                <w:szCs w:val="21"/>
              </w:rPr>
              <w:t>激光柔性精密加工系统</w:t>
            </w:r>
          </w:p>
        </w:tc>
        <w:tc>
          <w:tcPr>
            <w:tcW w:w="1517" w:type="dxa"/>
            <w:vAlign w:val="center"/>
          </w:tcPr>
          <w:p w14:paraId="612D2F3F" w14:textId="7AD0B9F4" w:rsidR="001710D9" w:rsidRPr="00AF66C5" w:rsidRDefault="00046D99" w:rsidP="00AF66C5">
            <w:pPr>
              <w:spacing w:line="360" w:lineRule="auto"/>
              <w:jc w:val="center"/>
              <w:rPr>
                <w:szCs w:val="21"/>
              </w:rPr>
            </w:pPr>
            <w:r w:rsidRPr="00AF66C5">
              <w:rPr>
                <w:szCs w:val="21"/>
              </w:rPr>
              <w:t>LPKF</w:t>
            </w:r>
          </w:p>
          <w:p w14:paraId="1D7A6333" w14:textId="77777777" w:rsidR="001710D9" w:rsidRPr="00AF66C5" w:rsidRDefault="00046D99" w:rsidP="00AF66C5">
            <w:pPr>
              <w:spacing w:line="360" w:lineRule="auto"/>
              <w:jc w:val="center"/>
              <w:rPr>
                <w:color w:val="000000"/>
                <w:szCs w:val="21"/>
              </w:rPr>
            </w:pPr>
            <w:proofErr w:type="spellStart"/>
            <w:r w:rsidRPr="00AF66C5">
              <w:rPr>
                <w:szCs w:val="21"/>
              </w:rPr>
              <w:t>ProtoLaser</w:t>
            </w:r>
            <w:proofErr w:type="spellEnd"/>
            <w:r w:rsidRPr="00AF66C5">
              <w:rPr>
                <w:szCs w:val="21"/>
              </w:rPr>
              <w:t xml:space="preserve"> U4</w:t>
            </w:r>
          </w:p>
        </w:tc>
        <w:tc>
          <w:tcPr>
            <w:tcW w:w="1523" w:type="dxa"/>
          </w:tcPr>
          <w:p w14:paraId="7B3C50CC" w14:textId="77777777" w:rsidR="001710D9" w:rsidRPr="00AF66C5" w:rsidRDefault="00046D99" w:rsidP="00AF66C5">
            <w:pPr>
              <w:spacing w:line="360" w:lineRule="auto"/>
              <w:jc w:val="center"/>
              <w:rPr>
                <w:color w:val="000000"/>
                <w:szCs w:val="21"/>
              </w:rPr>
            </w:pPr>
            <w:r w:rsidRPr="00AF66C5">
              <w:rPr>
                <w:szCs w:val="21"/>
              </w:rPr>
              <w:t>LPKF Laser &amp; Electronics d.o.o.</w:t>
            </w:r>
          </w:p>
        </w:tc>
        <w:tc>
          <w:tcPr>
            <w:tcW w:w="654" w:type="dxa"/>
            <w:vAlign w:val="center"/>
          </w:tcPr>
          <w:p w14:paraId="53F4A7EE" w14:textId="77777777" w:rsidR="001710D9" w:rsidRPr="00AF66C5" w:rsidRDefault="00046D99" w:rsidP="00AF66C5">
            <w:pPr>
              <w:spacing w:line="360" w:lineRule="auto"/>
              <w:jc w:val="center"/>
              <w:rPr>
                <w:color w:val="000000"/>
                <w:szCs w:val="21"/>
              </w:rPr>
            </w:pPr>
            <w:r w:rsidRPr="00AF66C5">
              <w:rPr>
                <w:color w:val="000000"/>
                <w:szCs w:val="21"/>
              </w:rPr>
              <w:t>套</w:t>
            </w:r>
          </w:p>
        </w:tc>
        <w:tc>
          <w:tcPr>
            <w:tcW w:w="673" w:type="dxa"/>
            <w:vAlign w:val="center"/>
          </w:tcPr>
          <w:p w14:paraId="6BDB3F2F" w14:textId="77777777" w:rsidR="001710D9" w:rsidRPr="00AF66C5" w:rsidRDefault="00046D99" w:rsidP="00AF66C5">
            <w:pPr>
              <w:spacing w:line="360" w:lineRule="auto"/>
              <w:jc w:val="center"/>
              <w:rPr>
                <w:color w:val="000000"/>
                <w:szCs w:val="21"/>
              </w:rPr>
            </w:pPr>
            <w:r w:rsidRPr="00AF66C5">
              <w:rPr>
                <w:color w:val="000000"/>
                <w:szCs w:val="21"/>
              </w:rPr>
              <w:t>1</w:t>
            </w:r>
          </w:p>
        </w:tc>
        <w:tc>
          <w:tcPr>
            <w:tcW w:w="1362" w:type="dxa"/>
            <w:vAlign w:val="center"/>
          </w:tcPr>
          <w:p w14:paraId="5513D33A" w14:textId="77777777" w:rsidR="001710D9" w:rsidRPr="00AF66C5" w:rsidRDefault="00046D99" w:rsidP="00AF66C5">
            <w:pPr>
              <w:spacing w:line="360" w:lineRule="auto"/>
              <w:jc w:val="center"/>
              <w:rPr>
                <w:color w:val="000000"/>
                <w:szCs w:val="21"/>
              </w:rPr>
            </w:pPr>
            <w:r w:rsidRPr="00AF66C5">
              <w:rPr>
                <w:color w:val="000000"/>
                <w:szCs w:val="21"/>
              </w:rPr>
              <w:t>1,650,000.00</w:t>
            </w:r>
          </w:p>
        </w:tc>
        <w:tc>
          <w:tcPr>
            <w:tcW w:w="1479" w:type="dxa"/>
            <w:vAlign w:val="center"/>
          </w:tcPr>
          <w:p w14:paraId="749B3A4C" w14:textId="77777777" w:rsidR="001710D9" w:rsidRPr="00AF66C5" w:rsidRDefault="00046D99" w:rsidP="00AF66C5">
            <w:pPr>
              <w:spacing w:line="360" w:lineRule="auto"/>
              <w:jc w:val="center"/>
              <w:rPr>
                <w:color w:val="000000"/>
                <w:szCs w:val="21"/>
              </w:rPr>
            </w:pPr>
            <w:r w:rsidRPr="00AF66C5">
              <w:rPr>
                <w:color w:val="000000"/>
                <w:szCs w:val="21"/>
              </w:rPr>
              <w:t>1,650,000.00</w:t>
            </w:r>
          </w:p>
        </w:tc>
      </w:tr>
      <w:tr w:rsidR="001710D9" w14:paraId="10A7F108" w14:textId="77777777">
        <w:trPr>
          <w:trHeight w:val="467"/>
          <w:jc w:val="center"/>
        </w:trPr>
        <w:tc>
          <w:tcPr>
            <w:tcW w:w="676" w:type="dxa"/>
            <w:vAlign w:val="center"/>
          </w:tcPr>
          <w:p w14:paraId="002D15B9" w14:textId="77777777" w:rsidR="001710D9" w:rsidRDefault="001710D9">
            <w:pPr>
              <w:spacing w:line="360" w:lineRule="auto"/>
              <w:rPr>
                <w:rFonts w:ascii="宋体" w:hAnsi="宋体"/>
                <w:color w:val="000000"/>
                <w:szCs w:val="21"/>
              </w:rPr>
            </w:pPr>
          </w:p>
        </w:tc>
        <w:tc>
          <w:tcPr>
            <w:tcW w:w="8741" w:type="dxa"/>
            <w:gridSpan w:val="7"/>
          </w:tcPr>
          <w:p w14:paraId="5CA7139A" w14:textId="77777777" w:rsidR="001710D9" w:rsidRDefault="00046D99">
            <w:pPr>
              <w:spacing w:line="360" w:lineRule="auto"/>
              <w:rPr>
                <w:rFonts w:ascii="宋体" w:hAnsi="宋体"/>
                <w:b/>
                <w:color w:val="000000"/>
                <w:szCs w:val="21"/>
              </w:rPr>
            </w:pPr>
            <w:r>
              <w:rPr>
                <w:rFonts w:ascii="宋体" w:hAnsi="宋体" w:hint="eastAsia"/>
                <w:b/>
                <w:color w:val="000000"/>
                <w:szCs w:val="21"/>
              </w:rPr>
              <w:t>总价（大写）：</w:t>
            </w:r>
            <w:r>
              <w:rPr>
                <w:rFonts w:ascii="宋体" w:hAnsi="宋体" w:hint="eastAsia"/>
                <w:b/>
                <w:color w:val="000000"/>
                <w:szCs w:val="21"/>
              </w:rPr>
              <w:t xml:space="preserve">   </w:t>
            </w:r>
            <w:r>
              <w:rPr>
                <w:rFonts w:ascii="宋体" w:hAnsi="宋体" w:hint="eastAsia"/>
                <w:b/>
                <w:color w:val="000000"/>
                <w:szCs w:val="21"/>
              </w:rPr>
              <w:t>壹佰陆拾伍万</w:t>
            </w:r>
            <w:r>
              <w:rPr>
                <w:rFonts w:ascii="宋体" w:hAnsi="宋体" w:hint="eastAsia"/>
                <w:b/>
                <w:color w:val="000000"/>
                <w:szCs w:val="21"/>
              </w:rPr>
              <w:t xml:space="preserve">    </w:t>
            </w:r>
            <w:r>
              <w:rPr>
                <w:rFonts w:ascii="宋体" w:hAnsi="宋体" w:hint="eastAsia"/>
                <w:b/>
                <w:color w:val="000000"/>
                <w:szCs w:val="21"/>
              </w:rPr>
              <w:t>元整（小写）：</w:t>
            </w:r>
            <w:r>
              <w:rPr>
                <w:rFonts w:ascii="宋体" w:hAnsi="宋体" w:hint="eastAsia"/>
                <w:b/>
                <w:color w:val="000000"/>
                <w:szCs w:val="21"/>
              </w:rPr>
              <w:t>¥ 1,650,000.00</w:t>
            </w:r>
          </w:p>
        </w:tc>
      </w:tr>
    </w:tbl>
    <w:p w14:paraId="15D66D51" w14:textId="77777777" w:rsidR="001710D9" w:rsidRDefault="00046D99">
      <w:pPr>
        <w:spacing w:line="360" w:lineRule="auto"/>
        <w:ind w:firstLineChars="200" w:firstLine="420"/>
        <w:rPr>
          <w:color w:val="000000"/>
          <w:szCs w:val="21"/>
        </w:rPr>
      </w:pPr>
      <w:r>
        <w:rPr>
          <w:rFonts w:hint="eastAsia"/>
          <w:color w:val="000000"/>
          <w:szCs w:val="21"/>
        </w:rPr>
        <w:t>3</w:t>
      </w:r>
      <w:r>
        <w:rPr>
          <w:rFonts w:hint="eastAsia"/>
          <w:color w:val="000000"/>
          <w:szCs w:val="21"/>
        </w:rPr>
        <w:t>、详细的技术规格、质保方案及售后服务标准见附件。</w:t>
      </w:r>
    </w:p>
    <w:p w14:paraId="5E2C72BF" w14:textId="77777777" w:rsidR="001710D9" w:rsidRDefault="00046D99">
      <w:pPr>
        <w:spacing w:line="360" w:lineRule="auto"/>
        <w:ind w:firstLineChars="200" w:firstLine="422"/>
        <w:rPr>
          <w:b/>
          <w:color w:val="000000"/>
          <w:szCs w:val="21"/>
        </w:rPr>
      </w:pPr>
      <w:r>
        <w:rPr>
          <w:rFonts w:hint="eastAsia"/>
          <w:b/>
          <w:color w:val="000000"/>
          <w:szCs w:val="21"/>
        </w:rPr>
        <w:t>三、安装调试</w:t>
      </w:r>
    </w:p>
    <w:p w14:paraId="6A3AFDAC" w14:textId="77777777" w:rsidR="001710D9" w:rsidRDefault="00046D99">
      <w:pPr>
        <w:spacing w:line="360" w:lineRule="auto"/>
        <w:ind w:firstLineChars="200" w:firstLine="420"/>
        <w:rPr>
          <w:color w:val="000000"/>
          <w:szCs w:val="21"/>
        </w:rPr>
      </w:pPr>
      <w:r>
        <w:rPr>
          <w:rFonts w:hint="eastAsia"/>
          <w:color w:val="000000"/>
          <w:szCs w:val="21"/>
        </w:rPr>
        <w:t>乙方负责对货物（设备）免费进行安装调试，并使其投入正常运行，并经双方人员签字验收。</w:t>
      </w:r>
    </w:p>
    <w:p w14:paraId="7422AC16" w14:textId="77777777" w:rsidR="001710D9" w:rsidRDefault="00046D99">
      <w:pPr>
        <w:spacing w:line="360" w:lineRule="auto"/>
        <w:ind w:firstLineChars="200" w:firstLine="422"/>
        <w:rPr>
          <w:b/>
          <w:color w:val="000000"/>
          <w:szCs w:val="21"/>
        </w:rPr>
      </w:pPr>
      <w:r>
        <w:rPr>
          <w:rFonts w:hint="eastAsia"/>
          <w:b/>
          <w:color w:val="000000"/>
          <w:szCs w:val="21"/>
        </w:rPr>
        <w:t>四、人员技术培训</w:t>
      </w:r>
    </w:p>
    <w:p w14:paraId="7130CAD0" w14:textId="77777777" w:rsidR="001710D9" w:rsidRDefault="00046D99">
      <w:pPr>
        <w:spacing w:line="360" w:lineRule="auto"/>
        <w:ind w:firstLineChars="200" w:firstLine="420"/>
        <w:rPr>
          <w:color w:val="000000"/>
          <w:szCs w:val="21"/>
        </w:rPr>
      </w:pPr>
      <w:r>
        <w:rPr>
          <w:rFonts w:hint="eastAsia"/>
          <w:color w:val="000000"/>
          <w:szCs w:val="21"/>
        </w:rPr>
        <w:t>乙方应当安排技术人员免费为甲方人员进行技术培训和现场指导，使购买的货物（设备）国家规定运行标准和使用要求。</w:t>
      </w:r>
    </w:p>
    <w:p w14:paraId="77E19375" w14:textId="77777777" w:rsidR="001710D9" w:rsidRDefault="00046D99">
      <w:pPr>
        <w:spacing w:line="360" w:lineRule="auto"/>
        <w:ind w:firstLineChars="200" w:firstLine="422"/>
        <w:rPr>
          <w:b/>
          <w:color w:val="000000"/>
          <w:szCs w:val="21"/>
        </w:rPr>
      </w:pPr>
      <w:r>
        <w:rPr>
          <w:rFonts w:hint="eastAsia"/>
          <w:b/>
          <w:color w:val="000000"/>
          <w:szCs w:val="21"/>
        </w:rPr>
        <w:lastRenderedPageBreak/>
        <w:t>五、交付的时间、地点、运输方式、</w:t>
      </w:r>
      <w:r>
        <w:rPr>
          <w:rFonts w:ascii="宋体" w:hAnsi="宋体" w:hint="eastAsia"/>
          <w:b/>
          <w:color w:val="000000"/>
          <w:szCs w:val="21"/>
        </w:rPr>
        <w:t>运输费用及风险承担</w:t>
      </w:r>
    </w:p>
    <w:p w14:paraId="23E2E020" w14:textId="77777777" w:rsidR="001710D9" w:rsidRDefault="00046D99">
      <w:pPr>
        <w:spacing w:line="360" w:lineRule="auto"/>
        <w:ind w:firstLineChars="200" w:firstLine="420"/>
        <w:rPr>
          <w:color w:val="000000"/>
          <w:szCs w:val="21"/>
        </w:rPr>
      </w:pPr>
      <w:r>
        <w:rPr>
          <w:rFonts w:hint="eastAsia"/>
          <w:color w:val="000000"/>
          <w:szCs w:val="21"/>
        </w:rPr>
        <w:t>1</w:t>
      </w:r>
      <w:r>
        <w:rPr>
          <w:rFonts w:hint="eastAsia"/>
          <w:color w:val="000000"/>
          <w:szCs w:val="21"/>
        </w:rPr>
        <w:t>、交货时间、地点：于合同生效之日</w:t>
      </w:r>
      <w:r>
        <w:rPr>
          <w:rFonts w:ascii="宋体" w:hAnsi="宋体" w:hint="eastAsia"/>
          <w:color w:val="000000"/>
          <w:szCs w:val="21"/>
        </w:rPr>
        <w:t>起</w:t>
      </w:r>
      <w:r>
        <w:rPr>
          <w:rFonts w:ascii="宋体" w:hAnsi="宋体" w:hint="eastAsia"/>
          <w:color w:val="000000"/>
          <w:szCs w:val="21"/>
        </w:rPr>
        <w:t xml:space="preserve"> </w:t>
      </w:r>
      <w:r w:rsidRPr="00FE40FC">
        <w:rPr>
          <w:rFonts w:ascii="宋体" w:hAnsi="宋体" w:hint="eastAsia"/>
          <w:color w:val="000000"/>
          <w:szCs w:val="21"/>
        </w:rPr>
        <w:t xml:space="preserve">45 </w:t>
      </w:r>
      <w:r>
        <w:rPr>
          <w:rFonts w:ascii="宋体" w:hAnsi="宋体" w:hint="eastAsia"/>
          <w:color w:val="000000"/>
          <w:szCs w:val="21"/>
        </w:rPr>
        <w:t>日历日</w:t>
      </w:r>
      <w:r>
        <w:rPr>
          <w:rFonts w:hint="eastAsia"/>
          <w:color w:val="000000"/>
          <w:szCs w:val="21"/>
        </w:rPr>
        <w:t>内（按投标承诺时间），乙方按甲方指定地点将货物免费送达。甲方或最终用户在乙方收货确认单签字盖章，或者甲方或最终用户在乙方的物流配送单据上予以签字或盖章，作为双方结算的依据。</w:t>
      </w:r>
    </w:p>
    <w:p w14:paraId="51BCDF66" w14:textId="77777777" w:rsidR="001710D9" w:rsidRDefault="00046D99">
      <w:pPr>
        <w:spacing w:line="360" w:lineRule="auto"/>
        <w:ind w:firstLineChars="200" w:firstLine="420"/>
        <w:rPr>
          <w:color w:val="000000"/>
          <w:szCs w:val="21"/>
        </w:rPr>
      </w:pPr>
      <w:r>
        <w:rPr>
          <w:rFonts w:hint="eastAsia"/>
          <w:color w:val="000000"/>
          <w:szCs w:val="21"/>
        </w:rPr>
        <w:t>2</w:t>
      </w:r>
      <w:r>
        <w:rPr>
          <w:rFonts w:hint="eastAsia"/>
          <w:color w:val="000000"/>
          <w:szCs w:val="21"/>
        </w:rPr>
        <w:t>、产品运输过程中由乙方按国家有关设备供应的规定标准进行包装、供应，产生的相关费用由乙方承担。</w:t>
      </w:r>
    </w:p>
    <w:p w14:paraId="55D33999" w14:textId="77777777" w:rsidR="001710D9" w:rsidRDefault="00046D99">
      <w:pPr>
        <w:spacing w:line="360" w:lineRule="auto"/>
        <w:ind w:firstLineChars="200" w:firstLine="420"/>
        <w:rPr>
          <w:color w:val="000000"/>
          <w:szCs w:val="21"/>
        </w:rPr>
      </w:pPr>
      <w:r>
        <w:rPr>
          <w:rFonts w:hint="eastAsia"/>
          <w:color w:val="000000"/>
          <w:szCs w:val="21"/>
        </w:rPr>
        <w:t>3</w:t>
      </w:r>
      <w:r>
        <w:rPr>
          <w:rFonts w:hint="eastAsia"/>
          <w:color w:val="000000"/>
          <w:szCs w:val="21"/>
        </w:rPr>
        <w:t>、乙方应在交货时向甲方提供货物（设备）生产制造标准、使用说明书、检验合格证明及相关的随机备品备件、配件、工具、软件等资料。</w:t>
      </w:r>
    </w:p>
    <w:p w14:paraId="235591DA" w14:textId="77777777" w:rsidR="001710D9" w:rsidRDefault="00046D99">
      <w:pPr>
        <w:spacing w:line="360" w:lineRule="auto"/>
        <w:ind w:firstLineChars="200" w:firstLine="420"/>
        <w:rPr>
          <w:rFonts w:ascii="宋体" w:hAnsi="宋体"/>
          <w:color w:val="000000"/>
          <w:szCs w:val="21"/>
        </w:rPr>
      </w:pPr>
      <w:r>
        <w:rPr>
          <w:rFonts w:hint="eastAsia"/>
          <w:color w:val="000000"/>
          <w:szCs w:val="21"/>
        </w:rPr>
        <w:t>4</w:t>
      </w:r>
      <w:r>
        <w:rPr>
          <w:rFonts w:hint="eastAsia"/>
          <w:color w:val="000000"/>
          <w:szCs w:val="21"/>
        </w:rPr>
        <w:t>、</w:t>
      </w:r>
      <w:r>
        <w:rPr>
          <w:rFonts w:ascii="宋体" w:hAnsi="宋体" w:hint="eastAsia"/>
          <w:color w:val="000000"/>
          <w:szCs w:val="21"/>
        </w:rPr>
        <w:t>合同货物（设备）验收前的货物毁损、灭失的风险由乙方承担，验收合格后的货物灭失的风险由甲方承担。如合同商品参加保险</w:t>
      </w:r>
      <w:r>
        <w:rPr>
          <w:rFonts w:ascii="宋体" w:hAnsi="宋体" w:hint="eastAsia"/>
          <w:color w:val="000000"/>
          <w:szCs w:val="21"/>
        </w:rPr>
        <w:t>，保险赔偿款由风险承担者享有。</w:t>
      </w:r>
    </w:p>
    <w:p w14:paraId="24C927EC" w14:textId="77777777" w:rsidR="001710D9" w:rsidRDefault="00046D99">
      <w:pPr>
        <w:spacing w:line="360" w:lineRule="auto"/>
        <w:ind w:firstLineChars="200" w:firstLine="422"/>
        <w:rPr>
          <w:b/>
          <w:color w:val="000000"/>
          <w:szCs w:val="21"/>
        </w:rPr>
      </w:pPr>
      <w:r>
        <w:rPr>
          <w:rFonts w:hint="eastAsia"/>
          <w:b/>
          <w:color w:val="000000"/>
          <w:szCs w:val="21"/>
        </w:rPr>
        <w:t>六、</w:t>
      </w:r>
      <w:r>
        <w:rPr>
          <w:rFonts w:ascii="宋体" w:hAnsi="宋体" w:hint="eastAsia"/>
          <w:b/>
          <w:color w:val="000000"/>
          <w:szCs w:val="21"/>
        </w:rPr>
        <w:t>货物（设备）</w:t>
      </w:r>
      <w:r>
        <w:rPr>
          <w:rFonts w:hint="eastAsia"/>
          <w:b/>
          <w:color w:val="000000"/>
          <w:szCs w:val="21"/>
        </w:rPr>
        <w:t>验收标准、验收方式</w:t>
      </w:r>
    </w:p>
    <w:p w14:paraId="540D4666" w14:textId="77777777" w:rsidR="001710D9" w:rsidRDefault="00046D99">
      <w:pPr>
        <w:spacing w:line="360" w:lineRule="auto"/>
        <w:ind w:firstLineChars="200" w:firstLine="420"/>
        <w:rPr>
          <w:color w:val="000000"/>
          <w:szCs w:val="21"/>
        </w:rPr>
      </w:pPr>
      <w:r>
        <w:rPr>
          <w:rFonts w:hint="eastAsia"/>
          <w:color w:val="000000"/>
          <w:szCs w:val="21"/>
        </w:rPr>
        <w:t>1</w:t>
      </w:r>
      <w:r>
        <w:rPr>
          <w:rFonts w:hint="eastAsia"/>
          <w:color w:val="000000"/>
          <w:szCs w:val="21"/>
        </w:rPr>
        <w:t>、按国家现行验收标准、规范等有关规定执行，甲方在收到货物（设备）后可以在合理期限内提出异议。</w:t>
      </w:r>
    </w:p>
    <w:p w14:paraId="1C52A3B4" w14:textId="77777777" w:rsidR="001710D9" w:rsidRDefault="00046D99">
      <w:pPr>
        <w:spacing w:line="360" w:lineRule="auto"/>
        <w:ind w:firstLineChars="200" w:firstLine="420"/>
        <w:rPr>
          <w:color w:val="000000"/>
          <w:szCs w:val="21"/>
        </w:rPr>
      </w:pPr>
      <w:r>
        <w:rPr>
          <w:rFonts w:hint="eastAsia"/>
          <w:color w:val="000000"/>
          <w:szCs w:val="21"/>
        </w:rPr>
        <w:t>2</w:t>
      </w:r>
      <w:r>
        <w:rPr>
          <w:rFonts w:hint="eastAsia"/>
          <w:color w:val="000000"/>
          <w:szCs w:val="21"/>
        </w:rPr>
        <w:t>、货物（设备）使用单位应在货物（设备）交付后，根据初验结果以及安装、调试、培训等情况正常运行一段时间后向甲方提出货物（设备）验收申请。</w:t>
      </w:r>
    </w:p>
    <w:p w14:paraId="295EF267" w14:textId="77777777" w:rsidR="001710D9" w:rsidRDefault="00046D99">
      <w:pPr>
        <w:spacing w:line="360" w:lineRule="auto"/>
        <w:ind w:firstLineChars="200" w:firstLine="420"/>
        <w:rPr>
          <w:color w:val="000000"/>
          <w:szCs w:val="21"/>
        </w:rPr>
      </w:pPr>
      <w:r>
        <w:rPr>
          <w:rFonts w:hint="eastAsia"/>
          <w:color w:val="000000"/>
          <w:szCs w:val="21"/>
        </w:rPr>
        <w:t>3</w:t>
      </w:r>
      <w:r>
        <w:rPr>
          <w:rFonts w:hint="eastAsia"/>
          <w:color w:val="000000"/>
          <w:szCs w:val="21"/>
        </w:rPr>
        <w:t>、根据验收申请，甲方组织相关人员进行正式验收，也可以根据实际需要增加出厂检验、安装调试检验等多种验收环节，特殊情况下可以组织第三方共同验收。</w:t>
      </w:r>
    </w:p>
    <w:p w14:paraId="3A86343B" w14:textId="77777777" w:rsidR="001710D9" w:rsidRDefault="00046D99">
      <w:pPr>
        <w:spacing w:line="360" w:lineRule="auto"/>
        <w:ind w:firstLineChars="200" w:firstLine="422"/>
        <w:rPr>
          <w:b/>
          <w:color w:val="000000"/>
          <w:szCs w:val="21"/>
        </w:rPr>
      </w:pPr>
      <w:r>
        <w:rPr>
          <w:rFonts w:hint="eastAsia"/>
          <w:b/>
          <w:color w:val="000000"/>
          <w:szCs w:val="21"/>
        </w:rPr>
        <w:t>七、</w:t>
      </w:r>
      <w:r>
        <w:rPr>
          <w:rFonts w:ascii="宋体" w:hAnsi="宋体" w:hint="eastAsia"/>
          <w:b/>
          <w:color w:val="000000"/>
          <w:szCs w:val="21"/>
        </w:rPr>
        <w:t>货物（设备）</w:t>
      </w:r>
      <w:r>
        <w:rPr>
          <w:rFonts w:hint="eastAsia"/>
          <w:b/>
          <w:color w:val="000000"/>
          <w:szCs w:val="21"/>
        </w:rPr>
        <w:t>付款时间、支付方式和支付条件</w:t>
      </w:r>
    </w:p>
    <w:p w14:paraId="498E9AF8" w14:textId="55DBAAF7" w:rsidR="001710D9" w:rsidRDefault="00046D99">
      <w:pPr>
        <w:spacing w:line="360" w:lineRule="auto"/>
        <w:ind w:firstLineChars="200" w:firstLine="420"/>
        <w:rPr>
          <w:rFonts w:ascii="宋体" w:hAnsi="宋体"/>
          <w:color w:val="FF0000"/>
          <w:szCs w:val="21"/>
        </w:rPr>
      </w:pPr>
      <w:r>
        <w:rPr>
          <w:rFonts w:ascii="宋体" w:hAnsi="宋体" w:cs="宋体" w:hint="eastAsia"/>
          <w:bCs/>
          <w:szCs w:val="21"/>
        </w:rPr>
        <w:t>1</w:t>
      </w:r>
      <w:r>
        <w:rPr>
          <w:rFonts w:ascii="宋体" w:hAnsi="宋体" w:cs="宋体" w:hint="eastAsia"/>
          <w:bCs/>
          <w:szCs w:val="21"/>
        </w:rPr>
        <w:t>、付款方式：</w:t>
      </w:r>
      <w:r>
        <w:rPr>
          <w:rFonts w:ascii="宋体" w:hAnsi="宋体" w:hint="eastAsia"/>
          <w:szCs w:val="21"/>
        </w:rPr>
        <w:t>货物（</w:t>
      </w:r>
      <w:r>
        <w:rPr>
          <w:rFonts w:ascii="宋体" w:hAnsi="宋体" w:hint="eastAsia"/>
          <w:szCs w:val="21"/>
        </w:rPr>
        <w:t>设备）到达合同约定的交货地点并经甲、乙双方进行验收合格后，乙方提供本项目合同金额</w:t>
      </w:r>
      <w:r>
        <w:rPr>
          <w:rFonts w:ascii="宋体" w:hAnsi="宋体" w:hint="eastAsia"/>
          <w:szCs w:val="21"/>
        </w:rPr>
        <w:t>5%</w:t>
      </w:r>
      <w:r>
        <w:rPr>
          <w:rFonts w:ascii="宋体" w:hAnsi="宋体" w:hint="eastAsia"/>
          <w:szCs w:val="21"/>
        </w:rPr>
        <w:t>对应的银行保函（有效期一年）给甲方，甲方收到并查验无误后向乙方支付总合同金额的</w:t>
      </w:r>
      <w:r>
        <w:rPr>
          <w:rFonts w:ascii="宋体" w:hAnsi="宋体" w:hint="eastAsia"/>
          <w:szCs w:val="21"/>
        </w:rPr>
        <w:t xml:space="preserve">100%( </w:t>
      </w:r>
      <w:r>
        <w:rPr>
          <w:rFonts w:hint="eastAsia"/>
          <w:color w:val="000000"/>
          <w:szCs w:val="21"/>
        </w:rPr>
        <w:t>1,650,000.00</w:t>
      </w:r>
      <w:r>
        <w:rPr>
          <w:rFonts w:ascii="宋体" w:hAnsi="宋体" w:hint="eastAsia"/>
          <w:szCs w:val="21"/>
        </w:rPr>
        <w:t>元</w:t>
      </w:r>
      <w:r>
        <w:rPr>
          <w:rFonts w:ascii="宋体" w:hAnsi="宋体" w:hint="eastAsia"/>
          <w:szCs w:val="21"/>
        </w:rPr>
        <w:t>)</w:t>
      </w:r>
      <w:r>
        <w:rPr>
          <w:rFonts w:ascii="宋体" w:hAnsi="宋体" w:hint="eastAsia"/>
          <w:szCs w:val="21"/>
        </w:rPr>
        <w:t>，大写：</w:t>
      </w:r>
      <w:r>
        <w:rPr>
          <w:rFonts w:ascii="宋体" w:hAnsi="宋体" w:hint="eastAsia"/>
          <w:szCs w:val="21"/>
          <w:u w:val="single"/>
        </w:rPr>
        <w:t xml:space="preserve"> </w:t>
      </w:r>
      <w:r>
        <w:rPr>
          <w:rFonts w:hint="eastAsia"/>
          <w:color w:val="000000"/>
          <w:szCs w:val="21"/>
          <w:u w:val="single"/>
        </w:rPr>
        <w:t>壹佰陆拾伍万元</w:t>
      </w:r>
      <w:r w:rsidR="00944AB9">
        <w:rPr>
          <w:rFonts w:hint="eastAsia"/>
          <w:color w:val="000000"/>
          <w:szCs w:val="21"/>
          <w:u w:val="single"/>
        </w:rPr>
        <w:t>整</w:t>
      </w:r>
      <w:r>
        <w:rPr>
          <w:rFonts w:ascii="宋体" w:hAnsi="宋体" w:hint="eastAsia"/>
          <w:szCs w:val="21"/>
          <w:u w:val="single"/>
        </w:rPr>
        <w:t xml:space="preserve"> </w:t>
      </w:r>
      <w:r>
        <w:rPr>
          <w:rFonts w:ascii="宋体" w:hAnsi="宋体" w:hint="eastAsia"/>
          <w:szCs w:val="21"/>
        </w:rPr>
        <w:t>。</w:t>
      </w:r>
    </w:p>
    <w:p w14:paraId="7EDBE645" w14:textId="77777777" w:rsidR="001710D9" w:rsidRPr="00FE40FC" w:rsidRDefault="00046D99">
      <w:pPr>
        <w:spacing w:line="360" w:lineRule="auto"/>
        <w:ind w:firstLineChars="245" w:firstLine="514"/>
        <w:rPr>
          <w:rFonts w:ascii="宋体" w:hAnsi="宋体"/>
          <w:color w:val="000000"/>
          <w:szCs w:val="21"/>
        </w:rPr>
      </w:pPr>
      <w:r w:rsidRPr="00FE40FC">
        <w:rPr>
          <w:rFonts w:ascii="宋体" w:hAnsi="宋体" w:hint="eastAsia"/>
          <w:color w:val="000000"/>
          <w:szCs w:val="21"/>
        </w:rPr>
        <w:t>2</w:t>
      </w:r>
      <w:r w:rsidRPr="00FE40FC">
        <w:rPr>
          <w:rFonts w:ascii="宋体" w:hAnsi="宋体" w:hint="eastAsia"/>
          <w:color w:val="000000"/>
          <w:szCs w:val="21"/>
        </w:rPr>
        <w:t>、支付方式：</w:t>
      </w:r>
    </w:p>
    <w:p w14:paraId="551DDE86" w14:textId="08D863C6" w:rsidR="001710D9" w:rsidRPr="00FE40FC" w:rsidRDefault="00046D99">
      <w:pPr>
        <w:spacing w:line="360" w:lineRule="auto"/>
        <w:ind w:firstLineChars="245" w:firstLine="514"/>
        <w:rPr>
          <w:color w:val="000000"/>
          <w:szCs w:val="21"/>
        </w:rPr>
      </w:pPr>
      <w:r w:rsidRPr="00FE40FC">
        <w:rPr>
          <w:rFonts w:ascii="宋体" w:hAnsi="宋体" w:hint="eastAsia"/>
          <w:color w:val="000000"/>
          <w:szCs w:val="21"/>
        </w:rPr>
        <w:t>本合同项下所有结算款全部支付至乙方（中标方）在</w:t>
      </w:r>
      <w:r w:rsidR="00FE40FC" w:rsidRPr="00FE40FC">
        <w:rPr>
          <w:rFonts w:hint="eastAsia"/>
          <w:color w:val="000000"/>
          <w:szCs w:val="21"/>
        </w:rPr>
        <w:t>中国</w:t>
      </w:r>
      <w:r w:rsidRPr="00FE40FC">
        <w:rPr>
          <w:rFonts w:hint="eastAsia"/>
          <w:color w:val="000000"/>
          <w:szCs w:val="21"/>
        </w:rPr>
        <w:t>银行</w:t>
      </w:r>
      <w:r w:rsidR="00FE40FC" w:rsidRPr="00FE40FC">
        <w:rPr>
          <w:rFonts w:hint="eastAsia"/>
          <w:color w:val="000000"/>
          <w:szCs w:val="21"/>
        </w:rPr>
        <w:t>江苏省南京市中华路</w:t>
      </w:r>
      <w:r w:rsidRPr="00FE40FC">
        <w:rPr>
          <w:rFonts w:hint="eastAsia"/>
          <w:color w:val="000000"/>
          <w:szCs w:val="21"/>
        </w:rPr>
        <w:t>分（支）行开立的监管账户，该回款账户未经</w:t>
      </w:r>
      <w:r w:rsidR="00FE40FC" w:rsidRPr="00FE40FC">
        <w:rPr>
          <w:rFonts w:ascii="宋体" w:hAnsi="宋体" w:hint="eastAsia"/>
          <w:color w:val="000000"/>
          <w:szCs w:val="21"/>
        </w:rPr>
        <w:t>江苏苏豪创新科技集团有限</w:t>
      </w:r>
      <w:r w:rsidRPr="00FE40FC">
        <w:rPr>
          <w:rFonts w:hint="eastAsia"/>
          <w:color w:val="000000"/>
          <w:szCs w:val="21"/>
        </w:rPr>
        <w:t>公司同意后不得更改，具体账户信息如下：</w:t>
      </w:r>
    </w:p>
    <w:p w14:paraId="75EEA573" w14:textId="77777777" w:rsidR="001710D9" w:rsidRPr="005D3201" w:rsidRDefault="00046D99">
      <w:pPr>
        <w:spacing w:line="360" w:lineRule="auto"/>
        <w:ind w:firstLineChars="246" w:firstLine="519"/>
        <w:rPr>
          <w:rFonts w:ascii="宋体" w:hAnsi="宋体"/>
          <w:b/>
          <w:bCs/>
          <w:color w:val="000000"/>
          <w:szCs w:val="21"/>
        </w:rPr>
      </w:pPr>
      <w:r w:rsidRPr="005D3201">
        <w:rPr>
          <w:rFonts w:ascii="宋体" w:hAnsi="宋体" w:hint="eastAsia"/>
          <w:b/>
          <w:bCs/>
          <w:color w:val="000000"/>
          <w:szCs w:val="21"/>
        </w:rPr>
        <w:t>统一社会信用代码：</w:t>
      </w:r>
      <w:r w:rsidRPr="005D3201">
        <w:rPr>
          <w:rFonts w:ascii="宋体" w:hAnsi="宋体" w:hint="eastAsia"/>
          <w:b/>
          <w:bCs/>
          <w:color w:val="000000"/>
          <w:szCs w:val="21"/>
        </w:rPr>
        <w:t xml:space="preserve">91320000134762588N              </w:t>
      </w:r>
    </w:p>
    <w:p w14:paraId="5F4E26C2" w14:textId="77777777" w:rsidR="001710D9" w:rsidRPr="005D3201" w:rsidRDefault="00046D99">
      <w:pPr>
        <w:spacing w:line="360" w:lineRule="auto"/>
        <w:ind w:firstLineChars="200" w:firstLine="422"/>
        <w:rPr>
          <w:rFonts w:ascii="宋体" w:hAnsi="宋体"/>
          <w:b/>
          <w:bCs/>
          <w:color w:val="000000"/>
          <w:szCs w:val="21"/>
        </w:rPr>
      </w:pPr>
      <w:r w:rsidRPr="005D3201">
        <w:rPr>
          <w:rFonts w:ascii="宋体" w:hAnsi="宋体" w:hint="eastAsia"/>
          <w:b/>
          <w:bCs/>
          <w:color w:val="000000"/>
          <w:szCs w:val="21"/>
        </w:rPr>
        <w:t xml:space="preserve"> </w:t>
      </w:r>
      <w:r w:rsidRPr="005D3201">
        <w:rPr>
          <w:rFonts w:ascii="宋体" w:hAnsi="宋体" w:hint="eastAsia"/>
          <w:b/>
          <w:bCs/>
          <w:color w:val="000000"/>
          <w:szCs w:val="21"/>
        </w:rPr>
        <w:t>账户名称：江苏苏豪创新科技集团有限公司</w:t>
      </w:r>
      <w:r w:rsidRPr="005D3201">
        <w:rPr>
          <w:rFonts w:ascii="宋体" w:hAnsi="宋体" w:hint="eastAsia"/>
          <w:b/>
          <w:bCs/>
          <w:color w:val="000000"/>
          <w:szCs w:val="21"/>
        </w:rPr>
        <w:t xml:space="preserve">     </w:t>
      </w:r>
    </w:p>
    <w:p w14:paraId="5431D597" w14:textId="77777777" w:rsidR="001710D9" w:rsidRPr="005D3201" w:rsidRDefault="00046D99">
      <w:pPr>
        <w:spacing w:line="360" w:lineRule="auto"/>
        <w:ind w:firstLineChars="246" w:firstLine="519"/>
        <w:rPr>
          <w:rFonts w:ascii="宋体" w:hAnsi="宋体"/>
          <w:b/>
          <w:bCs/>
          <w:color w:val="000000"/>
          <w:szCs w:val="21"/>
        </w:rPr>
      </w:pPr>
      <w:r w:rsidRPr="005D3201">
        <w:rPr>
          <w:rFonts w:ascii="宋体" w:hAnsi="宋体" w:hint="eastAsia"/>
          <w:b/>
          <w:bCs/>
          <w:color w:val="000000"/>
          <w:szCs w:val="21"/>
        </w:rPr>
        <w:t>账号：</w:t>
      </w:r>
      <w:r w:rsidRPr="005D3201">
        <w:rPr>
          <w:rFonts w:ascii="宋体" w:hAnsi="宋体" w:hint="eastAsia"/>
          <w:b/>
          <w:bCs/>
          <w:color w:val="000000"/>
          <w:szCs w:val="21"/>
        </w:rPr>
        <w:t>548258191169</w:t>
      </w:r>
    </w:p>
    <w:p w14:paraId="16DBD807" w14:textId="77777777" w:rsidR="001710D9" w:rsidRPr="005D3201" w:rsidRDefault="00046D99">
      <w:pPr>
        <w:spacing w:line="360" w:lineRule="auto"/>
        <w:ind w:firstLineChars="246" w:firstLine="519"/>
        <w:rPr>
          <w:b/>
          <w:bCs/>
          <w:color w:val="000000"/>
          <w:szCs w:val="21"/>
        </w:rPr>
      </w:pPr>
      <w:r w:rsidRPr="005D3201">
        <w:rPr>
          <w:rFonts w:ascii="宋体" w:hAnsi="宋体" w:hint="eastAsia"/>
          <w:b/>
          <w:bCs/>
          <w:color w:val="000000"/>
          <w:szCs w:val="21"/>
        </w:rPr>
        <w:t>开户银行：中国银行江苏省南京市中华路支行</w:t>
      </w:r>
    </w:p>
    <w:p w14:paraId="0AFB33AD" w14:textId="77777777" w:rsidR="001710D9" w:rsidRDefault="00046D99">
      <w:pPr>
        <w:spacing w:line="360" w:lineRule="auto"/>
        <w:ind w:firstLineChars="200" w:firstLine="420"/>
        <w:rPr>
          <w:rFonts w:ascii="宋体" w:hAnsi="宋体"/>
          <w:color w:val="000000"/>
          <w:szCs w:val="21"/>
        </w:rPr>
      </w:pPr>
      <w:r>
        <w:rPr>
          <w:rFonts w:ascii="宋体" w:hAnsi="宋体" w:hint="eastAsia"/>
          <w:color w:val="000000"/>
          <w:szCs w:val="21"/>
        </w:rPr>
        <w:lastRenderedPageBreak/>
        <w:t>3</w:t>
      </w:r>
      <w:r>
        <w:rPr>
          <w:rFonts w:ascii="宋体" w:hAnsi="宋体" w:hint="eastAsia"/>
          <w:color w:val="000000"/>
          <w:szCs w:val="21"/>
        </w:rPr>
        <w:t>、甲方每次付款前，乙方需按每次付款金额开具符合国家规定的发票，甲方收到发票并通过国家税务部门官方网站检验发票真伪后按付款流程支付合同价款。</w:t>
      </w:r>
    </w:p>
    <w:p w14:paraId="61FA30FD" w14:textId="77777777" w:rsidR="001710D9" w:rsidRDefault="00046D99">
      <w:pPr>
        <w:spacing w:line="360" w:lineRule="auto"/>
        <w:ind w:firstLineChars="200" w:firstLine="420"/>
        <w:rPr>
          <w:color w:val="000000"/>
          <w:szCs w:val="21"/>
        </w:rPr>
      </w:pPr>
      <w:r>
        <w:rPr>
          <w:rFonts w:ascii="宋体" w:hAnsi="宋体" w:hint="eastAsia"/>
          <w:color w:val="000000"/>
          <w:szCs w:val="21"/>
        </w:rPr>
        <w:t>4</w:t>
      </w:r>
      <w:r>
        <w:rPr>
          <w:rFonts w:ascii="宋体" w:hAnsi="宋体" w:hint="eastAsia"/>
          <w:color w:val="000000"/>
          <w:szCs w:val="21"/>
        </w:rPr>
        <w:t>、乙方必须提供真实、合法的发票。若乙方提供虚假发票，自发现之日起三日内乙方应无条件提供正规发票并承担甲方因此所遭受的所有损失。</w:t>
      </w:r>
      <w:r>
        <w:rPr>
          <w:rFonts w:hint="eastAsia"/>
          <w:color w:val="000000"/>
          <w:szCs w:val="21"/>
        </w:rPr>
        <w:t>发票上记载的款项甲方有权不再支付，从合同款中扣减。</w:t>
      </w:r>
    </w:p>
    <w:p w14:paraId="56363C24" w14:textId="77777777" w:rsidR="001710D9" w:rsidRDefault="00046D99">
      <w:pPr>
        <w:spacing w:line="360" w:lineRule="auto"/>
        <w:ind w:firstLineChars="200" w:firstLine="420"/>
        <w:rPr>
          <w:rFonts w:ascii="宋体" w:hAnsi="宋体"/>
          <w:bCs/>
          <w:color w:val="000000"/>
          <w:szCs w:val="21"/>
        </w:rPr>
      </w:pPr>
      <w:r>
        <w:rPr>
          <w:rFonts w:ascii="宋体" w:hAnsi="宋体" w:hint="eastAsia"/>
          <w:color w:val="000000"/>
          <w:szCs w:val="21"/>
        </w:rPr>
        <w:t>5</w:t>
      </w:r>
      <w:r>
        <w:rPr>
          <w:rFonts w:ascii="宋体" w:hAnsi="宋体" w:hint="eastAsia"/>
          <w:color w:val="000000"/>
          <w:szCs w:val="21"/>
        </w:rPr>
        <w:t>、甲方在合同履行过程中，根据采购需求，需要追加与合同标的相同货物或服务的，可以签订补充协议，追加</w:t>
      </w:r>
      <w:r>
        <w:rPr>
          <w:rFonts w:ascii="宋体" w:hAnsi="宋体" w:hint="eastAsia"/>
          <w:bCs/>
          <w:color w:val="000000"/>
          <w:szCs w:val="21"/>
        </w:rPr>
        <w:t>部分的价款不应超出合同价款的</w:t>
      </w:r>
      <w:r>
        <w:rPr>
          <w:rFonts w:ascii="宋体" w:hAnsi="宋体" w:hint="eastAsia"/>
          <w:bCs/>
          <w:color w:val="000000"/>
          <w:szCs w:val="21"/>
        </w:rPr>
        <w:t>10%</w:t>
      </w:r>
      <w:r>
        <w:rPr>
          <w:rFonts w:ascii="宋体" w:hAnsi="宋体" w:hint="eastAsia"/>
          <w:bCs/>
          <w:color w:val="000000"/>
          <w:szCs w:val="21"/>
        </w:rPr>
        <w:t>。</w:t>
      </w:r>
    </w:p>
    <w:p w14:paraId="79AE0FEF" w14:textId="77777777" w:rsidR="001710D9" w:rsidRDefault="00046D99">
      <w:pPr>
        <w:spacing w:line="360" w:lineRule="auto"/>
        <w:ind w:firstLineChars="200" w:firstLine="422"/>
        <w:rPr>
          <w:b/>
          <w:color w:val="000000"/>
          <w:szCs w:val="21"/>
        </w:rPr>
      </w:pPr>
      <w:r>
        <w:rPr>
          <w:rFonts w:hint="eastAsia"/>
          <w:b/>
          <w:color w:val="000000"/>
          <w:szCs w:val="21"/>
        </w:rPr>
        <w:t>八、违约责任</w:t>
      </w:r>
    </w:p>
    <w:p w14:paraId="25A64261" w14:textId="77777777" w:rsidR="001710D9" w:rsidRDefault="00046D99">
      <w:pPr>
        <w:spacing w:line="360" w:lineRule="auto"/>
        <w:ind w:firstLineChars="200" w:firstLine="420"/>
        <w:rPr>
          <w:color w:val="000000"/>
          <w:szCs w:val="21"/>
        </w:rPr>
      </w:pPr>
      <w:r>
        <w:rPr>
          <w:rFonts w:hint="eastAsia"/>
          <w:color w:val="000000"/>
          <w:szCs w:val="21"/>
        </w:rPr>
        <w:t>1</w:t>
      </w:r>
      <w:r>
        <w:rPr>
          <w:rFonts w:hint="eastAsia"/>
          <w:color w:val="000000"/>
          <w:szCs w:val="21"/>
        </w:rPr>
        <w:t>、乙方未按期限、地点履行卖方义务，每延迟一日，乙方应当按本合同总金额的</w:t>
      </w:r>
      <w:r>
        <w:rPr>
          <w:rFonts w:ascii="微软雅黑" w:eastAsia="微软雅黑" w:hAnsi="微软雅黑" w:hint="eastAsia"/>
          <w:color w:val="000000"/>
          <w:szCs w:val="21"/>
        </w:rPr>
        <w:t>0.5</w:t>
      </w:r>
      <w:r>
        <w:rPr>
          <w:rFonts w:ascii="微软雅黑" w:eastAsia="微软雅黑" w:hAnsi="微软雅黑" w:hint="eastAsia"/>
          <w:color w:val="000000"/>
          <w:szCs w:val="21"/>
        </w:rPr>
        <w:t>％</w:t>
      </w:r>
      <w:r>
        <w:rPr>
          <w:rFonts w:hint="eastAsia"/>
          <w:color w:val="000000"/>
          <w:szCs w:val="21"/>
        </w:rPr>
        <w:t>向甲方支付违约金；乙方逾期交货时间超过</w:t>
      </w:r>
      <w:r>
        <w:rPr>
          <w:rFonts w:hint="eastAsia"/>
          <w:color w:val="000000"/>
          <w:szCs w:val="21"/>
        </w:rPr>
        <w:t>7</w:t>
      </w:r>
      <w:r>
        <w:rPr>
          <w:rFonts w:hint="eastAsia"/>
          <w:color w:val="000000"/>
          <w:szCs w:val="21"/>
        </w:rPr>
        <w:t>日的或违约金累积达到合同总金额的</w:t>
      </w:r>
      <w:r>
        <w:rPr>
          <w:rFonts w:ascii="微软雅黑" w:eastAsia="微软雅黑" w:hAnsi="微软雅黑" w:hint="eastAsia"/>
          <w:color w:val="000000"/>
          <w:szCs w:val="21"/>
        </w:rPr>
        <w:t>10%</w:t>
      </w:r>
      <w:r>
        <w:rPr>
          <w:rFonts w:hint="eastAsia"/>
          <w:color w:val="000000"/>
          <w:szCs w:val="21"/>
        </w:rPr>
        <w:t>时，甲方有权不经通知解除与乙方的合同，要求乙方支付合同金额</w:t>
      </w:r>
      <w:r>
        <w:rPr>
          <w:rFonts w:hint="eastAsia"/>
          <w:color w:val="000000"/>
          <w:szCs w:val="21"/>
        </w:rPr>
        <w:t>3</w:t>
      </w:r>
      <w:r>
        <w:rPr>
          <w:color w:val="000000"/>
          <w:szCs w:val="21"/>
        </w:rPr>
        <w:t>0%</w:t>
      </w:r>
      <w:r>
        <w:rPr>
          <w:rFonts w:hint="eastAsia"/>
          <w:color w:val="000000"/>
          <w:szCs w:val="21"/>
        </w:rPr>
        <w:t>的违约金。同时，乙方应赔偿由于逾期供货给甲方造成的全部损失；如违约金不足以赔偿甲方损失的，乙方还应当赔偿全部损失。</w:t>
      </w:r>
    </w:p>
    <w:p w14:paraId="764D5522" w14:textId="77777777" w:rsidR="001710D9" w:rsidRDefault="00046D99">
      <w:pPr>
        <w:spacing w:line="360" w:lineRule="auto"/>
        <w:ind w:firstLineChars="200" w:firstLine="420"/>
        <w:rPr>
          <w:bCs/>
          <w:color w:val="000000"/>
          <w:szCs w:val="21"/>
        </w:rPr>
      </w:pPr>
      <w:r>
        <w:rPr>
          <w:rFonts w:hint="eastAsia"/>
          <w:color w:val="000000"/>
          <w:szCs w:val="21"/>
        </w:rPr>
        <w:t>2</w:t>
      </w:r>
      <w:r>
        <w:rPr>
          <w:rFonts w:hint="eastAsia"/>
          <w:color w:val="000000"/>
          <w:szCs w:val="21"/>
        </w:rPr>
        <w:t>、乙方所提供的设备品种、型号、规格、质量不符合国家规定及本合同规定标准的，甲方有权拒收设备，并有权单方解除合同，乙方应向甲方支付不超过设备款总值</w:t>
      </w:r>
      <w:r>
        <w:rPr>
          <w:rFonts w:ascii="微软雅黑" w:eastAsia="微软雅黑" w:hAnsi="微软雅黑" w:hint="eastAsia"/>
          <w:color w:val="000000"/>
          <w:szCs w:val="21"/>
        </w:rPr>
        <w:t>30%</w:t>
      </w:r>
      <w:r>
        <w:rPr>
          <w:rFonts w:hint="eastAsia"/>
          <w:color w:val="000000"/>
          <w:szCs w:val="21"/>
        </w:rPr>
        <w:t>的违约金。</w:t>
      </w:r>
      <w:r>
        <w:rPr>
          <w:rFonts w:hint="eastAsia"/>
          <w:bCs/>
          <w:color w:val="000000"/>
          <w:szCs w:val="21"/>
        </w:rPr>
        <w:t>甲方不解除合同的，除乙方按前述约定支付违约金外，乙方应在本合同约定的期限内换货、补货，超出本合同第五条约定期限的，乙方应按第八条第一</w:t>
      </w:r>
      <w:r>
        <w:rPr>
          <w:rFonts w:hint="eastAsia"/>
          <w:bCs/>
          <w:color w:val="000000"/>
          <w:szCs w:val="21"/>
        </w:rPr>
        <w:t>款的约定承担违约责任，换货、补货的费用由乙方承担。如果根据合同标的和履行的情况不具备更换条件的，</w:t>
      </w:r>
      <w:r>
        <w:rPr>
          <w:rFonts w:hint="eastAsia"/>
          <w:color w:val="000000"/>
          <w:szCs w:val="21"/>
        </w:rPr>
        <w:t>乙方应向甲方支付不超过设备（货物）合同款总值</w:t>
      </w:r>
      <w:r>
        <w:rPr>
          <w:rFonts w:ascii="微软雅黑" w:eastAsia="微软雅黑" w:hAnsi="微软雅黑" w:hint="eastAsia"/>
          <w:color w:val="000000"/>
          <w:szCs w:val="21"/>
        </w:rPr>
        <w:t>30%</w:t>
      </w:r>
      <w:r>
        <w:rPr>
          <w:rFonts w:hint="eastAsia"/>
          <w:color w:val="000000"/>
          <w:szCs w:val="21"/>
        </w:rPr>
        <w:t>的违约金，并按二种商品之间差价的二倍金额赔偿甲方的损失。</w:t>
      </w:r>
    </w:p>
    <w:p w14:paraId="0FC7E7A6" w14:textId="77777777" w:rsidR="001710D9" w:rsidRDefault="00046D99">
      <w:pPr>
        <w:spacing w:line="360" w:lineRule="auto"/>
        <w:ind w:firstLineChars="200" w:firstLine="420"/>
        <w:rPr>
          <w:color w:val="000000"/>
          <w:szCs w:val="21"/>
        </w:rPr>
      </w:pPr>
      <w:r>
        <w:rPr>
          <w:rFonts w:hint="eastAsia"/>
          <w:color w:val="000000"/>
          <w:szCs w:val="21"/>
        </w:rPr>
        <w:t>3</w:t>
      </w:r>
      <w:r>
        <w:rPr>
          <w:rFonts w:hint="eastAsia"/>
          <w:color w:val="000000"/>
          <w:szCs w:val="21"/>
        </w:rPr>
        <w:t>、乙方提供的货物（设备）是由于在装卸、运输或包装造成的产品破损，乙方应负责补足合格产品数量并承担相应费用。</w:t>
      </w:r>
    </w:p>
    <w:p w14:paraId="030E8D2C" w14:textId="77777777" w:rsidR="001710D9" w:rsidRDefault="00046D99">
      <w:pPr>
        <w:spacing w:line="360" w:lineRule="auto"/>
        <w:ind w:firstLineChars="200" w:firstLine="420"/>
        <w:rPr>
          <w:color w:val="000000"/>
          <w:szCs w:val="21"/>
        </w:rPr>
      </w:pPr>
      <w:r>
        <w:rPr>
          <w:rFonts w:hint="eastAsia"/>
          <w:color w:val="000000"/>
          <w:szCs w:val="21"/>
        </w:rPr>
        <w:t>4</w:t>
      </w:r>
      <w:r>
        <w:rPr>
          <w:rFonts w:hint="eastAsia"/>
          <w:color w:val="000000"/>
          <w:szCs w:val="21"/>
        </w:rPr>
        <w:t>、乙方应对提供的货物（设备）在使用过程中给甲方或任何第三方造成的人身伤害或财产损失应当承担全部责任</w:t>
      </w:r>
      <w:bookmarkStart w:id="0" w:name="_Hlt503692967"/>
      <w:bookmarkStart w:id="1" w:name="_Hlt503692969"/>
      <w:bookmarkEnd w:id="0"/>
      <w:bookmarkEnd w:id="1"/>
      <w:r>
        <w:rPr>
          <w:rFonts w:hint="eastAsia"/>
          <w:color w:val="000000"/>
          <w:szCs w:val="21"/>
        </w:rPr>
        <w:t>。</w:t>
      </w:r>
    </w:p>
    <w:p w14:paraId="604A777F" w14:textId="77777777" w:rsidR="001710D9" w:rsidRDefault="00046D99">
      <w:pPr>
        <w:spacing w:line="360" w:lineRule="auto"/>
        <w:ind w:firstLineChars="200" w:firstLine="420"/>
        <w:rPr>
          <w:color w:val="000000"/>
          <w:szCs w:val="21"/>
        </w:rPr>
      </w:pPr>
      <w:r>
        <w:rPr>
          <w:rFonts w:hint="eastAsia"/>
          <w:color w:val="000000"/>
          <w:szCs w:val="21"/>
        </w:rPr>
        <w:t>5</w:t>
      </w:r>
      <w:r>
        <w:rPr>
          <w:rFonts w:hint="eastAsia"/>
          <w:color w:val="000000"/>
          <w:szCs w:val="21"/>
        </w:rPr>
        <w:t>、本货物（设备）的质保期</w:t>
      </w:r>
      <w:r>
        <w:rPr>
          <w:rFonts w:hint="eastAsia"/>
          <w:color w:val="000000"/>
          <w:szCs w:val="21"/>
          <w:u w:val="single"/>
        </w:rPr>
        <w:t xml:space="preserve">  </w:t>
      </w:r>
      <w:r w:rsidRPr="00FE40FC">
        <w:rPr>
          <w:rFonts w:hint="eastAsia"/>
          <w:color w:val="000000"/>
          <w:szCs w:val="21"/>
          <w:u w:val="single"/>
        </w:rPr>
        <w:t>三</w:t>
      </w:r>
      <w:r>
        <w:rPr>
          <w:rFonts w:hint="eastAsia"/>
          <w:color w:val="000000"/>
          <w:szCs w:val="21"/>
          <w:u w:val="single"/>
        </w:rPr>
        <w:t xml:space="preserve">   </w:t>
      </w:r>
      <w:r>
        <w:rPr>
          <w:rFonts w:hint="eastAsia"/>
          <w:color w:val="000000"/>
          <w:szCs w:val="21"/>
        </w:rPr>
        <w:t>年，如乙方违反《售后服务计划》约定未及时履行保修义务的，</w:t>
      </w:r>
      <w:r>
        <w:rPr>
          <w:rFonts w:hint="eastAsia"/>
          <w:color w:val="000000"/>
          <w:szCs w:val="21"/>
        </w:rPr>
        <w:t>每发生一次，乙方应向甲方支付违约金</w:t>
      </w:r>
      <w:r>
        <w:rPr>
          <w:rFonts w:hint="eastAsia"/>
          <w:color w:val="000000"/>
          <w:szCs w:val="21"/>
        </w:rPr>
        <w:t>500</w:t>
      </w:r>
      <w:r>
        <w:rPr>
          <w:rFonts w:hint="eastAsia"/>
          <w:color w:val="000000"/>
          <w:szCs w:val="21"/>
        </w:rPr>
        <w:t>元。甲方因乙方违约而委托第三方进行维修所产生的相应维修费用，乙方无条件同意并承担由此产生的所有费用和责任。</w:t>
      </w:r>
    </w:p>
    <w:p w14:paraId="23D72AEB" w14:textId="77777777" w:rsidR="001710D9" w:rsidRDefault="00046D99">
      <w:pPr>
        <w:pStyle w:val="2"/>
        <w:spacing w:line="360" w:lineRule="auto"/>
        <w:ind w:firstLineChars="196" w:firstLine="412"/>
        <w:rPr>
          <w:rFonts w:ascii="宋体" w:hAnsi="宋体" w:cs="Times New Roman"/>
          <w:bCs/>
          <w:color w:val="000000"/>
          <w:sz w:val="21"/>
          <w:szCs w:val="21"/>
        </w:rPr>
      </w:pPr>
      <w:r>
        <w:rPr>
          <w:rFonts w:hint="eastAsia"/>
          <w:color w:val="000000"/>
          <w:sz w:val="21"/>
          <w:szCs w:val="21"/>
        </w:rPr>
        <w:t>6.</w:t>
      </w:r>
      <w:r>
        <w:rPr>
          <w:rFonts w:hint="eastAsia"/>
          <w:color w:val="000000"/>
          <w:sz w:val="21"/>
          <w:szCs w:val="21"/>
        </w:rPr>
        <w:t>货物（设备）经验收合格、乙方不存在违约责任的情形下，甲方未按照本合同约定付</w:t>
      </w:r>
      <w:r>
        <w:rPr>
          <w:rFonts w:hint="eastAsia"/>
          <w:color w:val="000000"/>
          <w:sz w:val="21"/>
          <w:szCs w:val="21"/>
        </w:rPr>
        <w:lastRenderedPageBreak/>
        <w:t>款方式支付货款，每逾期一日，未付货款甲方按照本合同订立时中国人民银行授权全国银行间同业拆借中心公布</w:t>
      </w:r>
      <w:r>
        <w:rPr>
          <w:rFonts w:hint="eastAsia"/>
          <w:color w:val="000000"/>
          <w:sz w:val="21"/>
          <w:szCs w:val="21"/>
        </w:rPr>
        <w:t>1</w:t>
      </w:r>
      <w:r>
        <w:rPr>
          <w:rFonts w:hint="eastAsia"/>
          <w:color w:val="000000"/>
          <w:sz w:val="21"/>
          <w:szCs w:val="21"/>
        </w:rPr>
        <w:t>年期贷款市场报价利率（</w:t>
      </w:r>
      <w:r>
        <w:rPr>
          <w:rFonts w:hint="eastAsia"/>
          <w:color w:val="000000"/>
          <w:sz w:val="21"/>
          <w:szCs w:val="21"/>
        </w:rPr>
        <w:t>LPR</w:t>
      </w:r>
      <w:r>
        <w:rPr>
          <w:rFonts w:hint="eastAsia"/>
          <w:color w:val="000000"/>
          <w:sz w:val="21"/>
          <w:szCs w:val="21"/>
        </w:rPr>
        <w:t>）向乙方支付逾期利息。</w:t>
      </w:r>
    </w:p>
    <w:p w14:paraId="10963372" w14:textId="77777777" w:rsidR="001710D9" w:rsidRDefault="00046D99">
      <w:pPr>
        <w:adjustRightInd w:val="0"/>
        <w:snapToGrid w:val="0"/>
        <w:spacing w:line="360" w:lineRule="auto"/>
        <w:ind w:firstLineChars="200" w:firstLine="422"/>
        <w:jc w:val="left"/>
        <w:rPr>
          <w:b/>
          <w:color w:val="000000"/>
          <w:szCs w:val="21"/>
        </w:rPr>
      </w:pPr>
      <w:r>
        <w:rPr>
          <w:rFonts w:hint="eastAsia"/>
          <w:b/>
          <w:color w:val="000000"/>
          <w:szCs w:val="21"/>
        </w:rPr>
        <w:t>九、特别约定</w:t>
      </w:r>
    </w:p>
    <w:p w14:paraId="6D40471F" w14:textId="77777777" w:rsidR="001710D9" w:rsidRDefault="00046D99">
      <w:pPr>
        <w:adjustRightInd w:val="0"/>
        <w:snapToGrid w:val="0"/>
        <w:spacing w:line="360" w:lineRule="auto"/>
        <w:ind w:firstLineChars="200" w:firstLine="420"/>
        <w:jc w:val="left"/>
        <w:rPr>
          <w:color w:val="000000"/>
          <w:szCs w:val="21"/>
        </w:rPr>
      </w:pPr>
      <w:r>
        <w:rPr>
          <w:rFonts w:hint="eastAsia"/>
          <w:color w:val="000000"/>
          <w:szCs w:val="21"/>
        </w:rPr>
        <w:t>1</w:t>
      </w:r>
      <w:r>
        <w:rPr>
          <w:rFonts w:hint="eastAsia"/>
          <w:color w:val="000000"/>
          <w:szCs w:val="21"/>
        </w:rPr>
        <w:t>、甲、乙双方应严格遵守投标要求和投标人须知，如有违反，按投标要求和投标人须知规定予以处理。</w:t>
      </w:r>
      <w:r>
        <w:rPr>
          <w:color w:val="000000"/>
          <w:szCs w:val="21"/>
        </w:rPr>
        <w:t>因设备的质量问题发生争议，</w:t>
      </w:r>
      <w:r>
        <w:rPr>
          <w:rFonts w:hint="eastAsia"/>
          <w:color w:val="000000"/>
          <w:szCs w:val="21"/>
        </w:rPr>
        <w:t>可</w:t>
      </w:r>
      <w:r>
        <w:rPr>
          <w:color w:val="000000"/>
          <w:szCs w:val="21"/>
        </w:rPr>
        <w:t>由法定的技术鉴定单位进行质量鉴定</w:t>
      </w:r>
      <w:r>
        <w:rPr>
          <w:rFonts w:hint="eastAsia"/>
          <w:color w:val="000000"/>
          <w:szCs w:val="21"/>
        </w:rPr>
        <w:t>，经鉴定产品设备存在质量问题的，因此发生的鉴定费用及其他合理费用由乙方全部承担</w:t>
      </w:r>
      <w:r>
        <w:rPr>
          <w:color w:val="000000"/>
          <w:szCs w:val="21"/>
        </w:rPr>
        <w:t>。</w:t>
      </w:r>
    </w:p>
    <w:p w14:paraId="55F55EA1" w14:textId="77777777" w:rsidR="001710D9" w:rsidRDefault="00046D99">
      <w:pPr>
        <w:pStyle w:val="a3"/>
        <w:adjustRightInd w:val="0"/>
        <w:snapToGrid w:val="0"/>
        <w:spacing w:line="360" w:lineRule="auto"/>
        <w:ind w:firstLineChars="200" w:firstLine="420"/>
        <w:rPr>
          <w:color w:val="000000"/>
          <w:kern w:val="2"/>
          <w:sz w:val="21"/>
          <w:szCs w:val="21"/>
        </w:rPr>
      </w:pPr>
      <w:r>
        <w:rPr>
          <w:rFonts w:hint="eastAsia"/>
          <w:color w:val="000000"/>
          <w:kern w:val="2"/>
          <w:sz w:val="21"/>
          <w:szCs w:val="21"/>
        </w:rPr>
        <w:t>2</w:t>
      </w:r>
      <w:r>
        <w:rPr>
          <w:rFonts w:hint="eastAsia"/>
          <w:color w:val="000000"/>
          <w:kern w:val="2"/>
          <w:sz w:val="21"/>
          <w:szCs w:val="21"/>
        </w:rPr>
        <w:t>、本合同</w:t>
      </w:r>
      <w:r>
        <w:rPr>
          <w:color w:val="000000"/>
          <w:kern w:val="2"/>
          <w:sz w:val="21"/>
          <w:szCs w:val="21"/>
        </w:rPr>
        <w:t>采购文件及其修改、投标文件及其修改、澄清</w:t>
      </w:r>
      <w:r>
        <w:rPr>
          <w:rFonts w:hint="eastAsia"/>
          <w:color w:val="000000"/>
          <w:kern w:val="2"/>
          <w:sz w:val="21"/>
          <w:szCs w:val="21"/>
        </w:rPr>
        <w:t>、合同附件均</w:t>
      </w:r>
      <w:r>
        <w:rPr>
          <w:color w:val="000000"/>
          <w:kern w:val="2"/>
          <w:sz w:val="21"/>
          <w:szCs w:val="21"/>
        </w:rPr>
        <w:t>为本合同的组成部分</w:t>
      </w:r>
      <w:r>
        <w:rPr>
          <w:rFonts w:hint="eastAsia"/>
          <w:color w:val="000000"/>
          <w:kern w:val="2"/>
          <w:sz w:val="21"/>
          <w:szCs w:val="21"/>
        </w:rPr>
        <w:t>，具有同等法律效力；与本合同约定不一致之处，以本合同为准。</w:t>
      </w:r>
    </w:p>
    <w:p w14:paraId="413C35C2" w14:textId="77777777" w:rsidR="001710D9" w:rsidRDefault="00046D99">
      <w:pPr>
        <w:spacing w:line="440" w:lineRule="exact"/>
        <w:ind w:firstLineChars="200" w:firstLine="420"/>
        <w:rPr>
          <w:sz w:val="28"/>
          <w:szCs w:val="28"/>
        </w:rPr>
      </w:pPr>
      <w:r>
        <w:rPr>
          <w:rFonts w:hint="eastAsia"/>
          <w:color w:val="000000"/>
          <w:szCs w:val="21"/>
        </w:rPr>
        <w:t>3</w:t>
      </w:r>
      <w:r>
        <w:rPr>
          <w:rFonts w:hint="eastAsia"/>
          <w:color w:val="000000"/>
          <w:szCs w:val="21"/>
        </w:rPr>
        <w:t>、本合同的任何修改、补充应以书面形式进行，并经双方的授权代表签字并加盖公章后方为有效。</w:t>
      </w:r>
    </w:p>
    <w:p w14:paraId="3DE72333" w14:textId="77777777" w:rsidR="001710D9" w:rsidRDefault="00046D99">
      <w:pPr>
        <w:spacing w:line="360" w:lineRule="auto"/>
        <w:ind w:firstLineChars="200" w:firstLine="422"/>
        <w:rPr>
          <w:b/>
          <w:color w:val="000000"/>
          <w:szCs w:val="21"/>
        </w:rPr>
      </w:pPr>
      <w:r>
        <w:rPr>
          <w:rFonts w:hint="eastAsia"/>
          <w:b/>
          <w:color w:val="000000"/>
          <w:szCs w:val="21"/>
        </w:rPr>
        <w:t>十、争议解决方式和管辖</w:t>
      </w:r>
    </w:p>
    <w:p w14:paraId="673E3F8E" w14:textId="77777777" w:rsidR="001710D9" w:rsidRDefault="00046D99">
      <w:pPr>
        <w:spacing w:line="360" w:lineRule="auto"/>
        <w:ind w:firstLineChars="200" w:firstLine="420"/>
        <w:rPr>
          <w:color w:val="000000"/>
          <w:szCs w:val="21"/>
        </w:rPr>
      </w:pPr>
      <w:r>
        <w:rPr>
          <w:rFonts w:hint="eastAsia"/>
          <w:color w:val="000000"/>
          <w:szCs w:val="21"/>
        </w:rPr>
        <w:t>因货物（设备）的质量问题发</w:t>
      </w:r>
      <w:r>
        <w:rPr>
          <w:rFonts w:hint="eastAsia"/>
          <w:color w:val="000000"/>
          <w:szCs w:val="21"/>
        </w:rPr>
        <w:t>生争议以及履行本合同发生争议的，以本合同条款为标准协商解决，若协商无果，任何一方均可向合同签订地的人民法院提起诉讼。</w:t>
      </w:r>
    </w:p>
    <w:p w14:paraId="5A19173B" w14:textId="77777777" w:rsidR="001710D9" w:rsidRDefault="00046D99">
      <w:pPr>
        <w:spacing w:line="360" w:lineRule="auto"/>
        <w:ind w:firstLineChars="200" w:firstLine="422"/>
        <w:rPr>
          <w:b/>
          <w:color w:val="000000"/>
          <w:szCs w:val="21"/>
        </w:rPr>
      </w:pPr>
      <w:r>
        <w:rPr>
          <w:rFonts w:hint="eastAsia"/>
          <w:b/>
          <w:color w:val="000000"/>
          <w:szCs w:val="21"/>
        </w:rPr>
        <w:t>十一、生效及其它</w:t>
      </w:r>
    </w:p>
    <w:p w14:paraId="0F9D1AD0" w14:textId="77777777" w:rsidR="001710D9" w:rsidRDefault="00046D99">
      <w:pPr>
        <w:spacing w:line="360" w:lineRule="auto"/>
        <w:ind w:firstLineChars="200" w:firstLine="420"/>
        <w:rPr>
          <w:color w:val="000000"/>
          <w:szCs w:val="21"/>
        </w:rPr>
      </w:pPr>
      <w:r>
        <w:rPr>
          <w:rFonts w:hint="eastAsia"/>
          <w:color w:val="000000"/>
          <w:szCs w:val="21"/>
        </w:rPr>
        <w:t>1</w:t>
      </w:r>
      <w:r>
        <w:rPr>
          <w:rFonts w:hint="eastAsia"/>
          <w:color w:val="000000"/>
          <w:szCs w:val="21"/>
        </w:rPr>
        <w:t>、本合同自甲、乙双方签字、盖章之日起生效。</w:t>
      </w:r>
    </w:p>
    <w:p w14:paraId="5A715484" w14:textId="3D9D9279" w:rsidR="00F116DF" w:rsidRPr="00FE40FC" w:rsidRDefault="005D3201" w:rsidP="00304BFA">
      <w:pPr>
        <w:jc w:val="center"/>
        <w:rPr>
          <w:color w:val="000000"/>
          <w:szCs w:val="21"/>
        </w:rPr>
      </w:pPr>
      <w:r w:rsidRPr="005D3201">
        <w:rPr>
          <w:noProof/>
          <w:color w:val="000000"/>
          <w:szCs w:val="21"/>
        </w:rPr>
        <w:lastRenderedPageBreak/>
        <w:drawing>
          <wp:inline distT="0" distB="0" distL="0" distR="0" wp14:anchorId="00BEE294" wp14:editId="4C1E3329">
            <wp:extent cx="5847780" cy="7099539"/>
            <wp:effectExtent l="0" t="0" r="635" b="6350"/>
            <wp:docPr id="1242258948"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58948" name="图片 1" descr="文本, 信件&#10;&#10;AI 生成的内容可能不正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7780" cy="7099539"/>
                    </a:xfrm>
                    <a:prstGeom prst="rect">
                      <a:avLst/>
                    </a:prstGeom>
                    <a:noFill/>
                    <a:ln>
                      <a:noFill/>
                    </a:ln>
                  </pic:spPr>
                </pic:pic>
              </a:graphicData>
            </a:graphic>
          </wp:inline>
        </w:drawing>
      </w:r>
    </w:p>
    <w:p w14:paraId="141311DD" w14:textId="77777777" w:rsidR="001710D9" w:rsidRDefault="00046D99">
      <w:pPr>
        <w:spacing w:line="320" w:lineRule="exact"/>
        <w:jc w:val="left"/>
        <w:rPr>
          <w:rFonts w:ascii="宋体" w:hAnsi="宋体" w:cs="Calibri"/>
          <w:b/>
          <w:color w:val="000000"/>
          <w:szCs w:val="21"/>
        </w:rPr>
      </w:pPr>
      <w:r>
        <w:rPr>
          <w:rFonts w:hint="eastAsia"/>
          <w:color w:val="000000"/>
          <w:szCs w:val="21"/>
        </w:rPr>
        <w:br w:type="page"/>
      </w:r>
      <w:r>
        <w:rPr>
          <w:rFonts w:hint="eastAsia"/>
          <w:b/>
          <w:color w:val="000000"/>
          <w:szCs w:val="21"/>
        </w:rPr>
        <w:lastRenderedPageBreak/>
        <w:t>附件（</w:t>
      </w:r>
      <w:r>
        <w:rPr>
          <w:rFonts w:hint="eastAsia"/>
          <w:b/>
          <w:color w:val="000000"/>
          <w:szCs w:val="21"/>
        </w:rPr>
        <w:t>1</w:t>
      </w:r>
      <w:r>
        <w:rPr>
          <w:rFonts w:hint="eastAsia"/>
          <w:b/>
          <w:color w:val="000000"/>
          <w:szCs w:val="21"/>
        </w:rPr>
        <w:t>）：详细技术参数、规格及</w:t>
      </w:r>
      <w:r>
        <w:rPr>
          <w:rFonts w:ascii="宋体" w:hAnsi="宋体" w:cs="Calibri" w:hint="eastAsia"/>
          <w:b/>
          <w:color w:val="000000"/>
          <w:szCs w:val="21"/>
        </w:rPr>
        <w:t>配置清单</w:t>
      </w:r>
    </w:p>
    <w:p w14:paraId="0F5C48A3" w14:textId="77777777" w:rsidR="00AF66C5" w:rsidRDefault="00AF66C5">
      <w:pPr>
        <w:spacing w:line="320" w:lineRule="exact"/>
        <w:jc w:val="left"/>
        <w:rPr>
          <w:rFonts w:ascii="宋体" w:hAnsi="宋体" w:cs="Calibri"/>
          <w:b/>
          <w:color w:val="000000"/>
          <w:szCs w:val="21"/>
        </w:rPr>
      </w:pPr>
    </w:p>
    <w:tbl>
      <w:tblPr>
        <w:tblpPr w:leftFromText="180" w:rightFromText="180" w:vertAnchor="text" w:horzAnchor="page" w:tblpX="1384" w:tblpY="260"/>
        <w:tblOverlap w:val="never"/>
        <w:tblW w:w="0" w:type="auto"/>
        <w:tblLayout w:type="fixed"/>
        <w:tblLook w:val="04A0" w:firstRow="1" w:lastRow="0" w:firstColumn="1" w:lastColumn="0" w:noHBand="0" w:noVBand="1"/>
      </w:tblPr>
      <w:tblGrid>
        <w:gridCol w:w="1234"/>
        <w:gridCol w:w="1294"/>
        <w:gridCol w:w="4629"/>
        <w:gridCol w:w="992"/>
        <w:gridCol w:w="1203"/>
      </w:tblGrid>
      <w:tr w:rsidR="001710D9" w14:paraId="3AE23169" w14:textId="77777777">
        <w:trPr>
          <w:trHeight w:val="889"/>
        </w:trPr>
        <w:tc>
          <w:tcPr>
            <w:tcW w:w="1234" w:type="dxa"/>
            <w:tcBorders>
              <w:top w:val="single" w:sz="4" w:space="0" w:color="000000"/>
              <w:left w:val="single" w:sz="4" w:space="0" w:color="000000"/>
              <w:bottom w:val="single" w:sz="4" w:space="0" w:color="000000"/>
              <w:right w:val="single" w:sz="4" w:space="0" w:color="000000"/>
            </w:tcBorders>
            <w:vAlign w:val="center"/>
          </w:tcPr>
          <w:p w14:paraId="3AA113BE" w14:textId="77777777" w:rsidR="001710D9" w:rsidRPr="00AF66C5" w:rsidRDefault="00046D99">
            <w:pPr>
              <w:widowControl/>
              <w:snapToGrid w:val="0"/>
              <w:spacing w:line="460" w:lineRule="atLeast"/>
              <w:jc w:val="center"/>
              <w:rPr>
                <w:b/>
                <w:bCs/>
                <w:color w:val="000000"/>
                <w:spacing w:val="10"/>
                <w:kern w:val="0"/>
                <w:szCs w:val="21"/>
              </w:rPr>
            </w:pPr>
            <w:r w:rsidRPr="00AF66C5">
              <w:rPr>
                <w:b/>
                <w:bCs/>
                <w:color w:val="000000"/>
                <w:spacing w:val="10"/>
                <w:kern w:val="0"/>
                <w:szCs w:val="21"/>
              </w:rPr>
              <w:t>名称</w:t>
            </w:r>
          </w:p>
        </w:tc>
        <w:tc>
          <w:tcPr>
            <w:tcW w:w="1294" w:type="dxa"/>
            <w:tcBorders>
              <w:top w:val="single" w:sz="4" w:space="0" w:color="000000"/>
              <w:left w:val="nil"/>
              <w:bottom w:val="single" w:sz="4" w:space="0" w:color="000000"/>
              <w:right w:val="single" w:sz="4" w:space="0" w:color="000000"/>
            </w:tcBorders>
            <w:vAlign w:val="center"/>
          </w:tcPr>
          <w:p w14:paraId="507F2C4D" w14:textId="77777777" w:rsidR="001710D9" w:rsidRPr="00AF66C5" w:rsidRDefault="00046D99">
            <w:pPr>
              <w:widowControl/>
              <w:snapToGrid w:val="0"/>
              <w:spacing w:line="460" w:lineRule="atLeast"/>
              <w:jc w:val="center"/>
              <w:rPr>
                <w:b/>
                <w:bCs/>
                <w:color w:val="000000"/>
                <w:spacing w:val="10"/>
                <w:kern w:val="0"/>
                <w:szCs w:val="21"/>
              </w:rPr>
            </w:pPr>
            <w:r w:rsidRPr="00AF66C5">
              <w:rPr>
                <w:b/>
                <w:bCs/>
                <w:color w:val="000000"/>
                <w:spacing w:val="10"/>
                <w:kern w:val="0"/>
                <w:szCs w:val="21"/>
              </w:rPr>
              <w:t>型号</w:t>
            </w:r>
          </w:p>
        </w:tc>
        <w:tc>
          <w:tcPr>
            <w:tcW w:w="4629" w:type="dxa"/>
            <w:tcBorders>
              <w:top w:val="single" w:sz="4" w:space="0" w:color="000000"/>
              <w:left w:val="nil"/>
              <w:bottom w:val="single" w:sz="4" w:space="0" w:color="000000"/>
              <w:right w:val="single" w:sz="4" w:space="0" w:color="000000"/>
            </w:tcBorders>
            <w:vAlign w:val="center"/>
          </w:tcPr>
          <w:p w14:paraId="39D35C5E" w14:textId="77777777" w:rsidR="001710D9" w:rsidRPr="00AF66C5" w:rsidRDefault="00046D99">
            <w:pPr>
              <w:widowControl/>
              <w:snapToGrid w:val="0"/>
              <w:spacing w:line="460" w:lineRule="atLeast"/>
              <w:jc w:val="center"/>
              <w:rPr>
                <w:b/>
                <w:bCs/>
                <w:color w:val="000000"/>
                <w:spacing w:val="10"/>
                <w:kern w:val="0"/>
                <w:szCs w:val="21"/>
              </w:rPr>
            </w:pPr>
            <w:r w:rsidRPr="00AF66C5">
              <w:rPr>
                <w:b/>
                <w:bCs/>
                <w:color w:val="000000"/>
                <w:spacing w:val="10"/>
                <w:kern w:val="0"/>
                <w:szCs w:val="21"/>
              </w:rPr>
              <w:t>规格、参数</w:t>
            </w:r>
          </w:p>
        </w:tc>
        <w:tc>
          <w:tcPr>
            <w:tcW w:w="992" w:type="dxa"/>
            <w:tcBorders>
              <w:top w:val="single" w:sz="4" w:space="0" w:color="000000"/>
              <w:left w:val="nil"/>
              <w:bottom w:val="single" w:sz="4" w:space="0" w:color="000000"/>
              <w:right w:val="single" w:sz="4" w:space="0" w:color="000000"/>
            </w:tcBorders>
            <w:vAlign w:val="center"/>
          </w:tcPr>
          <w:p w14:paraId="7C8B462E" w14:textId="77777777" w:rsidR="001710D9" w:rsidRDefault="00046D99">
            <w:pPr>
              <w:widowControl/>
              <w:snapToGrid w:val="0"/>
              <w:spacing w:line="460" w:lineRule="atLeast"/>
              <w:jc w:val="center"/>
              <w:rPr>
                <w:rFonts w:ascii="宋体" w:hAnsi="宋体"/>
                <w:b/>
                <w:bCs/>
                <w:color w:val="000000"/>
                <w:spacing w:val="10"/>
                <w:kern w:val="0"/>
                <w:szCs w:val="21"/>
              </w:rPr>
            </w:pPr>
            <w:r>
              <w:rPr>
                <w:rFonts w:ascii="宋体" w:hAnsi="宋体" w:hint="eastAsia"/>
                <w:b/>
                <w:bCs/>
                <w:color w:val="000000"/>
                <w:spacing w:val="10"/>
                <w:kern w:val="0"/>
                <w:szCs w:val="21"/>
              </w:rPr>
              <w:t>原产地</w:t>
            </w:r>
          </w:p>
        </w:tc>
        <w:tc>
          <w:tcPr>
            <w:tcW w:w="1203" w:type="dxa"/>
            <w:tcBorders>
              <w:top w:val="single" w:sz="4" w:space="0" w:color="000000"/>
              <w:left w:val="nil"/>
              <w:bottom w:val="single" w:sz="4" w:space="0" w:color="000000"/>
              <w:right w:val="single" w:sz="4" w:space="0" w:color="000000"/>
            </w:tcBorders>
            <w:vAlign w:val="center"/>
          </w:tcPr>
          <w:p w14:paraId="06105038" w14:textId="77777777" w:rsidR="001710D9" w:rsidRDefault="00046D99">
            <w:pPr>
              <w:widowControl/>
              <w:snapToGrid w:val="0"/>
              <w:spacing w:line="460" w:lineRule="atLeast"/>
              <w:jc w:val="center"/>
              <w:rPr>
                <w:rFonts w:ascii="宋体" w:hAnsi="宋体"/>
                <w:b/>
                <w:bCs/>
                <w:color w:val="000000"/>
                <w:spacing w:val="10"/>
                <w:kern w:val="0"/>
                <w:szCs w:val="21"/>
              </w:rPr>
            </w:pPr>
            <w:r>
              <w:rPr>
                <w:rFonts w:ascii="宋体" w:hAnsi="宋体" w:hint="eastAsia"/>
                <w:b/>
                <w:bCs/>
                <w:color w:val="000000"/>
                <w:spacing w:val="10"/>
                <w:kern w:val="0"/>
                <w:szCs w:val="21"/>
              </w:rPr>
              <w:t>生产厂家</w:t>
            </w:r>
          </w:p>
        </w:tc>
      </w:tr>
      <w:tr w:rsidR="001710D9" w14:paraId="69C74F0B" w14:textId="77777777">
        <w:trPr>
          <w:trHeight w:val="888"/>
        </w:trPr>
        <w:tc>
          <w:tcPr>
            <w:tcW w:w="1234" w:type="dxa"/>
            <w:tcBorders>
              <w:top w:val="single" w:sz="4" w:space="0" w:color="000000"/>
              <w:left w:val="single" w:sz="4" w:space="0" w:color="000000"/>
              <w:bottom w:val="single" w:sz="4" w:space="0" w:color="000000"/>
              <w:right w:val="single" w:sz="4" w:space="0" w:color="000000"/>
            </w:tcBorders>
            <w:vAlign w:val="center"/>
          </w:tcPr>
          <w:p w14:paraId="128E6469" w14:textId="77777777" w:rsidR="001710D9" w:rsidRDefault="001710D9">
            <w:pPr>
              <w:widowControl/>
              <w:jc w:val="center"/>
              <w:rPr>
                <w:color w:val="FF0000"/>
                <w:kern w:val="0"/>
                <w:szCs w:val="21"/>
              </w:rPr>
            </w:pPr>
          </w:p>
          <w:p w14:paraId="1EE99C52" w14:textId="77777777" w:rsidR="00AF66C5" w:rsidRDefault="00AF66C5">
            <w:pPr>
              <w:widowControl/>
              <w:jc w:val="center"/>
              <w:rPr>
                <w:color w:val="FF0000"/>
                <w:kern w:val="0"/>
                <w:szCs w:val="21"/>
              </w:rPr>
            </w:pPr>
          </w:p>
          <w:p w14:paraId="4BB4D757" w14:textId="77777777" w:rsidR="00AF66C5" w:rsidRDefault="00AF66C5">
            <w:pPr>
              <w:widowControl/>
              <w:jc w:val="center"/>
              <w:rPr>
                <w:color w:val="FF0000"/>
                <w:kern w:val="0"/>
                <w:szCs w:val="21"/>
              </w:rPr>
            </w:pPr>
          </w:p>
          <w:p w14:paraId="26069A14" w14:textId="77777777" w:rsidR="00AF66C5" w:rsidRDefault="00AF66C5">
            <w:pPr>
              <w:widowControl/>
              <w:jc w:val="center"/>
              <w:rPr>
                <w:color w:val="FF0000"/>
                <w:kern w:val="0"/>
                <w:szCs w:val="21"/>
              </w:rPr>
            </w:pPr>
          </w:p>
          <w:p w14:paraId="6540DDA9" w14:textId="77777777" w:rsidR="00AF66C5" w:rsidRDefault="00AF66C5">
            <w:pPr>
              <w:widowControl/>
              <w:jc w:val="center"/>
              <w:rPr>
                <w:color w:val="FF0000"/>
                <w:kern w:val="0"/>
                <w:szCs w:val="21"/>
              </w:rPr>
            </w:pPr>
          </w:p>
          <w:p w14:paraId="697664EE" w14:textId="77777777" w:rsidR="00AF66C5" w:rsidRDefault="00AF66C5">
            <w:pPr>
              <w:widowControl/>
              <w:jc w:val="center"/>
              <w:rPr>
                <w:color w:val="FF0000"/>
                <w:kern w:val="0"/>
                <w:szCs w:val="21"/>
              </w:rPr>
            </w:pPr>
          </w:p>
          <w:p w14:paraId="06431829" w14:textId="77777777" w:rsidR="00AF66C5" w:rsidRDefault="00AF66C5">
            <w:pPr>
              <w:widowControl/>
              <w:jc w:val="center"/>
              <w:rPr>
                <w:color w:val="FF0000"/>
                <w:kern w:val="0"/>
                <w:szCs w:val="21"/>
              </w:rPr>
            </w:pPr>
          </w:p>
          <w:p w14:paraId="15FC7A1F" w14:textId="77777777" w:rsidR="00AF66C5" w:rsidRDefault="00AF66C5">
            <w:pPr>
              <w:widowControl/>
              <w:jc w:val="center"/>
              <w:rPr>
                <w:color w:val="FF0000"/>
                <w:kern w:val="0"/>
                <w:szCs w:val="21"/>
              </w:rPr>
            </w:pPr>
          </w:p>
          <w:p w14:paraId="33ED99A9" w14:textId="77777777" w:rsidR="00AF66C5" w:rsidRDefault="00AF66C5">
            <w:pPr>
              <w:widowControl/>
              <w:jc w:val="center"/>
              <w:rPr>
                <w:color w:val="FF0000"/>
                <w:kern w:val="0"/>
                <w:szCs w:val="21"/>
              </w:rPr>
            </w:pPr>
          </w:p>
          <w:p w14:paraId="760AED29" w14:textId="77777777" w:rsidR="00AF66C5" w:rsidRDefault="00AF66C5">
            <w:pPr>
              <w:widowControl/>
              <w:jc w:val="center"/>
              <w:rPr>
                <w:color w:val="FF0000"/>
                <w:kern w:val="0"/>
                <w:szCs w:val="21"/>
              </w:rPr>
            </w:pPr>
          </w:p>
          <w:p w14:paraId="58F96EE2" w14:textId="77777777" w:rsidR="00AF66C5" w:rsidRPr="00AF66C5" w:rsidRDefault="00AF66C5">
            <w:pPr>
              <w:widowControl/>
              <w:jc w:val="center"/>
              <w:rPr>
                <w:color w:val="FF0000"/>
                <w:kern w:val="0"/>
                <w:szCs w:val="21"/>
              </w:rPr>
            </w:pPr>
          </w:p>
          <w:p w14:paraId="7BAECCC2" w14:textId="77777777" w:rsidR="001710D9" w:rsidRPr="00AF66C5" w:rsidRDefault="00046D99">
            <w:pPr>
              <w:widowControl/>
              <w:jc w:val="center"/>
              <w:rPr>
                <w:color w:val="FF0000"/>
                <w:kern w:val="0"/>
                <w:szCs w:val="21"/>
              </w:rPr>
            </w:pPr>
            <w:r w:rsidRPr="00AF66C5">
              <w:rPr>
                <w:szCs w:val="21"/>
              </w:rPr>
              <w:t>激光柔性精密加工系统</w:t>
            </w:r>
          </w:p>
          <w:p w14:paraId="7BF22CA7" w14:textId="77777777" w:rsidR="001710D9" w:rsidRPr="00AF66C5" w:rsidRDefault="001710D9">
            <w:pPr>
              <w:widowControl/>
              <w:jc w:val="center"/>
              <w:rPr>
                <w:color w:val="FF0000"/>
                <w:kern w:val="0"/>
                <w:szCs w:val="21"/>
              </w:rPr>
            </w:pPr>
          </w:p>
          <w:p w14:paraId="14A7FE61" w14:textId="77777777" w:rsidR="001710D9" w:rsidRPr="00AF66C5" w:rsidRDefault="001710D9">
            <w:pPr>
              <w:widowControl/>
              <w:jc w:val="center"/>
              <w:rPr>
                <w:color w:val="FF0000"/>
                <w:kern w:val="0"/>
                <w:szCs w:val="21"/>
              </w:rPr>
            </w:pPr>
          </w:p>
          <w:p w14:paraId="0BD67E86" w14:textId="77777777" w:rsidR="001710D9" w:rsidRPr="00AF66C5" w:rsidRDefault="001710D9">
            <w:pPr>
              <w:widowControl/>
              <w:jc w:val="center"/>
              <w:rPr>
                <w:color w:val="FF0000"/>
                <w:kern w:val="0"/>
                <w:szCs w:val="21"/>
              </w:rPr>
            </w:pPr>
          </w:p>
          <w:p w14:paraId="3EC07F65" w14:textId="77777777" w:rsidR="001710D9" w:rsidRPr="00AF66C5" w:rsidRDefault="001710D9">
            <w:pPr>
              <w:widowControl/>
              <w:jc w:val="center"/>
              <w:rPr>
                <w:color w:val="FF0000"/>
                <w:kern w:val="0"/>
                <w:szCs w:val="21"/>
              </w:rPr>
            </w:pPr>
          </w:p>
          <w:p w14:paraId="79E41FAD" w14:textId="77777777" w:rsidR="001710D9" w:rsidRPr="00AF66C5" w:rsidRDefault="001710D9">
            <w:pPr>
              <w:widowControl/>
              <w:jc w:val="center"/>
              <w:rPr>
                <w:color w:val="FF0000"/>
                <w:kern w:val="0"/>
                <w:szCs w:val="21"/>
              </w:rPr>
            </w:pPr>
          </w:p>
          <w:p w14:paraId="3FA035D2" w14:textId="77777777" w:rsidR="001710D9" w:rsidRPr="00AF66C5" w:rsidRDefault="001710D9">
            <w:pPr>
              <w:widowControl/>
              <w:jc w:val="center"/>
              <w:rPr>
                <w:color w:val="FF0000"/>
                <w:kern w:val="0"/>
                <w:szCs w:val="21"/>
              </w:rPr>
            </w:pPr>
          </w:p>
          <w:p w14:paraId="003D8A71" w14:textId="77777777" w:rsidR="001710D9" w:rsidRPr="00AF66C5" w:rsidRDefault="001710D9">
            <w:pPr>
              <w:widowControl/>
              <w:jc w:val="center"/>
              <w:rPr>
                <w:color w:val="FF0000"/>
                <w:kern w:val="0"/>
                <w:szCs w:val="21"/>
              </w:rPr>
            </w:pPr>
          </w:p>
          <w:p w14:paraId="53F4B9A9" w14:textId="77777777" w:rsidR="001710D9" w:rsidRPr="00AF66C5" w:rsidRDefault="001710D9">
            <w:pPr>
              <w:widowControl/>
              <w:jc w:val="center"/>
              <w:rPr>
                <w:color w:val="FF0000"/>
                <w:kern w:val="0"/>
                <w:szCs w:val="21"/>
              </w:rPr>
            </w:pPr>
          </w:p>
          <w:p w14:paraId="6E837377" w14:textId="77777777" w:rsidR="001710D9" w:rsidRPr="00AF66C5" w:rsidRDefault="001710D9">
            <w:pPr>
              <w:widowControl/>
              <w:jc w:val="center"/>
              <w:rPr>
                <w:color w:val="FF0000"/>
                <w:kern w:val="0"/>
                <w:szCs w:val="21"/>
              </w:rPr>
            </w:pPr>
          </w:p>
          <w:p w14:paraId="43F19A1C" w14:textId="77777777" w:rsidR="001710D9" w:rsidRPr="00AF66C5" w:rsidRDefault="001710D9">
            <w:pPr>
              <w:widowControl/>
              <w:jc w:val="center"/>
              <w:rPr>
                <w:color w:val="FF0000"/>
                <w:kern w:val="0"/>
                <w:szCs w:val="21"/>
              </w:rPr>
            </w:pPr>
          </w:p>
          <w:p w14:paraId="26B20402" w14:textId="77777777" w:rsidR="001710D9" w:rsidRPr="00AF66C5" w:rsidRDefault="001710D9">
            <w:pPr>
              <w:widowControl/>
              <w:jc w:val="center"/>
              <w:rPr>
                <w:color w:val="FF0000"/>
                <w:kern w:val="0"/>
                <w:szCs w:val="21"/>
              </w:rPr>
            </w:pPr>
          </w:p>
        </w:tc>
        <w:tc>
          <w:tcPr>
            <w:tcW w:w="1294" w:type="dxa"/>
            <w:tcBorders>
              <w:top w:val="single" w:sz="4" w:space="0" w:color="000000"/>
              <w:left w:val="nil"/>
              <w:bottom w:val="single" w:sz="4" w:space="0" w:color="000000"/>
              <w:right w:val="single" w:sz="4" w:space="0" w:color="000000"/>
            </w:tcBorders>
            <w:vAlign w:val="center"/>
          </w:tcPr>
          <w:p w14:paraId="1650806B" w14:textId="77777777" w:rsidR="001710D9" w:rsidRPr="00AF66C5" w:rsidRDefault="00046D99">
            <w:pPr>
              <w:widowControl/>
              <w:jc w:val="center"/>
              <w:rPr>
                <w:color w:val="FF0000"/>
                <w:kern w:val="0"/>
                <w:szCs w:val="21"/>
              </w:rPr>
            </w:pPr>
            <w:proofErr w:type="spellStart"/>
            <w:r w:rsidRPr="00AF66C5">
              <w:rPr>
                <w:szCs w:val="21"/>
              </w:rPr>
              <w:t>ProtoLaser</w:t>
            </w:r>
            <w:proofErr w:type="spellEnd"/>
            <w:r w:rsidRPr="00AF66C5">
              <w:rPr>
                <w:szCs w:val="21"/>
              </w:rPr>
              <w:t xml:space="preserve"> U4</w:t>
            </w:r>
          </w:p>
        </w:tc>
        <w:tc>
          <w:tcPr>
            <w:tcW w:w="4629" w:type="dxa"/>
            <w:tcBorders>
              <w:top w:val="single" w:sz="4" w:space="0" w:color="000000"/>
              <w:left w:val="nil"/>
              <w:bottom w:val="single" w:sz="4" w:space="0" w:color="000000"/>
              <w:right w:val="single" w:sz="4" w:space="0" w:color="000000"/>
            </w:tcBorders>
            <w:vAlign w:val="center"/>
          </w:tcPr>
          <w:p w14:paraId="295B4B7C"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一、功能</w:t>
            </w:r>
          </w:p>
          <w:p w14:paraId="2E6B99E2"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用于柔性电路板、柔性电子器件、微机电系统、传感器、微光机电、超材料以及新颖材料等高精度加工。</w:t>
            </w:r>
            <w:r w:rsidRPr="00AF66C5">
              <w:rPr>
                <w:spacing w:val="10"/>
                <w:kern w:val="0"/>
                <w:szCs w:val="21"/>
              </w:rPr>
              <w:t xml:space="preserve"> </w:t>
            </w:r>
          </w:p>
          <w:p w14:paraId="70FB31AA"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二、配置清单</w:t>
            </w:r>
          </w:p>
          <w:p w14:paraId="6FAD3A4B"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 </w:t>
            </w:r>
            <w:r w:rsidRPr="00AF66C5">
              <w:rPr>
                <w:spacing w:val="10"/>
                <w:kern w:val="0"/>
                <w:szCs w:val="21"/>
              </w:rPr>
              <w:t>设备主机</w:t>
            </w:r>
            <w:r w:rsidRPr="00AF66C5">
              <w:rPr>
                <w:spacing w:val="10"/>
                <w:kern w:val="0"/>
                <w:szCs w:val="21"/>
              </w:rPr>
              <w:t>1</w:t>
            </w:r>
            <w:r w:rsidRPr="00AF66C5">
              <w:rPr>
                <w:spacing w:val="10"/>
                <w:kern w:val="0"/>
                <w:szCs w:val="21"/>
              </w:rPr>
              <w:t>台；</w:t>
            </w:r>
          </w:p>
          <w:p w14:paraId="63A2530B"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2. </w:t>
            </w:r>
            <w:r w:rsidRPr="00AF66C5">
              <w:rPr>
                <w:spacing w:val="10"/>
                <w:kern w:val="0"/>
                <w:szCs w:val="21"/>
              </w:rPr>
              <w:t>自动吸尘器系统</w:t>
            </w:r>
            <w:r w:rsidRPr="00AF66C5">
              <w:rPr>
                <w:spacing w:val="10"/>
                <w:kern w:val="0"/>
                <w:szCs w:val="21"/>
              </w:rPr>
              <w:t>1</w:t>
            </w:r>
            <w:r w:rsidRPr="00AF66C5">
              <w:rPr>
                <w:spacing w:val="10"/>
                <w:kern w:val="0"/>
                <w:szCs w:val="21"/>
              </w:rPr>
              <w:t>台；</w:t>
            </w:r>
          </w:p>
          <w:p w14:paraId="6558BA51"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3. </w:t>
            </w:r>
            <w:r w:rsidRPr="00AF66C5">
              <w:rPr>
                <w:spacing w:val="10"/>
                <w:kern w:val="0"/>
                <w:szCs w:val="21"/>
              </w:rPr>
              <w:t>空压机</w:t>
            </w:r>
            <w:r w:rsidRPr="00AF66C5">
              <w:rPr>
                <w:spacing w:val="10"/>
                <w:kern w:val="0"/>
                <w:szCs w:val="21"/>
              </w:rPr>
              <w:t>1</w:t>
            </w:r>
            <w:r w:rsidRPr="00AF66C5">
              <w:rPr>
                <w:spacing w:val="10"/>
                <w:kern w:val="0"/>
                <w:szCs w:val="21"/>
              </w:rPr>
              <w:t>台。</w:t>
            </w:r>
          </w:p>
          <w:p w14:paraId="17F08FCB"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三、技术指标</w:t>
            </w:r>
          </w:p>
          <w:p w14:paraId="02C91479"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 </w:t>
            </w:r>
            <w:r w:rsidRPr="00AF66C5">
              <w:rPr>
                <w:spacing w:val="10"/>
                <w:kern w:val="0"/>
                <w:szCs w:val="21"/>
              </w:rPr>
              <w:t>固体激光器，激光波长</w:t>
            </w:r>
            <w:r w:rsidRPr="00AF66C5">
              <w:rPr>
                <w:spacing w:val="10"/>
                <w:kern w:val="0"/>
                <w:szCs w:val="21"/>
              </w:rPr>
              <w:t>355 nm</w:t>
            </w:r>
            <w:r w:rsidRPr="00AF66C5">
              <w:rPr>
                <w:spacing w:val="10"/>
                <w:kern w:val="0"/>
                <w:szCs w:val="21"/>
              </w:rPr>
              <w:t>，与设备主机同品牌，安全等级</w:t>
            </w:r>
            <w:r w:rsidRPr="00AF66C5">
              <w:rPr>
                <w:spacing w:val="10"/>
                <w:kern w:val="0"/>
                <w:szCs w:val="21"/>
              </w:rPr>
              <w:t>1</w:t>
            </w:r>
            <w:r w:rsidRPr="00AF66C5">
              <w:rPr>
                <w:spacing w:val="10"/>
                <w:kern w:val="0"/>
                <w:szCs w:val="21"/>
              </w:rPr>
              <w:t>级</w:t>
            </w:r>
            <w:r w:rsidRPr="00AF66C5">
              <w:rPr>
                <w:spacing w:val="10"/>
                <w:kern w:val="0"/>
                <w:szCs w:val="21"/>
              </w:rPr>
              <w:t xml:space="preserve"> </w:t>
            </w:r>
            <w:r w:rsidRPr="00AF66C5">
              <w:rPr>
                <w:spacing w:val="10"/>
                <w:kern w:val="0"/>
                <w:szCs w:val="21"/>
              </w:rPr>
              <w:t>。</w:t>
            </w:r>
          </w:p>
          <w:p w14:paraId="7723227F"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2. </w:t>
            </w:r>
            <w:r w:rsidRPr="00AF66C5">
              <w:rPr>
                <w:spacing w:val="10"/>
                <w:kern w:val="0"/>
                <w:szCs w:val="21"/>
              </w:rPr>
              <w:t>光斑直径</w:t>
            </w:r>
            <w:r w:rsidRPr="00AF66C5">
              <w:rPr>
                <w:spacing w:val="10"/>
                <w:kern w:val="0"/>
                <w:szCs w:val="21"/>
              </w:rPr>
              <w:t xml:space="preserve">≤15 </w:t>
            </w:r>
            <w:proofErr w:type="spellStart"/>
            <w:r w:rsidRPr="00AF66C5">
              <w:rPr>
                <w:spacing w:val="10"/>
                <w:kern w:val="0"/>
                <w:szCs w:val="21"/>
              </w:rPr>
              <w:t>μm</w:t>
            </w:r>
            <w:proofErr w:type="spellEnd"/>
            <w:r w:rsidRPr="00AF66C5">
              <w:rPr>
                <w:spacing w:val="10"/>
                <w:kern w:val="0"/>
                <w:szCs w:val="21"/>
              </w:rPr>
              <w:t>，台面功率</w:t>
            </w:r>
            <w:r w:rsidRPr="00AF66C5">
              <w:rPr>
                <w:spacing w:val="10"/>
                <w:kern w:val="0"/>
                <w:szCs w:val="21"/>
              </w:rPr>
              <w:t>≥5 W</w:t>
            </w:r>
            <w:r w:rsidRPr="00AF66C5">
              <w:rPr>
                <w:spacing w:val="10"/>
                <w:kern w:val="0"/>
                <w:szCs w:val="21"/>
              </w:rPr>
              <w:t>。</w:t>
            </w:r>
          </w:p>
          <w:p w14:paraId="19EF595A"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3. </w:t>
            </w:r>
            <w:r w:rsidRPr="00AF66C5">
              <w:rPr>
                <w:spacing w:val="10"/>
                <w:kern w:val="0"/>
                <w:szCs w:val="21"/>
              </w:rPr>
              <w:t>激光光束质量</w:t>
            </w:r>
            <w:r w:rsidRPr="00AF66C5">
              <w:rPr>
                <w:spacing w:val="10"/>
                <w:kern w:val="0"/>
                <w:szCs w:val="21"/>
              </w:rPr>
              <w:t>M2 ≤ 1.1</w:t>
            </w:r>
            <w:r w:rsidRPr="00AF66C5">
              <w:rPr>
                <w:spacing w:val="10"/>
                <w:kern w:val="0"/>
                <w:szCs w:val="21"/>
              </w:rPr>
              <w:t>。</w:t>
            </w:r>
          </w:p>
          <w:p w14:paraId="0E439BCE"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4. </w:t>
            </w:r>
            <w:r w:rsidRPr="00AF66C5">
              <w:rPr>
                <w:spacing w:val="10"/>
                <w:kern w:val="0"/>
                <w:szCs w:val="21"/>
              </w:rPr>
              <w:t>最细线宽</w:t>
            </w:r>
            <w:r w:rsidRPr="00AF66C5">
              <w:rPr>
                <w:spacing w:val="10"/>
                <w:kern w:val="0"/>
                <w:szCs w:val="21"/>
              </w:rPr>
              <w:t>/</w:t>
            </w:r>
            <w:r w:rsidRPr="00AF66C5">
              <w:rPr>
                <w:spacing w:val="10"/>
                <w:kern w:val="0"/>
                <w:szCs w:val="21"/>
              </w:rPr>
              <w:t>间距</w:t>
            </w:r>
            <w:r w:rsidRPr="00AF66C5">
              <w:rPr>
                <w:spacing w:val="10"/>
                <w:kern w:val="0"/>
                <w:szCs w:val="21"/>
              </w:rPr>
              <w:t xml:space="preserve">≤ 15 </w:t>
            </w:r>
            <w:proofErr w:type="spellStart"/>
            <w:r w:rsidRPr="00AF66C5">
              <w:rPr>
                <w:spacing w:val="10"/>
                <w:kern w:val="0"/>
                <w:szCs w:val="21"/>
              </w:rPr>
              <w:t>μm</w:t>
            </w:r>
            <w:proofErr w:type="spellEnd"/>
            <w:r w:rsidRPr="00AF66C5">
              <w:rPr>
                <w:spacing w:val="10"/>
                <w:kern w:val="0"/>
                <w:szCs w:val="21"/>
              </w:rPr>
              <w:t xml:space="preserve"> /15 </w:t>
            </w:r>
            <w:proofErr w:type="spellStart"/>
            <w:r w:rsidRPr="00AF66C5">
              <w:rPr>
                <w:spacing w:val="10"/>
                <w:kern w:val="0"/>
                <w:szCs w:val="21"/>
              </w:rPr>
              <w:t>μm</w:t>
            </w:r>
            <w:proofErr w:type="spellEnd"/>
            <w:r w:rsidRPr="00AF66C5">
              <w:rPr>
                <w:spacing w:val="10"/>
                <w:kern w:val="0"/>
                <w:szCs w:val="21"/>
              </w:rPr>
              <w:t>。</w:t>
            </w:r>
          </w:p>
          <w:p w14:paraId="52BCD399"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*5. </w:t>
            </w:r>
            <w:r w:rsidRPr="00AF66C5">
              <w:rPr>
                <w:spacing w:val="10"/>
                <w:kern w:val="0"/>
                <w:szCs w:val="21"/>
              </w:rPr>
              <w:t>配有封闭式光路，激光光路及电子扫描振镜固定，电子振镜重复精度</w:t>
            </w:r>
            <w:r w:rsidRPr="00AF66C5">
              <w:rPr>
                <w:spacing w:val="10"/>
                <w:kern w:val="0"/>
                <w:szCs w:val="21"/>
              </w:rPr>
              <w:t xml:space="preserve">≤±1.5 </w:t>
            </w:r>
            <w:proofErr w:type="spellStart"/>
            <w:r w:rsidRPr="00AF66C5">
              <w:rPr>
                <w:spacing w:val="10"/>
                <w:kern w:val="0"/>
                <w:szCs w:val="21"/>
              </w:rPr>
              <w:t>μm</w:t>
            </w:r>
            <w:proofErr w:type="spellEnd"/>
            <w:r w:rsidRPr="00AF66C5">
              <w:rPr>
                <w:spacing w:val="10"/>
                <w:kern w:val="0"/>
                <w:szCs w:val="21"/>
              </w:rPr>
              <w:t>，分辨率</w:t>
            </w:r>
            <w:r w:rsidRPr="00AF66C5">
              <w:rPr>
                <w:spacing w:val="10"/>
                <w:kern w:val="0"/>
                <w:szCs w:val="21"/>
              </w:rPr>
              <w:t>≤1μm</w:t>
            </w:r>
            <w:r w:rsidRPr="00AF66C5">
              <w:rPr>
                <w:spacing w:val="10"/>
                <w:kern w:val="0"/>
                <w:szCs w:val="21"/>
              </w:rPr>
              <w:t>。</w:t>
            </w:r>
            <w:r w:rsidRPr="00AF66C5">
              <w:rPr>
                <w:spacing w:val="10"/>
                <w:kern w:val="0"/>
                <w:szCs w:val="21"/>
              </w:rPr>
              <w:t xml:space="preserve"> </w:t>
            </w:r>
          </w:p>
          <w:p w14:paraId="310E8367"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6. </w:t>
            </w:r>
            <w:r w:rsidRPr="00AF66C5">
              <w:rPr>
                <w:spacing w:val="10"/>
                <w:kern w:val="0"/>
                <w:szCs w:val="21"/>
              </w:rPr>
              <w:t>光路及电子扫描振镜固定模式</w:t>
            </w:r>
            <w:r w:rsidRPr="00AF66C5">
              <w:rPr>
                <w:spacing w:val="10"/>
                <w:kern w:val="0"/>
                <w:szCs w:val="21"/>
              </w:rPr>
              <w:t>,</w:t>
            </w:r>
            <w:r w:rsidRPr="00AF66C5">
              <w:rPr>
                <w:spacing w:val="10"/>
                <w:kern w:val="0"/>
                <w:szCs w:val="21"/>
              </w:rPr>
              <w:t>加工过程中无需移动，保证加工精度及光路的稳定性。</w:t>
            </w:r>
          </w:p>
          <w:p w14:paraId="14D3D2B3"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*7. </w:t>
            </w:r>
            <w:r w:rsidRPr="00AF66C5">
              <w:rPr>
                <w:spacing w:val="10"/>
                <w:kern w:val="0"/>
                <w:szCs w:val="21"/>
              </w:rPr>
              <w:t>光路内集成与光斑同圆心的同步</w:t>
            </w:r>
            <w:r w:rsidRPr="00AF66C5">
              <w:rPr>
                <w:spacing w:val="10"/>
                <w:kern w:val="0"/>
                <w:szCs w:val="21"/>
              </w:rPr>
              <w:t>CCD</w:t>
            </w:r>
            <w:r w:rsidRPr="00AF66C5">
              <w:rPr>
                <w:spacing w:val="10"/>
                <w:kern w:val="0"/>
                <w:szCs w:val="21"/>
              </w:rPr>
              <w:t>，可在加工过程中实时观测加工结果，并具有测量功能，识别区域内精度</w:t>
            </w:r>
            <w:r w:rsidRPr="00AF66C5">
              <w:rPr>
                <w:spacing w:val="10"/>
                <w:kern w:val="0"/>
                <w:szCs w:val="21"/>
              </w:rPr>
              <w:t xml:space="preserve">±3.5 </w:t>
            </w:r>
            <w:proofErr w:type="spellStart"/>
            <w:r w:rsidRPr="00AF66C5">
              <w:rPr>
                <w:spacing w:val="10"/>
                <w:kern w:val="0"/>
                <w:szCs w:val="21"/>
              </w:rPr>
              <w:t>μm</w:t>
            </w:r>
            <w:proofErr w:type="spellEnd"/>
            <w:r w:rsidRPr="00AF66C5">
              <w:rPr>
                <w:spacing w:val="10"/>
                <w:kern w:val="0"/>
                <w:szCs w:val="21"/>
              </w:rPr>
              <w:t>，可在加工过程中实时观测加工结果。</w:t>
            </w:r>
          </w:p>
          <w:p w14:paraId="1D46CD0F"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8. </w:t>
            </w:r>
            <w:r w:rsidRPr="00AF66C5">
              <w:rPr>
                <w:spacing w:val="10"/>
                <w:kern w:val="0"/>
                <w:szCs w:val="21"/>
              </w:rPr>
              <w:t>真空吸附台采用厚度不少于</w:t>
            </w:r>
            <w:r w:rsidRPr="00AF66C5">
              <w:rPr>
                <w:spacing w:val="10"/>
                <w:kern w:val="0"/>
                <w:szCs w:val="21"/>
              </w:rPr>
              <w:t>8 mm</w:t>
            </w:r>
            <w:r w:rsidRPr="00AF66C5">
              <w:rPr>
                <w:spacing w:val="10"/>
                <w:kern w:val="0"/>
                <w:szCs w:val="21"/>
              </w:rPr>
              <w:t>的高温烧结陶瓷材料，保证平整。</w:t>
            </w:r>
          </w:p>
          <w:p w14:paraId="40357C7C"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9. </w:t>
            </w:r>
            <w:r w:rsidRPr="00AF66C5">
              <w:rPr>
                <w:spacing w:val="10"/>
                <w:kern w:val="0"/>
                <w:szCs w:val="21"/>
              </w:rPr>
              <w:t>加工幅面</w:t>
            </w:r>
            <w:r w:rsidRPr="00AF66C5">
              <w:rPr>
                <w:spacing w:val="10"/>
                <w:kern w:val="0"/>
                <w:szCs w:val="21"/>
              </w:rPr>
              <w:t>≥ 220 mm × 300 mm × 7 mm</w:t>
            </w:r>
            <w:r w:rsidRPr="00AF66C5">
              <w:rPr>
                <w:spacing w:val="10"/>
                <w:kern w:val="0"/>
                <w:szCs w:val="21"/>
              </w:rPr>
              <w:t>，平台定位精度</w:t>
            </w:r>
            <w:r w:rsidRPr="00AF66C5">
              <w:rPr>
                <w:spacing w:val="10"/>
                <w:kern w:val="0"/>
                <w:szCs w:val="21"/>
              </w:rPr>
              <w:t xml:space="preserve">≤±10 </w:t>
            </w:r>
            <w:proofErr w:type="spellStart"/>
            <w:r w:rsidRPr="00AF66C5">
              <w:rPr>
                <w:spacing w:val="10"/>
                <w:kern w:val="0"/>
                <w:szCs w:val="21"/>
              </w:rPr>
              <w:t>μm</w:t>
            </w:r>
            <w:proofErr w:type="spellEnd"/>
          </w:p>
          <w:p w14:paraId="5EF57830"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lastRenderedPageBreak/>
              <w:t xml:space="preserve">*10. </w:t>
            </w:r>
            <w:r w:rsidRPr="00AF66C5">
              <w:rPr>
                <w:spacing w:val="10"/>
                <w:kern w:val="0"/>
                <w:szCs w:val="21"/>
              </w:rPr>
              <w:t>工作台可向</w:t>
            </w:r>
            <w:r w:rsidRPr="00AF66C5">
              <w:rPr>
                <w:spacing w:val="10"/>
                <w:kern w:val="0"/>
                <w:szCs w:val="21"/>
              </w:rPr>
              <w:t>XYZ</w:t>
            </w:r>
            <w:r w:rsidRPr="00AF66C5">
              <w:rPr>
                <w:spacing w:val="10"/>
                <w:kern w:val="0"/>
                <w:szCs w:val="21"/>
              </w:rPr>
              <w:t>三个方向移动，移动分辨率</w:t>
            </w:r>
            <w:r w:rsidRPr="00AF66C5">
              <w:rPr>
                <w:spacing w:val="10"/>
                <w:kern w:val="0"/>
                <w:szCs w:val="21"/>
              </w:rPr>
              <w:t xml:space="preserve">≤1 </w:t>
            </w:r>
            <w:proofErr w:type="spellStart"/>
            <w:r w:rsidRPr="00AF66C5">
              <w:rPr>
                <w:spacing w:val="10"/>
                <w:kern w:val="0"/>
                <w:szCs w:val="21"/>
              </w:rPr>
              <w:t>μm</w:t>
            </w:r>
            <w:proofErr w:type="spellEnd"/>
            <w:r w:rsidRPr="00AF66C5">
              <w:rPr>
                <w:spacing w:val="10"/>
                <w:kern w:val="0"/>
                <w:szCs w:val="21"/>
              </w:rPr>
              <w:t>，重复精度</w:t>
            </w:r>
            <w:r w:rsidRPr="00AF66C5">
              <w:rPr>
                <w:spacing w:val="10"/>
                <w:kern w:val="0"/>
                <w:szCs w:val="21"/>
              </w:rPr>
              <w:t xml:space="preserve">≤±1 </w:t>
            </w:r>
            <w:proofErr w:type="spellStart"/>
            <w:r w:rsidRPr="00AF66C5">
              <w:rPr>
                <w:spacing w:val="10"/>
                <w:kern w:val="0"/>
                <w:szCs w:val="21"/>
              </w:rPr>
              <w:t>μm</w:t>
            </w:r>
            <w:proofErr w:type="spellEnd"/>
            <w:r w:rsidRPr="00AF66C5">
              <w:rPr>
                <w:spacing w:val="10"/>
                <w:kern w:val="0"/>
                <w:szCs w:val="21"/>
              </w:rPr>
              <w:t>。</w:t>
            </w:r>
          </w:p>
          <w:p w14:paraId="0A10ACCC"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*11. </w:t>
            </w:r>
            <w:r w:rsidRPr="00AF66C5">
              <w:rPr>
                <w:spacing w:val="10"/>
                <w:kern w:val="0"/>
                <w:szCs w:val="21"/>
              </w:rPr>
              <w:t>工作台集成隐藏式功率计，无需拆卸，可直接读取激光</w:t>
            </w:r>
            <w:r w:rsidRPr="00AF66C5">
              <w:rPr>
                <w:spacing w:val="10"/>
                <w:kern w:val="0"/>
                <w:szCs w:val="21"/>
              </w:rPr>
              <w:t>输出能量，并在系统软件内显示。</w:t>
            </w:r>
          </w:p>
          <w:p w14:paraId="3CC1BC0A"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12. </w:t>
            </w:r>
            <w:r w:rsidRPr="00AF66C5">
              <w:rPr>
                <w:spacing w:val="10"/>
                <w:kern w:val="0"/>
                <w:szCs w:val="21"/>
              </w:rPr>
              <w:t>针对加工能量闭环控制，针对能量输出进行精确校准，无需手动控制测量。可结合激光器控制输出能量最小</w:t>
            </w:r>
            <w:r w:rsidRPr="00AF66C5">
              <w:rPr>
                <w:spacing w:val="10"/>
                <w:kern w:val="0"/>
                <w:szCs w:val="21"/>
              </w:rPr>
              <w:t>0.1 W</w:t>
            </w:r>
            <w:r w:rsidRPr="00AF66C5">
              <w:rPr>
                <w:spacing w:val="10"/>
                <w:kern w:val="0"/>
                <w:szCs w:val="21"/>
              </w:rPr>
              <w:t>。</w:t>
            </w:r>
          </w:p>
          <w:p w14:paraId="6F57B2BB"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13. </w:t>
            </w:r>
            <w:r w:rsidRPr="00AF66C5">
              <w:rPr>
                <w:spacing w:val="10"/>
                <w:kern w:val="0"/>
                <w:szCs w:val="21"/>
              </w:rPr>
              <w:t>整机内置隐藏式水冷系统，与设备主机同品牌，无需外接管道提供冷却源。温度恒定</w:t>
            </w:r>
            <w:r w:rsidRPr="00AF66C5">
              <w:rPr>
                <w:spacing w:val="10"/>
                <w:kern w:val="0"/>
                <w:szCs w:val="21"/>
              </w:rPr>
              <w:t>22 ℃ ± 2 ℃</w:t>
            </w:r>
            <w:r w:rsidRPr="00AF66C5">
              <w:rPr>
                <w:spacing w:val="10"/>
                <w:kern w:val="0"/>
                <w:szCs w:val="21"/>
              </w:rPr>
              <w:t>，保证激光器稳定运行、核心部件温度稳定并且不受环境温度影响。</w:t>
            </w:r>
          </w:p>
          <w:p w14:paraId="1270ADBE"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*14. </w:t>
            </w:r>
            <w:r w:rsidRPr="00AF66C5">
              <w:rPr>
                <w:spacing w:val="10"/>
                <w:kern w:val="0"/>
                <w:szCs w:val="21"/>
              </w:rPr>
              <w:t>配有一体化软件，一个软件须同时具备数据处理功能和设备驱动两个功能，要求两个功能在该软件内可随意切换，避免数据在不同软件间转移，以简化操作流程。</w:t>
            </w:r>
          </w:p>
          <w:p w14:paraId="07C6049B"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15. </w:t>
            </w:r>
            <w:r w:rsidRPr="00AF66C5">
              <w:rPr>
                <w:spacing w:val="10"/>
                <w:kern w:val="0"/>
                <w:szCs w:val="21"/>
              </w:rPr>
              <w:t>一体化软件具有自动引导功能，接收数据格</w:t>
            </w:r>
            <w:r w:rsidRPr="00AF66C5">
              <w:rPr>
                <w:spacing w:val="10"/>
                <w:kern w:val="0"/>
                <w:szCs w:val="21"/>
              </w:rPr>
              <w:t>式包括但不限于：标准</w:t>
            </w:r>
            <w:r w:rsidRPr="00AF66C5">
              <w:rPr>
                <w:spacing w:val="10"/>
                <w:kern w:val="0"/>
                <w:szCs w:val="21"/>
              </w:rPr>
              <w:t xml:space="preserve"> Gerber (RS-274-D)</w:t>
            </w:r>
            <w:r w:rsidRPr="00AF66C5">
              <w:rPr>
                <w:spacing w:val="10"/>
                <w:kern w:val="0"/>
                <w:szCs w:val="21"/>
              </w:rPr>
              <w:t>、扩展</w:t>
            </w:r>
            <w:r w:rsidRPr="00AF66C5">
              <w:rPr>
                <w:spacing w:val="10"/>
                <w:kern w:val="0"/>
                <w:szCs w:val="21"/>
              </w:rPr>
              <w:t xml:space="preserve"> Gerber (RS-274-X)</w:t>
            </w:r>
            <w:r w:rsidRPr="00AF66C5">
              <w:rPr>
                <w:spacing w:val="10"/>
                <w:kern w:val="0"/>
                <w:szCs w:val="21"/>
              </w:rPr>
              <w:t>、</w:t>
            </w:r>
            <w:r w:rsidRPr="00AF66C5">
              <w:rPr>
                <w:spacing w:val="10"/>
                <w:kern w:val="0"/>
                <w:szCs w:val="21"/>
              </w:rPr>
              <w:t>Gerber X2</w:t>
            </w:r>
            <w:r w:rsidRPr="00AF66C5">
              <w:rPr>
                <w:spacing w:val="10"/>
                <w:kern w:val="0"/>
                <w:szCs w:val="21"/>
              </w:rPr>
              <w:t>、</w:t>
            </w:r>
            <w:proofErr w:type="spellStart"/>
            <w:r w:rsidRPr="00AF66C5">
              <w:rPr>
                <w:spacing w:val="10"/>
                <w:kern w:val="0"/>
                <w:szCs w:val="21"/>
              </w:rPr>
              <w:t>Excellon</w:t>
            </w:r>
            <w:proofErr w:type="spellEnd"/>
            <w:r w:rsidRPr="00AF66C5">
              <w:rPr>
                <w:spacing w:val="10"/>
                <w:kern w:val="0"/>
                <w:szCs w:val="21"/>
              </w:rPr>
              <w:t xml:space="preserve"> NC </w:t>
            </w:r>
            <w:proofErr w:type="spellStart"/>
            <w:r w:rsidRPr="00AF66C5">
              <w:rPr>
                <w:spacing w:val="10"/>
                <w:kern w:val="0"/>
                <w:szCs w:val="21"/>
              </w:rPr>
              <w:t>Drill,Sieb</w:t>
            </w:r>
            <w:proofErr w:type="spellEnd"/>
            <w:r w:rsidRPr="00AF66C5">
              <w:rPr>
                <w:spacing w:val="10"/>
                <w:kern w:val="0"/>
                <w:szCs w:val="21"/>
              </w:rPr>
              <w:t xml:space="preserve"> &amp; Meier NC Drill, HP-GL™, DXF</w:t>
            </w:r>
            <w:r w:rsidRPr="00AF66C5">
              <w:rPr>
                <w:spacing w:val="10"/>
                <w:kern w:val="0"/>
                <w:szCs w:val="21"/>
              </w:rPr>
              <w:t>、</w:t>
            </w:r>
            <w:r w:rsidRPr="00AF66C5">
              <w:rPr>
                <w:spacing w:val="10"/>
                <w:kern w:val="0"/>
                <w:szCs w:val="21"/>
              </w:rPr>
              <w:t>CP2D</w:t>
            </w:r>
            <w:r w:rsidRPr="00AF66C5">
              <w:rPr>
                <w:spacing w:val="10"/>
                <w:kern w:val="0"/>
                <w:szCs w:val="21"/>
              </w:rPr>
              <w:t>等。</w:t>
            </w:r>
          </w:p>
          <w:p w14:paraId="52AB52B9"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16. </w:t>
            </w:r>
            <w:r w:rsidRPr="00AF66C5">
              <w:rPr>
                <w:spacing w:val="10"/>
                <w:kern w:val="0"/>
                <w:szCs w:val="21"/>
              </w:rPr>
              <w:t>针对单独焊盘加工，采用孤岛跳跃方式，采用虚线式加工轨迹，防止对单独焊盘热冲击导致脱落。主要功能包含：含有单个绝缘沟道的绝缘</w:t>
            </w:r>
            <w:r w:rsidRPr="00AF66C5">
              <w:rPr>
                <w:spacing w:val="10"/>
                <w:kern w:val="0"/>
                <w:szCs w:val="21"/>
              </w:rPr>
              <w:t xml:space="preserve">, </w:t>
            </w:r>
            <w:r w:rsidRPr="00AF66C5">
              <w:rPr>
                <w:spacing w:val="10"/>
                <w:kern w:val="0"/>
                <w:szCs w:val="21"/>
              </w:rPr>
              <w:t>含有单个绝缘沟道的绝缘</w:t>
            </w:r>
            <w:r w:rsidRPr="00AF66C5">
              <w:rPr>
                <w:spacing w:val="10"/>
                <w:kern w:val="0"/>
                <w:szCs w:val="21"/>
              </w:rPr>
              <w:t xml:space="preserve">, </w:t>
            </w:r>
            <w:r w:rsidRPr="00AF66C5">
              <w:rPr>
                <w:spacing w:val="10"/>
                <w:kern w:val="0"/>
                <w:szCs w:val="21"/>
              </w:rPr>
              <w:t>焊盘有双隔离通道</w:t>
            </w:r>
            <w:r w:rsidRPr="00AF66C5">
              <w:rPr>
                <w:spacing w:val="10"/>
                <w:kern w:val="0"/>
                <w:szCs w:val="21"/>
              </w:rPr>
              <w:t xml:space="preserve">; </w:t>
            </w:r>
            <w:r w:rsidRPr="00AF66C5">
              <w:rPr>
                <w:spacing w:val="10"/>
                <w:kern w:val="0"/>
                <w:szCs w:val="21"/>
              </w:rPr>
              <w:t>含有单个绝缘沟道的绝缘</w:t>
            </w:r>
            <w:r w:rsidRPr="00AF66C5">
              <w:rPr>
                <w:spacing w:val="10"/>
                <w:kern w:val="0"/>
                <w:szCs w:val="21"/>
              </w:rPr>
              <w:t xml:space="preserve">, </w:t>
            </w:r>
            <w:r w:rsidRPr="00AF66C5">
              <w:rPr>
                <w:spacing w:val="10"/>
                <w:kern w:val="0"/>
                <w:szCs w:val="21"/>
              </w:rPr>
              <w:t>移除定义区铜箔。完全剥铜</w:t>
            </w:r>
            <w:r w:rsidRPr="00AF66C5">
              <w:rPr>
                <w:spacing w:val="10"/>
                <w:kern w:val="0"/>
                <w:szCs w:val="21"/>
              </w:rPr>
              <w:t>/</w:t>
            </w:r>
            <w:r w:rsidRPr="00AF66C5">
              <w:rPr>
                <w:spacing w:val="10"/>
                <w:kern w:val="0"/>
                <w:szCs w:val="21"/>
              </w:rPr>
              <w:t>激光蚀刻大面积剥铜区域</w:t>
            </w:r>
            <w:r w:rsidRPr="00AF66C5">
              <w:rPr>
                <w:spacing w:val="10"/>
                <w:kern w:val="0"/>
                <w:szCs w:val="21"/>
              </w:rPr>
              <w:t xml:space="preserve">, </w:t>
            </w:r>
            <w:r w:rsidRPr="00AF66C5">
              <w:rPr>
                <w:spacing w:val="10"/>
                <w:kern w:val="0"/>
                <w:szCs w:val="21"/>
              </w:rPr>
              <w:t>铣削路径可以是</w:t>
            </w:r>
            <w:r w:rsidRPr="00AF66C5">
              <w:rPr>
                <w:spacing w:val="10"/>
                <w:kern w:val="0"/>
                <w:szCs w:val="21"/>
              </w:rPr>
              <w:t>同心圆</w:t>
            </w:r>
            <w:r w:rsidRPr="00AF66C5">
              <w:rPr>
                <w:spacing w:val="10"/>
                <w:kern w:val="0"/>
                <w:szCs w:val="21"/>
              </w:rPr>
              <w:t>, x</w:t>
            </w:r>
            <w:r w:rsidRPr="00AF66C5">
              <w:rPr>
                <w:spacing w:val="10"/>
                <w:kern w:val="0"/>
                <w:szCs w:val="21"/>
              </w:rPr>
              <w:t>方向或者</w:t>
            </w:r>
            <w:r w:rsidRPr="00AF66C5">
              <w:rPr>
                <w:spacing w:val="10"/>
                <w:kern w:val="0"/>
                <w:szCs w:val="21"/>
              </w:rPr>
              <w:t>y</w:t>
            </w:r>
            <w:r w:rsidRPr="00AF66C5">
              <w:rPr>
                <w:spacing w:val="10"/>
                <w:kern w:val="0"/>
                <w:szCs w:val="21"/>
              </w:rPr>
              <w:t>方向。微带线计算规格、激光剥铜工艺或者只有栅格蚀刻路径</w:t>
            </w:r>
            <w:r w:rsidRPr="00AF66C5">
              <w:rPr>
                <w:spacing w:val="10"/>
                <w:kern w:val="0"/>
                <w:szCs w:val="21"/>
              </w:rPr>
              <w:t xml:space="preserve">, </w:t>
            </w:r>
            <w:r w:rsidRPr="00AF66C5">
              <w:rPr>
                <w:spacing w:val="10"/>
                <w:kern w:val="0"/>
                <w:szCs w:val="21"/>
              </w:rPr>
              <w:t>焊盘的多重绝缘沟道</w:t>
            </w:r>
            <w:r w:rsidRPr="00AF66C5">
              <w:rPr>
                <w:spacing w:val="10"/>
                <w:kern w:val="0"/>
                <w:szCs w:val="21"/>
              </w:rPr>
              <w:t xml:space="preserve">, </w:t>
            </w:r>
            <w:r w:rsidRPr="00AF66C5">
              <w:rPr>
                <w:spacing w:val="10"/>
                <w:kern w:val="0"/>
                <w:szCs w:val="21"/>
              </w:rPr>
              <w:t>去除铜箔残留尖刺</w:t>
            </w:r>
            <w:r w:rsidRPr="00AF66C5">
              <w:rPr>
                <w:spacing w:val="10"/>
                <w:kern w:val="0"/>
                <w:szCs w:val="21"/>
              </w:rPr>
              <w:t xml:space="preserve">, </w:t>
            </w:r>
            <w:r w:rsidRPr="00AF66C5">
              <w:rPr>
                <w:spacing w:val="10"/>
                <w:kern w:val="0"/>
                <w:szCs w:val="21"/>
              </w:rPr>
              <w:t>最小绝缘间隙。</w:t>
            </w:r>
          </w:p>
          <w:p w14:paraId="119167B0"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lastRenderedPageBreak/>
              <w:t xml:space="preserve">17. </w:t>
            </w:r>
            <w:r w:rsidRPr="00AF66C5">
              <w:rPr>
                <w:spacing w:val="10"/>
                <w:kern w:val="0"/>
                <w:szCs w:val="21"/>
              </w:rPr>
              <w:t>多个</w:t>
            </w:r>
            <w:r w:rsidRPr="00AF66C5">
              <w:rPr>
                <w:spacing w:val="10"/>
                <w:kern w:val="0"/>
                <w:szCs w:val="21"/>
              </w:rPr>
              <w:t>“</w:t>
            </w:r>
            <w:r w:rsidRPr="00AF66C5">
              <w:rPr>
                <w:spacing w:val="10"/>
                <w:kern w:val="0"/>
                <w:szCs w:val="21"/>
              </w:rPr>
              <w:t>扫描振镜加工单元</w:t>
            </w:r>
            <w:r w:rsidRPr="00AF66C5">
              <w:rPr>
                <w:spacing w:val="10"/>
                <w:kern w:val="0"/>
                <w:szCs w:val="21"/>
              </w:rPr>
              <w:t>”</w:t>
            </w:r>
            <w:r w:rsidRPr="00AF66C5">
              <w:rPr>
                <w:spacing w:val="10"/>
                <w:kern w:val="0"/>
                <w:szCs w:val="21"/>
              </w:rPr>
              <w:t>的拼接地带，软件能自动根据图形，生成与之匹配的加工轨迹，并且操作者在加工界面可根据实际加工图形，可随意移动单个振镜区域进行二次优化拼接，保证整板精度无破坏。</w:t>
            </w:r>
          </w:p>
          <w:p w14:paraId="124394AC"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18. </w:t>
            </w:r>
            <w:r w:rsidRPr="00AF66C5">
              <w:rPr>
                <w:spacing w:val="10"/>
                <w:kern w:val="0"/>
                <w:szCs w:val="21"/>
              </w:rPr>
              <w:t>精细节距线路加工：加工精细节距线路时，软件按照线路走向形成平行的激光加工轨迹，加工轨迹为连续轨迹，非间断轨迹，以保证对无残多余金属层残留。</w:t>
            </w:r>
          </w:p>
          <w:p w14:paraId="45AB33C5"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19. </w:t>
            </w:r>
            <w:r w:rsidRPr="00AF66C5">
              <w:rPr>
                <w:spacing w:val="10"/>
                <w:kern w:val="0"/>
                <w:szCs w:val="21"/>
              </w:rPr>
              <w:t>软件可以针对特殊电路图形进行</w:t>
            </w:r>
            <w:r w:rsidRPr="00AF66C5">
              <w:rPr>
                <w:spacing w:val="10"/>
                <w:kern w:val="0"/>
                <w:szCs w:val="21"/>
              </w:rPr>
              <w:t>精细加工，具有激光轨迹智能优化计算功能，如螺旋线、精细间距等，激光加工轨迹须为连续轨迹，不能为间断轨迹，以保证加工一次成形。线路间无残余铜丝，无短路风险。</w:t>
            </w:r>
          </w:p>
          <w:p w14:paraId="53EDE9A0"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20. </w:t>
            </w:r>
            <w:r w:rsidRPr="00AF66C5">
              <w:rPr>
                <w:spacing w:val="10"/>
                <w:kern w:val="0"/>
                <w:szCs w:val="21"/>
              </w:rPr>
              <w:t>可在</w:t>
            </w:r>
            <w:r w:rsidRPr="00AF66C5">
              <w:rPr>
                <w:spacing w:val="10"/>
                <w:kern w:val="0"/>
                <w:szCs w:val="21"/>
              </w:rPr>
              <w:t>FR4</w:t>
            </w:r>
            <w:r w:rsidRPr="00AF66C5">
              <w:rPr>
                <w:spacing w:val="10"/>
                <w:kern w:val="0"/>
                <w:szCs w:val="21"/>
              </w:rPr>
              <w:t>上直刻电路及图形，最小线宽</w:t>
            </w:r>
            <w:r w:rsidRPr="00AF66C5">
              <w:rPr>
                <w:spacing w:val="10"/>
                <w:kern w:val="0"/>
                <w:szCs w:val="21"/>
              </w:rPr>
              <w:t>/</w:t>
            </w:r>
            <w:r w:rsidRPr="00AF66C5">
              <w:rPr>
                <w:spacing w:val="10"/>
                <w:kern w:val="0"/>
                <w:szCs w:val="21"/>
              </w:rPr>
              <w:t>间距</w:t>
            </w:r>
            <w:r w:rsidRPr="00AF66C5">
              <w:rPr>
                <w:spacing w:val="10"/>
                <w:kern w:val="0"/>
                <w:szCs w:val="21"/>
              </w:rPr>
              <w:t xml:space="preserve">≤30 </w:t>
            </w:r>
            <w:proofErr w:type="spellStart"/>
            <w:r w:rsidRPr="00AF66C5">
              <w:rPr>
                <w:spacing w:val="10"/>
                <w:kern w:val="0"/>
                <w:szCs w:val="21"/>
              </w:rPr>
              <w:t>μm</w:t>
            </w:r>
            <w:proofErr w:type="spellEnd"/>
            <w:r w:rsidRPr="00AF66C5">
              <w:rPr>
                <w:spacing w:val="10"/>
                <w:kern w:val="0"/>
                <w:szCs w:val="21"/>
              </w:rPr>
              <w:t xml:space="preserve">/30 </w:t>
            </w:r>
            <w:proofErr w:type="spellStart"/>
            <w:r w:rsidRPr="00AF66C5">
              <w:rPr>
                <w:spacing w:val="10"/>
                <w:kern w:val="0"/>
                <w:szCs w:val="21"/>
              </w:rPr>
              <w:t>μm</w:t>
            </w:r>
            <w:proofErr w:type="spellEnd"/>
            <w:r w:rsidRPr="00AF66C5">
              <w:rPr>
                <w:spacing w:val="10"/>
                <w:kern w:val="0"/>
                <w:szCs w:val="21"/>
              </w:rPr>
              <w:t>，线路轮廓清晰，侧壁陡直；可在陶瓷薄膜电路上直刻电路及图形，最小线宽</w:t>
            </w:r>
            <w:r w:rsidRPr="00AF66C5">
              <w:rPr>
                <w:spacing w:val="10"/>
                <w:kern w:val="0"/>
                <w:szCs w:val="21"/>
              </w:rPr>
              <w:t>/</w:t>
            </w:r>
            <w:r w:rsidRPr="00AF66C5">
              <w:rPr>
                <w:spacing w:val="10"/>
                <w:kern w:val="0"/>
                <w:szCs w:val="21"/>
              </w:rPr>
              <w:t>间距</w:t>
            </w:r>
            <w:r w:rsidRPr="00AF66C5">
              <w:rPr>
                <w:spacing w:val="10"/>
                <w:kern w:val="0"/>
                <w:szCs w:val="21"/>
              </w:rPr>
              <w:t xml:space="preserve">≤15 </w:t>
            </w:r>
            <w:proofErr w:type="spellStart"/>
            <w:r w:rsidRPr="00AF66C5">
              <w:rPr>
                <w:spacing w:val="10"/>
                <w:kern w:val="0"/>
                <w:szCs w:val="21"/>
              </w:rPr>
              <w:t>μm</w:t>
            </w:r>
            <w:proofErr w:type="spellEnd"/>
            <w:r w:rsidRPr="00AF66C5">
              <w:rPr>
                <w:spacing w:val="10"/>
                <w:kern w:val="0"/>
                <w:szCs w:val="21"/>
              </w:rPr>
              <w:t xml:space="preserve">/15 </w:t>
            </w:r>
            <w:proofErr w:type="spellStart"/>
            <w:r w:rsidRPr="00AF66C5">
              <w:rPr>
                <w:spacing w:val="10"/>
                <w:kern w:val="0"/>
                <w:szCs w:val="21"/>
              </w:rPr>
              <w:t>μm</w:t>
            </w:r>
            <w:proofErr w:type="spellEnd"/>
            <w:r w:rsidRPr="00AF66C5">
              <w:rPr>
                <w:spacing w:val="10"/>
                <w:kern w:val="0"/>
                <w:szCs w:val="21"/>
              </w:rPr>
              <w:t>，线路轮廓清晰，侧壁陡直；可在</w:t>
            </w:r>
            <w:r w:rsidRPr="00AF66C5">
              <w:rPr>
                <w:spacing w:val="10"/>
                <w:kern w:val="0"/>
                <w:szCs w:val="21"/>
              </w:rPr>
              <w:t>PI</w:t>
            </w:r>
            <w:r w:rsidRPr="00AF66C5">
              <w:rPr>
                <w:spacing w:val="10"/>
                <w:kern w:val="0"/>
                <w:szCs w:val="21"/>
              </w:rPr>
              <w:t>覆铜板上直写电路及图形，无变形及烧灼痕迹，最小线宽</w:t>
            </w:r>
            <w:r w:rsidRPr="00AF66C5">
              <w:rPr>
                <w:spacing w:val="10"/>
                <w:kern w:val="0"/>
                <w:szCs w:val="21"/>
              </w:rPr>
              <w:t>/</w:t>
            </w:r>
            <w:r w:rsidRPr="00AF66C5">
              <w:rPr>
                <w:spacing w:val="10"/>
                <w:kern w:val="0"/>
                <w:szCs w:val="21"/>
              </w:rPr>
              <w:t>间距</w:t>
            </w:r>
            <w:r w:rsidRPr="00AF66C5">
              <w:rPr>
                <w:spacing w:val="10"/>
                <w:kern w:val="0"/>
                <w:szCs w:val="21"/>
              </w:rPr>
              <w:t xml:space="preserve">≤20 </w:t>
            </w:r>
            <w:proofErr w:type="spellStart"/>
            <w:r w:rsidRPr="00AF66C5">
              <w:rPr>
                <w:spacing w:val="10"/>
                <w:kern w:val="0"/>
                <w:szCs w:val="21"/>
              </w:rPr>
              <w:t>μm</w:t>
            </w:r>
            <w:proofErr w:type="spellEnd"/>
            <w:r w:rsidRPr="00AF66C5">
              <w:rPr>
                <w:spacing w:val="10"/>
                <w:kern w:val="0"/>
                <w:szCs w:val="21"/>
              </w:rPr>
              <w:t xml:space="preserve">/20 </w:t>
            </w:r>
            <w:proofErr w:type="spellStart"/>
            <w:r w:rsidRPr="00AF66C5">
              <w:rPr>
                <w:spacing w:val="10"/>
                <w:kern w:val="0"/>
                <w:szCs w:val="21"/>
              </w:rPr>
              <w:t>μm</w:t>
            </w:r>
            <w:proofErr w:type="spellEnd"/>
            <w:r w:rsidRPr="00AF66C5">
              <w:rPr>
                <w:spacing w:val="10"/>
                <w:kern w:val="0"/>
                <w:szCs w:val="21"/>
              </w:rPr>
              <w:t>；可在薄片陶瓷、</w:t>
            </w:r>
            <w:r w:rsidRPr="00AF66C5">
              <w:rPr>
                <w:spacing w:val="10"/>
                <w:kern w:val="0"/>
                <w:szCs w:val="21"/>
              </w:rPr>
              <w:t>FR4</w:t>
            </w:r>
            <w:r w:rsidRPr="00AF66C5">
              <w:rPr>
                <w:spacing w:val="10"/>
                <w:kern w:val="0"/>
                <w:szCs w:val="21"/>
              </w:rPr>
              <w:t>、</w:t>
            </w:r>
            <w:r w:rsidRPr="00AF66C5">
              <w:rPr>
                <w:spacing w:val="10"/>
                <w:kern w:val="0"/>
                <w:szCs w:val="21"/>
              </w:rPr>
              <w:t>PI</w:t>
            </w:r>
            <w:r w:rsidRPr="00AF66C5">
              <w:rPr>
                <w:spacing w:val="10"/>
                <w:kern w:val="0"/>
                <w:szCs w:val="21"/>
              </w:rPr>
              <w:t>、</w:t>
            </w:r>
            <w:r w:rsidRPr="00AF66C5">
              <w:rPr>
                <w:spacing w:val="10"/>
                <w:kern w:val="0"/>
                <w:szCs w:val="21"/>
              </w:rPr>
              <w:t>LTCC</w:t>
            </w:r>
            <w:r w:rsidRPr="00AF66C5">
              <w:rPr>
                <w:spacing w:val="10"/>
                <w:kern w:val="0"/>
                <w:szCs w:val="21"/>
              </w:rPr>
              <w:t>等材料上切割、打孔，针对</w:t>
            </w:r>
            <w:r w:rsidRPr="00AF66C5">
              <w:rPr>
                <w:spacing w:val="10"/>
                <w:kern w:val="0"/>
                <w:szCs w:val="21"/>
              </w:rPr>
              <w:t>FR4</w:t>
            </w:r>
            <w:r w:rsidRPr="00AF66C5">
              <w:rPr>
                <w:spacing w:val="10"/>
                <w:kern w:val="0"/>
                <w:szCs w:val="21"/>
              </w:rPr>
              <w:t>及</w:t>
            </w:r>
            <w:r w:rsidRPr="00AF66C5">
              <w:rPr>
                <w:spacing w:val="10"/>
                <w:kern w:val="0"/>
                <w:szCs w:val="21"/>
              </w:rPr>
              <w:t>Rogers</w:t>
            </w:r>
            <w:r w:rsidRPr="00AF66C5">
              <w:rPr>
                <w:spacing w:val="10"/>
                <w:kern w:val="0"/>
                <w:szCs w:val="21"/>
              </w:rPr>
              <w:t>板材进行钻孔切割，孔锥度</w:t>
            </w:r>
            <w:r w:rsidRPr="00AF66C5">
              <w:rPr>
                <w:spacing w:val="10"/>
                <w:kern w:val="0"/>
                <w:szCs w:val="21"/>
              </w:rPr>
              <w:t>90%</w:t>
            </w:r>
            <w:r w:rsidRPr="00AF66C5">
              <w:rPr>
                <w:spacing w:val="10"/>
                <w:kern w:val="0"/>
                <w:szCs w:val="21"/>
              </w:rPr>
              <w:t>以上，边缘无烧灼痕迹，无需机械钻孔及切割机。</w:t>
            </w:r>
          </w:p>
          <w:p w14:paraId="69288FE4"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21. </w:t>
            </w:r>
            <w:r w:rsidRPr="00AF66C5">
              <w:rPr>
                <w:spacing w:val="10"/>
                <w:kern w:val="0"/>
                <w:szCs w:val="21"/>
              </w:rPr>
              <w:t>自动吸尘器系统包含活性炭过滤及微小粉尘过滤双重过滤滤芯，保证加工过程对实验室无任何污染；真空强度最大</w:t>
            </w:r>
            <w:r w:rsidRPr="00AF66C5">
              <w:rPr>
                <w:spacing w:val="10"/>
                <w:kern w:val="0"/>
                <w:szCs w:val="21"/>
              </w:rPr>
              <w:t xml:space="preserve"> 21000 Pa</w:t>
            </w:r>
            <w:r w:rsidRPr="00AF66C5">
              <w:rPr>
                <w:spacing w:val="10"/>
                <w:kern w:val="0"/>
                <w:szCs w:val="21"/>
              </w:rPr>
              <w:t>，可远程控制</w:t>
            </w:r>
            <w:r w:rsidRPr="00AF66C5">
              <w:rPr>
                <w:spacing w:val="10"/>
                <w:kern w:val="0"/>
                <w:szCs w:val="21"/>
              </w:rPr>
              <w:t>+</w:t>
            </w:r>
            <w:r w:rsidRPr="00AF66C5">
              <w:rPr>
                <w:spacing w:val="10"/>
                <w:kern w:val="0"/>
                <w:szCs w:val="21"/>
              </w:rPr>
              <w:t>软件控制；空气流速</w:t>
            </w:r>
            <w:r w:rsidRPr="00AF66C5">
              <w:rPr>
                <w:spacing w:val="10"/>
                <w:kern w:val="0"/>
                <w:szCs w:val="21"/>
              </w:rPr>
              <w:t>≥320 m3/h</w:t>
            </w:r>
            <w:r w:rsidRPr="00AF66C5">
              <w:rPr>
                <w:spacing w:val="10"/>
                <w:kern w:val="0"/>
                <w:szCs w:val="21"/>
              </w:rPr>
              <w:t>；功率</w:t>
            </w:r>
            <w:r w:rsidRPr="00AF66C5">
              <w:rPr>
                <w:spacing w:val="10"/>
                <w:kern w:val="0"/>
                <w:szCs w:val="21"/>
              </w:rPr>
              <w:t>≤1.6 kW</w:t>
            </w:r>
            <w:r w:rsidRPr="00AF66C5">
              <w:rPr>
                <w:spacing w:val="10"/>
                <w:kern w:val="0"/>
                <w:szCs w:val="21"/>
              </w:rPr>
              <w:t>；噪音</w:t>
            </w:r>
            <w:r w:rsidRPr="00AF66C5">
              <w:rPr>
                <w:spacing w:val="10"/>
                <w:kern w:val="0"/>
                <w:szCs w:val="21"/>
              </w:rPr>
              <w:t xml:space="preserve">≤65 dB(A) </w:t>
            </w:r>
            <w:r w:rsidRPr="00AF66C5">
              <w:rPr>
                <w:spacing w:val="10"/>
                <w:kern w:val="0"/>
                <w:szCs w:val="21"/>
              </w:rPr>
              <w:t>。</w:t>
            </w:r>
          </w:p>
          <w:p w14:paraId="542505D4" w14:textId="77777777" w:rsidR="001710D9" w:rsidRPr="00AF66C5" w:rsidRDefault="00046D99">
            <w:pPr>
              <w:widowControl/>
              <w:snapToGrid w:val="0"/>
              <w:spacing w:line="360" w:lineRule="auto"/>
              <w:jc w:val="left"/>
              <w:rPr>
                <w:spacing w:val="10"/>
                <w:kern w:val="0"/>
                <w:szCs w:val="21"/>
              </w:rPr>
            </w:pPr>
            <w:r w:rsidRPr="00AF66C5">
              <w:rPr>
                <w:spacing w:val="10"/>
                <w:kern w:val="0"/>
                <w:szCs w:val="21"/>
              </w:rPr>
              <w:t xml:space="preserve">22. </w:t>
            </w:r>
            <w:r w:rsidRPr="00AF66C5">
              <w:rPr>
                <w:spacing w:val="10"/>
                <w:kern w:val="0"/>
                <w:szCs w:val="21"/>
              </w:rPr>
              <w:t>空压机气罐容量不小于</w:t>
            </w:r>
            <w:r w:rsidRPr="00AF66C5">
              <w:rPr>
                <w:spacing w:val="10"/>
                <w:kern w:val="0"/>
                <w:szCs w:val="21"/>
              </w:rPr>
              <w:t>80 L,</w:t>
            </w:r>
            <w:r w:rsidRPr="00AF66C5">
              <w:rPr>
                <w:spacing w:val="10"/>
                <w:kern w:val="0"/>
                <w:szCs w:val="21"/>
              </w:rPr>
              <w:t>最大压力值</w:t>
            </w:r>
            <w:r w:rsidRPr="00AF66C5">
              <w:rPr>
                <w:spacing w:val="10"/>
                <w:kern w:val="0"/>
                <w:szCs w:val="21"/>
              </w:rPr>
              <w:t>8 bar,</w:t>
            </w:r>
            <w:r w:rsidRPr="00AF66C5">
              <w:rPr>
                <w:spacing w:val="10"/>
                <w:kern w:val="0"/>
                <w:szCs w:val="21"/>
              </w:rPr>
              <w:t>流量输出不小于</w:t>
            </w:r>
            <w:r w:rsidRPr="00AF66C5">
              <w:rPr>
                <w:spacing w:val="10"/>
                <w:kern w:val="0"/>
                <w:szCs w:val="21"/>
              </w:rPr>
              <w:t>240 l/min</w:t>
            </w:r>
            <w:r w:rsidRPr="00AF66C5">
              <w:rPr>
                <w:spacing w:val="10"/>
                <w:kern w:val="0"/>
                <w:szCs w:val="21"/>
              </w:rPr>
              <w:t>；噪音小于</w:t>
            </w:r>
            <w:r w:rsidRPr="00AF66C5">
              <w:rPr>
                <w:spacing w:val="10"/>
                <w:kern w:val="0"/>
                <w:szCs w:val="21"/>
              </w:rPr>
              <w:t>83 dB(A)</w:t>
            </w:r>
          </w:p>
          <w:p w14:paraId="2B5D745A" w14:textId="77777777" w:rsidR="001710D9" w:rsidRPr="00AF66C5" w:rsidRDefault="00046D99">
            <w:pPr>
              <w:widowControl/>
              <w:snapToGrid w:val="0"/>
              <w:spacing w:line="360" w:lineRule="auto"/>
              <w:jc w:val="left"/>
              <w:rPr>
                <w:color w:val="FF0000"/>
                <w:spacing w:val="10"/>
                <w:kern w:val="0"/>
                <w:szCs w:val="21"/>
              </w:rPr>
            </w:pPr>
            <w:r w:rsidRPr="00AF66C5">
              <w:rPr>
                <w:spacing w:val="10"/>
                <w:kern w:val="0"/>
                <w:szCs w:val="21"/>
              </w:rPr>
              <w:lastRenderedPageBreak/>
              <w:t xml:space="preserve">23. </w:t>
            </w:r>
            <w:r w:rsidRPr="00AF66C5">
              <w:rPr>
                <w:spacing w:val="10"/>
                <w:kern w:val="0"/>
                <w:szCs w:val="21"/>
              </w:rPr>
              <w:t>包含真空吸附台柔性垫板耗材</w:t>
            </w:r>
            <w:r w:rsidRPr="00AF66C5">
              <w:rPr>
                <w:spacing w:val="10"/>
                <w:kern w:val="0"/>
                <w:szCs w:val="21"/>
              </w:rPr>
              <w:t>10</w:t>
            </w:r>
            <w:r w:rsidRPr="00AF66C5">
              <w:rPr>
                <w:spacing w:val="10"/>
                <w:kern w:val="0"/>
                <w:szCs w:val="21"/>
              </w:rPr>
              <w:t>张，微米级微孔结构，柔软可弯曲，耐高温，</w:t>
            </w:r>
            <w:r w:rsidRPr="00AF66C5">
              <w:rPr>
                <w:spacing w:val="10"/>
                <w:kern w:val="0"/>
                <w:szCs w:val="21"/>
              </w:rPr>
              <w:t>耐激光烧蚀，厚度</w:t>
            </w:r>
            <w:r w:rsidRPr="00AF66C5">
              <w:rPr>
                <w:spacing w:val="10"/>
                <w:kern w:val="0"/>
                <w:szCs w:val="21"/>
              </w:rPr>
              <w:t>1.5 mm</w:t>
            </w:r>
            <w:r w:rsidRPr="00AF66C5">
              <w:rPr>
                <w:spacing w:val="10"/>
                <w:kern w:val="0"/>
                <w:szCs w:val="21"/>
              </w:rPr>
              <w:t>。</w:t>
            </w:r>
          </w:p>
        </w:tc>
        <w:tc>
          <w:tcPr>
            <w:tcW w:w="992" w:type="dxa"/>
            <w:tcBorders>
              <w:top w:val="single" w:sz="4" w:space="0" w:color="000000"/>
              <w:left w:val="nil"/>
              <w:bottom w:val="single" w:sz="4" w:space="0" w:color="000000"/>
              <w:right w:val="single" w:sz="4" w:space="0" w:color="000000"/>
            </w:tcBorders>
          </w:tcPr>
          <w:p w14:paraId="7F3E1E43" w14:textId="77777777" w:rsidR="00AF66C5" w:rsidRDefault="00AF66C5">
            <w:pPr>
              <w:widowControl/>
              <w:rPr>
                <w:kern w:val="0"/>
                <w:szCs w:val="21"/>
              </w:rPr>
            </w:pPr>
          </w:p>
          <w:p w14:paraId="0249E8DF" w14:textId="77777777" w:rsidR="00AF66C5" w:rsidRDefault="00AF66C5">
            <w:pPr>
              <w:widowControl/>
              <w:rPr>
                <w:kern w:val="0"/>
                <w:szCs w:val="21"/>
              </w:rPr>
            </w:pPr>
          </w:p>
          <w:p w14:paraId="458FD302" w14:textId="77777777" w:rsidR="00AF66C5" w:rsidRDefault="00AF66C5">
            <w:pPr>
              <w:widowControl/>
              <w:rPr>
                <w:kern w:val="0"/>
                <w:szCs w:val="21"/>
              </w:rPr>
            </w:pPr>
          </w:p>
          <w:p w14:paraId="1EE766D4" w14:textId="77777777" w:rsidR="00AF66C5" w:rsidRDefault="00AF66C5">
            <w:pPr>
              <w:widowControl/>
              <w:rPr>
                <w:kern w:val="0"/>
                <w:szCs w:val="21"/>
              </w:rPr>
            </w:pPr>
          </w:p>
          <w:p w14:paraId="4BBD7749" w14:textId="77777777" w:rsidR="00AF66C5" w:rsidRDefault="00AF66C5">
            <w:pPr>
              <w:widowControl/>
              <w:rPr>
                <w:kern w:val="0"/>
                <w:szCs w:val="21"/>
              </w:rPr>
            </w:pPr>
          </w:p>
          <w:p w14:paraId="1C2A6E2A" w14:textId="77777777" w:rsidR="00AF66C5" w:rsidRDefault="00AF66C5">
            <w:pPr>
              <w:widowControl/>
              <w:rPr>
                <w:kern w:val="0"/>
                <w:szCs w:val="21"/>
              </w:rPr>
            </w:pPr>
          </w:p>
          <w:p w14:paraId="495A3327" w14:textId="77777777" w:rsidR="00AF66C5" w:rsidRDefault="00AF66C5">
            <w:pPr>
              <w:widowControl/>
              <w:rPr>
                <w:kern w:val="0"/>
                <w:szCs w:val="21"/>
              </w:rPr>
            </w:pPr>
          </w:p>
          <w:p w14:paraId="74524CAC" w14:textId="77777777" w:rsidR="00AF66C5" w:rsidRDefault="00AF66C5">
            <w:pPr>
              <w:widowControl/>
              <w:rPr>
                <w:kern w:val="0"/>
                <w:szCs w:val="21"/>
              </w:rPr>
            </w:pPr>
          </w:p>
          <w:p w14:paraId="00EB3343" w14:textId="77777777" w:rsidR="00AF66C5" w:rsidRDefault="00AF66C5">
            <w:pPr>
              <w:widowControl/>
              <w:rPr>
                <w:kern w:val="0"/>
                <w:szCs w:val="21"/>
              </w:rPr>
            </w:pPr>
          </w:p>
          <w:p w14:paraId="3D0B34E2" w14:textId="77777777" w:rsidR="00AF66C5" w:rsidRDefault="00AF66C5">
            <w:pPr>
              <w:widowControl/>
              <w:rPr>
                <w:kern w:val="0"/>
                <w:szCs w:val="21"/>
              </w:rPr>
            </w:pPr>
          </w:p>
          <w:p w14:paraId="69B13C27" w14:textId="77777777" w:rsidR="00AF66C5" w:rsidRDefault="00AF66C5">
            <w:pPr>
              <w:widowControl/>
              <w:rPr>
                <w:kern w:val="0"/>
                <w:szCs w:val="21"/>
              </w:rPr>
            </w:pPr>
          </w:p>
          <w:p w14:paraId="524A524B" w14:textId="77777777" w:rsidR="00AF66C5" w:rsidRDefault="00AF66C5">
            <w:pPr>
              <w:widowControl/>
              <w:rPr>
                <w:kern w:val="0"/>
                <w:szCs w:val="21"/>
              </w:rPr>
            </w:pPr>
          </w:p>
          <w:p w14:paraId="2ED41E07" w14:textId="77777777" w:rsidR="00AF66C5" w:rsidRDefault="00AF66C5">
            <w:pPr>
              <w:widowControl/>
              <w:rPr>
                <w:kern w:val="0"/>
                <w:szCs w:val="21"/>
              </w:rPr>
            </w:pPr>
          </w:p>
          <w:p w14:paraId="3EBBABC2" w14:textId="77777777" w:rsidR="00AF66C5" w:rsidRDefault="00AF66C5">
            <w:pPr>
              <w:widowControl/>
              <w:rPr>
                <w:kern w:val="0"/>
                <w:szCs w:val="21"/>
              </w:rPr>
            </w:pPr>
          </w:p>
          <w:p w14:paraId="1610B2CF" w14:textId="77777777" w:rsidR="00AF66C5" w:rsidRDefault="00AF66C5">
            <w:pPr>
              <w:widowControl/>
              <w:rPr>
                <w:kern w:val="0"/>
                <w:szCs w:val="21"/>
              </w:rPr>
            </w:pPr>
          </w:p>
          <w:p w14:paraId="6B5FDE35" w14:textId="77777777" w:rsidR="00AF66C5" w:rsidRDefault="00AF66C5">
            <w:pPr>
              <w:widowControl/>
              <w:rPr>
                <w:kern w:val="0"/>
                <w:szCs w:val="21"/>
              </w:rPr>
            </w:pPr>
          </w:p>
          <w:p w14:paraId="43078822" w14:textId="77777777" w:rsidR="00AF66C5" w:rsidRDefault="00AF66C5">
            <w:pPr>
              <w:widowControl/>
              <w:rPr>
                <w:kern w:val="0"/>
                <w:szCs w:val="21"/>
              </w:rPr>
            </w:pPr>
          </w:p>
          <w:p w14:paraId="41FF452C" w14:textId="77777777" w:rsidR="00AF66C5" w:rsidRDefault="00AF66C5">
            <w:pPr>
              <w:widowControl/>
              <w:rPr>
                <w:kern w:val="0"/>
                <w:szCs w:val="21"/>
              </w:rPr>
            </w:pPr>
          </w:p>
          <w:p w14:paraId="16A2C75A" w14:textId="77777777" w:rsidR="00AF66C5" w:rsidRDefault="00AF66C5">
            <w:pPr>
              <w:widowControl/>
              <w:rPr>
                <w:kern w:val="0"/>
                <w:szCs w:val="21"/>
              </w:rPr>
            </w:pPr>
          </w:p>
          <w:p w14:paraId="3B456E79" w14:textId="7DC68F19" w:rsidR="001710D9" w:rsidRDefault="00046D99">
            <w:pPr>
              <w:widowControl/>
              <w:rPr>
                <w:kern w:val="0"/>
                <w:szCs w:val="21"/>
              </w:rPr>
            </w:pPr>
            <w:r>
              <w:rPr>
                <w:rFonts w:hint="eastAsia"/>
                <w:kern w:val="0"/>
                <w:szCs w:val="21"/>
              </w:rPr>
              <w:t>斯洛文尼亚</w:t>
            </w:r>
          </w:p>
        </w:tc>
        <w:tc>
          <w:tcPr>
            <w:tcW w:w="1203" w:type="dxa"/>
            <w:tcBorders>
              <w:top w:val="single" w:sz="4" w:space="0" w:color="000000"/>
              <w:left w:val="nil"/>
              <w:bottom w:val="single" w:sz="4" w:space="0" w:color="000000"/>
              <w:right w:val="single" w:sz="4" w:space="0" w:color="000000"/>
            </w:tcBorders>
          </w:tcPr>
          <w:p w14:paraId="5DD75965" w14:textId="77777777" w:rsidR="00AF66C5" w:rsidRDefault="00AF66C5">
            <w:pPr>
              <w:widowControl/>
              <w:rPr>
                <w:kern w:val="0"/>
                <w:szCs w:val="21"/>
              </w:rPr>
            </w:pPr>
          </w:p>
          <w:p w14:paraId="2EBF9198" w14:textId="77777777" w:rsidR="00AF66C5" w:rsidRDefault="00AF66C5">
            <w:pPr>
              <w:widowControl/>
              <w:rPr>
                <w:kern w:val="0"/>
                <w:szCs w:val="21"/>
              </w:rPr>
            </w:pPr>
          </w:p>
          <w:p w14:paraId="121D29F8" w14:textId="77777777" w:rsidR="00AF66C5" w:rsidRDefault="00AF66C5">
            <w:pPr>
              <w:widowControl/>
              <w:rPr>
                <w:kern w:val="0"/>
                <w:szCs w:val="21"/>
              </w:rPr>
            </w:pPr>
          </w:p>
          <w:p w14:paraId="3C3D956F" w14:textId="77777777" w:rsidR="00AF66C5" w:rsidRDefault="00AF66C5">
            <w:pPr>
              <w:widowControl/>
              <w:rPr>
                <w:kern w:val="0"/>
                <w:szCs w:val="21"/>
              </w:rPr>
            </w:pPr>
          </w:p>
          <w:p w14:paraId="418C7CF3" w14:textId="77777777" w:rsidR="00AF66C5" w:rsidRDefault="00AF66C5">
            <w:pPr>
              <w:widowControl/>
              <w:rPr>
                <w:kern w:val="0"/>
                <w:szCs w:val="21"/>
              </w:rPr>
            </w:pPr>
          </w:p>
          <w:p w14:paraId="7F895953" w14:textId="77777777" w:rsidR="00AF66C5" w:rsidRDefault="00AF66C5">
            <w:pPr>
              <w:widowControl/>
              <w:rPr>
                <w:kern w:val="0"/>
                <w:szCs w:val="21"/>
              </w:rPr>
            </w:pPr>
          </w:p>
          <w:p w14:paraId="2A5BC79E" w14:textId="77777777" w:rsidR="00AF66C5" w:rsidRDefault="00AF66C5">
            <w:pPr>
              <w:widowControl/>
              <w:rPr>
                <w:kern w:val="0"/>
                <w:szCs w:val="21"/>
              </w:rPr>
            </w:pPr>
          </w:p>
          <w:p w14:paraId="5E7F356E" w14:textId="77777777" w:rsidR="00AF66C5" w:rsidRDefault="00AF66C5">
            <w:pPr>
              <w:widowControl/>
              <w:rPr>
                <w:kern w:val="0"/>
                <w:szCs w:val="21"/>
              </w:rPr>
            </w:pPr>
          </w:p>
          <w:p w14:paraId="7608ACED" w14:textId="77777777" w:rsidR="00AF66C5" w:rsidRDefault="00AF66C5">
            <w:pPr>
              <w:widowControl/>
              <w:rPr>
                <w:kern w:val="0"/>
                <w:szCs w:val="21"/>
              </w:rPr>
            </w:pPr>
          </w:p>
          <w:p w14:paraId="16E4BE1B" w14:textId="77777777" w:rsidR="00AF66C5" w:rsidRDefault="00AF66C5">
            <w:pPr>
              <w:widowControl/>
              <w:rPr>
                <w:kern w:val="0"/>
                <w:szCs w:val="21"/>
              </w:rPr>
            </w:pPr>
          </w:p>
          <w:p w14:paraId="08917141" w14:textId="77777777" w:rsidR="00AF66C5" w:rsidRDefault="00AF66C5">
            <w:pPr>
              <w:widowControl/>
              <w:rPr>
                <w:kern w:val="0"/>
                <w:szCs w:val="21"/>
              </w:rPr>
            </w:pPr>
          </w:p>
          <w:p w14:paraId="32C6D112" w14:textId="77777777" w:rsidR="00AF66C5" w:rsidRDefault="00AF66C5">
            <w:pPr>
              <w:widowControl/>
              <w:rPr>
                <w:kern w:val="0"/>
                <w:szCs w:val="21"/>
              </w:rPr>
            </w:pPr>
          </w:p>
          <w:p w14:paraId="4FA9212F" w14:textId="77777777" w:rsidR="00AF66C5" w:rsidRDefault="00AF66C5">
            <w:pPr>
              <w:widowControl/>
              <w:rPr>
                <w:kern w:val="0"/>
                <w:szCs w:val="21"/>
              </w:rPr>
            </w:pPr>
          </w:p>
          <w:p w14:paraId="6CEE053D" w14:textId="77777777" w:rsidR="00AF66C5" w:rsidRDefault="00AF66C5">
            <w:pPr>
              <w:widowControl/>
              <w:rPr>
                <w:kern w:val="0"/>
                <w:szCs w:val="21"/>
              </w:rPr>
            </w:pPr>
          </w:p>
          <w:p w14:paraId="34CEFC9A" w14:textId="77777777" w:rsidR="00AF66C5" w:rsidRDefault="00AF66C5">
            <w:pPr>
              <w:widowControl/>
              <w:rPr>
                <w:kern w:val="0"/>
                <w:szCs w:val="21"/>
              </w:rPr>
            </w:pPr>
          </w:p>
          <w:p w14:paraId="16A2A073" w14:textId="77777777" w:rsidR="00AF66C5" w:rsidRDefault="00AF66C5">
            <w:pPr>
              <w:widowControl/>
              <w:rPr>
                <w:kern w:val="0"/>
                <w:szCs w:val="21"/>
              </w:rPr>
            </w:pPr>
          </w:p>
          <w:p w14:paraId="1B7C8B15" w14:textId="77777777" w:rsidR="00AF66C5" w:rsidRDefault="00AF66C5">
            <w:pPr>
              <w:widowControl/>
              <w:rPr>
                <w:kern w:val="0"/>
                <w:szCs w:val="21"/>
              </w:rPr>
            </w:pPr>
          </w:p>
          <w:p w14:paraId="0825C1D4" w14:textId="77777777" w:rsidR="00AF66C5" w:rsidRDefault="00AF66C5">
            <w:pPr>
              <w:widowControl/>
              <w:rPr>
                <w:kern w:val="0"/>
                <w:szCs w:val="21"/>
              </w:rPr>
            </w:pPr>
          </w:p>
          <w:p w14:paraId="5644AAF2" w14:textId="77777777" w:rsidR="00AF66C5" w:rsidRDefault="00AF66C5">
            <w:pPr>
              <w:widowControl/>
              <w:rPr>
                <w:kern w:val="0"/>
                <w:szCs w:val="21"/>
              </w:rPr>
            </w:pPr>
          </w:p>
          <w:p w14:paraId="71ABE043" w14:textId="2B898875" w:rsidR="001710D9" w:rsidRDefault="00046D99">
            <w:pPr>
              <w:widowControl/>
              <w:rPr>
                <w:kern w:val="0"/>
                <w:szCs w:val="21"/>
              </w:rPr>
            </w:pPr>
            <w:r>
              <w:rPr>
                <w:rFonts w:hint="eastAsia"/>
                <w:kern w:val="0"/>
                <w:szCs w:val="21"/>
              </w:rPr>
              <w:t>LPKF Laser &amp; Electronics d.o.o.</w:t>
            </w:r>
          </w:p>
        </w:tc>
      </w:tr>
    </w:tbl>
    <w:p w14:paraId="1E3037A2" w14:textId="77777777" w:rsidR="001710D9" w:rsidRDefault="001710D9">
      <w:pPr>
        <w:spacing w:line="320" w:lineRule="exact"/>
        <w:jc w:val="left"/>
        <w:rPr>
          <w:rFonts w:ascii="宋体" w:hAnsi="宋体" w:cs="Calibri"/>
          <w:b/>
          <w:color w:val="000000"/>
          <w:szCs w:val="21"/>
        </w:rPr>
      </w:pPr>
    </w:p>
    <w:p w14:paraId="3AD30523" w14:textId="77777777" w:rsidR="001710D9" w:rsidRDefault="001710D9">
      <w:pPr>
        <w:spacing w:line="360" w:lineRule="auto"/>
        <w:rPr>
          <w:color w:val="000000"/>
          <w:szCs w:val="21"/>
        </w:rPr>
      </w:pPr>
    </w:p>
    <w:p w14:paraId="4C78EDE6" w14:textId="77777777" w:rsidR="001710D9" w:rsidRDefault="001710D9">
      <w:pPr>
        <w:rPr>
          <w:color w:val="000000"/>
          <w:szCs w:val="21"/>
        </w:rPr>
      </w:pPr>
    </w:p>
    <w:p w14:paraId="564B76C1" w14:textId="77777777" w:rsidR="001710D9" w:rsidRDefault="001710D9">
      <w:pPr>
        <w:rPr>
          <w:color w:val="000000"/>
          <w:szCs w:val="21"/>
        </w:rPr>
      </w:pPr>
    </w:p>
    <w:p w14:paraId="2817C107" w14:textId="77777777" w:rsidR="001710D9" w:rsidRDefault="00046D99">
      <w:pPr>
        <w:rPr>
          <w:color w:val="000000"/>
          <w:szCs w:val="21"/>
        </w:rPr>
      </w:pPr>
      <w:r>
        <w:rPr>
          <w:rFonts w:hint="eastAsia"/>
          <w:color w:val="000000"/>
          <w:szCs w:val="21"/>
        </w:rPr>
        <w:t>配置清单：</w:t>
      </w:r>
    </w:p>
    <w:tbl>
      <w:tblPr>
        <w:tblW w:w="80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006"/>
        <w:gridCol w:w="2412"/>
        <w:gridCol w:w="2650"/>
        <w:gridCol w:w="1941"/>
      </w:tblGrid>
      <w:tr w:rsidR="001710D9" w14:paraId="748F8700" w14:textId="77777777">
        <w:trPr>
          <w:trHeight w:val="680"/>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4E723" w14:textId="77777777" w:rsidR="001710D9" w:rsidRPr="00AF66C5" w:rsidRDefault="00046D99">
            <w:pPr>
              <w:widowControl/>
              <w:jc w:val="center"/>
              <w:rPr>
                <w:rFonts w:eastAsia="Arial Unicode MS"/>
                <w:color w:val="000000"/>
                <w:szCs w:val="21"/>
              </w:rPr>
            </w:pPr>
            <w:r w:rsidRPr="00AF66C5">
              <w:rPr>
                <w:rFonts w:eastAsia="Arial Unicode MS"/>
                <w:color w:val="000000"/>
                <w:szCs w:val="21"/>
              </w:rPr>
              <w:t>NO.</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3E907" w14:textId="77777777" w:rsidR="001710D9" w:rsidRPr="00AF66C5" w:rsidRDefault="00046D99">
            <w:pPr>
              <w:widowControl/>
              <w:jc w:val="center"/>
              <w:rPr>
                <w:color w:val="000000"/>
                <w:kern w:val="0"/>
                <w:szCs w:val="21"/>
              </w:rPr>
            </w:pPr>
            <w:r w:rsidRPr="00AF66C5">
              <w:rPr>
                <w:color w:val="000000"/>
                <w:kern w:val="0"/>
                <w:szCs w:val="21"/>
              </w:rPr>
              <w:t>Units</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F9E0A" w14:textId="77777777" w:rsidR="001710D9" w:rsidRPr="00AF66C5" w:rsidRDefault="00046D99">
            <w:pPr>
              <w:widowControl/>
              <w:jc w:val="center"/>
              <w:rPr>
                <w:color w:val="000000"/>
                <w:szCs w:val="21"/>
              </w:rPr>
            </w:pPr>
            <w:r w:rsidRPr="00AF66C5">
              <w:rPr>
                <w:color w:val="000000"/>
                <w:szCs w:val="21"/>
              </w:rPr>
              <w:t>Description</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EC012" w14:textId="77777777" w:rsidR="001710D9" w:rsidRPr="00AF66C5" w:rsidRDefault="00046D99">
            <w:pPr>
              <w:widowControl/>
              <w:jc w:val="center"/>
              <w:rPr>
                <w:color w:val="000000"/>
                <w:kern w:val="0"/>
                <w:szCs w:val="21"/>
              </w:rPr>
            </w:pPr>
            <w:r w:rsidRPr="00AF66C5">
              <w:rPr>
                <w:color w:val="000000"/>
                <w:kern w:val="0"/>
                <w:szCs w:val="21"/>
              </w:rPr>
              <w:t>Qty</w:t>
            </w:r>
          </w:p>
          <w:p w14:paraId="767B5597" w14:textId="77777777" w:rsidR="001710D9" w:rsidRPr="00AF66C5" w:rsidRDefault="001710D9">
            <w:pPr>
              <w:widowControl/>
              <w:jc w:val="center"/>
              <w:rPr>
                <w:color w:val="000000"/>
                <w:szCs w:val="21"/>
              </w:rPr>
            </w:pPr>
          </w:p>
        </w:tc>
      </w:tr>
      <w:tr w:rsidR="001710D9" w14:paraId="1336C84B" w14:textId="77777777">
        <w:trPr>
          <w:trHeight w:val="680"/>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B02A9" w14:textId="77777777" w:rsidR="001710D9" w:rsidRPr="00AF66C5" w:rsidRDefault="00046D99">
            <w:pPr>
              <w:widowControl/>
              <w:jc w:val="center"/>
              <w:rPr>
                <w:rFonts w:eastAsia="Arial Unicode MS"/>
                <w:color w:val="000000"/>
                <w:szCs w:val="21"/>
              </w:rPr>
            </w:pPr>
            <w:r w:rsidRPr="00AF66C5">
              <w:rPr>
                <w:rFonts w:eastAsia="Arial Unicode MS"/>
                <w:color w:val="000000"/>
                <w:szCs w:val="21"/>
              </w:rPr>
              <w:t>1</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1EA62" w14:textId="77777777" w:rsidR="001710D9" w:rsidRPr="00AF66C5" w:rsidRDefault="00046D99">
            <w:pPr>
              <w:widowControl/>
              <w:jc w:val="center"/>
              <w:rPr>
                <w:color w:val="000000"/>
                <w:kern w:val="0"/>
                <w:szCs w:val="21"/>
                <w:lang w:val="zh-TW" w:eastAsia="zh-TW"/>
              </w:rPr>
            </w:pPr>
            <w:r w:rsidRPr="00AF66C5">
              <w:rPr>
                <w:color w:val="000000"/>
                <w:kern w:val="0"/>
                <w:szCs w:val="21"/>
                <w:lang w:val="zh-TW" w:eastAsia="zh-TW"/>
              </w:rPr>
              <w:t>激光柔性精密加工系统</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97509" w14:textId="77777777" w:rsidR="001710D9" w:rsidRPr="00AF66C5" w:rsidRDefault="00046D99">
            <w:pPr>
              <w:widowControl/>
              <w:jc w:val="center"/>
              <w:rPr>
                <w:color w:val="000000"/>
                <w:szCs w:val="21"/>
              </w:rPr>
            </w:pPr>
            <w:proofErr w:type="spellStart"/>
            <w:r w:rsidRPr="00AF66C5">
              <w:rPr>
                <w:color w:val="000000"/>
                <w:kern w:val="0"/>
                <w:szCs w:val="21"/>
                <w:lang w:bidi="ar"/>
              </w:rPr>
              <w:t>ProtoLaser</w:t>
            </w:r>
            <w:proofErr w:type="spellEnd"/>
            <w:r w:rsidRPr="00AF66C5">
              <w:rPr>
                <w:color w:val="000000"/>
                <w:kern w:val="0"/>
                <w:szCs w:val="21"/>
                <w:lang w:bidi="ar"/>
              </w:rPr>
              <w:t xml:space="preserve"> U4</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BC664" w14:textId="77777777" w:rsidR="001710D9" w:rsidRPr="00AF66C5" w:rsidRDefault="00046D99">
            <w:pPr>
              <w:widowControl/>
              <w:jc w:val="center"/>
              <w:rPr>
                <w:color w:val="000000"/>
                <w:szCs w:val="21"/>
              </w:rPr>
            </w:pPr>
            <w:r w:rsidRPr="00AF66C5">
              <w:rPr>
                <w:color w:val="000000"/>
                <w:szCs w:val="21"/>
              </w:rPr>
              <w:t>1</w:t>
            </w:r>
          </w:p>
        </w:tc>
      </w:tr>
    </w:tbl>
    <w:p w14:paraId="37AE902E" w14:textId="77777777" w:rsidR="001710D9" w:rsidRDefault="001710D9">
      <w:pPr>
        <w:rPr>
          <w:color w:val="000000"/>
          <w:szCs w:val="21"/>
        </w:rPr>
      </w:pPr>
    </w:p>
    <w:p w14:paraId="3EDE119F" w14:textId="77777777" w:rsidR="001710D9" w:rsidRDefault="001710D9">
      <w:pPr>
        <w:jc w:val="left"/>
        <w:rPr>
          <w:color w:val="000000"/>
          <w:szCs w:val="21"/>
        </w:rPr>
      </w:pPr>
    </w:p>
    <w:p w14:paraId="6856E397" w14:textId="77777777" w:rsidR="001710D9" w:rsidRDefault="001710D9">
      <w:pPr>
        <w:jc w:val="left"/>
        <w:rPr>
          <w:color w:val="000000"/>
          <w:szCs w:val="21"/>
        </w:rPr>
      </w:pPr>
    </w:p>
    <w:p w14:paraId="68660819" w14:textId="77777777" w:rsidR="001710D9" w:rsidRDefault="001710D9">
      <w:pPr>
        <w:jc w:val="left"/>
        <w:rPr>
          <w:color w:val="000000"/>
          <w:szCs w:val="21"/>
        </w:rPr>
      </w:pPr>
    </w:p>
    <w:p w14:paraId="2D5184AB" w14:textId="77777777" w:rsidR="001710D9" w:rsidRDefault="001710D9">
      <w:pPr>
        <w:jc w:val="left"/>
        <w:rPr>
          <w:color w:val="000000"/>
          <w:szCs w:val="21"/>
        </w:rPr>
      </w:pPr>
    </w:p>
    <w:p w14:paraId="2B5B68F1" w14:textId="77777777" w:rsidR="001710D9" w:rsidRDefault="001710D9">
      <w:pPr>
        <w:jc w:val="left"/>
        <w:rPr>
          <w:color w:val="000000"/>
          <w:szCs w:val="21"/>
        </w:rPr>
      </w:pPr>
    </w:p>
    <w:p w14:paraId="6CD5B0B4" w14:textId="77777777" w:rsidR="001710D9" w:rsidRDefault="001710D9">
      <w:pPr>
        <w:jc w:val="left"/>
        <w:rPr>
          <w:color w:val="000000"/>
          <w:szCs w:val="21"/>
        </w:rPr>
      </w:pPr>
    </w:p>
    <w:p w14:paraId="5CE8CA59" w14:textId="77777777" w:rsidR="001710D9" w:rsidRDefault="001710D9">
      <w:pPr>
        <w:jc w:val="left"/>
        <w:rPr>
          <w:color w:val="000000"/>
          <w:szCs w:val="21"/>
        </w:rPr>
      </w:pPr>
    </w:p>
    <w:p w14:paraId="69A793F8" w14:textId="77777777" w:rsidR="001710D9" w:rsidRDefault="001710D9">
      <w:pPr>
        <w:jc w:val="left"/>
        <w:rPr>
          <w:color w:val="000000"/>
          <w:szCs w:val="21"/>
        </w:rPr>
      </w:pPr>
    </w:p>
    <w:p w14:paraId="5CE4708D" w14:textId="77777777" w:rsidR="001710D9" w:rsidRDefault="001710D9">
      <w:pPr>
        <w:jc w:val="left"/>
        <w:rPr>
          <w:color w:val="000000"/>
          <w:szCs w:val="21"/>
        </w:rPr>
      </w:pPr>
    </w:p>
    <w:p w14:paraId="42BEBACC" w14:textId="77777777" w:rsidR="001710D9" w:rsidRDefault="001710D9">
      <w:pPr>
        <w:jc w:val="left"/>
        <w:rPr>
          <w:color w:val="000000"/>
          <w:szCs w:val="21"/>
        </w:rPr>
      </w:pPr>
    </w:p>
    <w:p w14:paraId="2A10FB54" w14:textId="77777777" w:rsidR="001710D9" w:rsidRDefault="001710D9">
      <w:pPr>
        <w:jc w:val="left"/>
        <w:rPr>
          <w:color w:val="000000"/>
          <w:szCs w:val="21"/>
        </w:rPr>
      </w:pPr>
    </w:p>
    <w:p w14:paraId="68868979" w14:textId="77777777" w:rsidR="001710D9" w:rsidRDefault="001710D9">
      <w:pPr>
        <w:jc w:val="left"/>
        <w:rPr>
          <w:color w:val="000000"/>
          <w:szCs w:val="21"/>
        </w:rPr>
      </w:pPr>
    </w:p>
    <w:p w14:paraId="0C54DD7F" w14:textId="77777777" w:rsidR="001710D9" w:rsidRDefault="001710D9">
      <w:pPr>
        <w:jc w:val="left"/>
        <w:rPr>
          <w:color w:val="000000"/>
          <w:szCs w:val="21"/>
        </w:rPr>
      </w:pPr>
    </w:p>
    <w:p w14:paraId="2EC21240" w14:textId="77777777" w:rsidR="001710D9" w:rsidRDefault="001710D9">
      <w:pPr>
        <w:jc w:val="left"/>
        <w:rPr>
          <w:color w:val="000000"/>
          <w:szCs w:val="21"/>
        </w:rPr>
      </w:pPr>
    </w:p>
    <w:p w14:paraId="6642F52B" w14:textId="77777777" w:rsidR="001710D9" w:rsidRDefault="001710D9">
      <w:pPr>
        <w:jc w:val="left"/>
        <w:rPr>
          <w:color w:val="000000"/>
          <w:szCs w:val="21"/>
        </w:rPr>
      </w:pPr>
    </w:p>
    <w:p w14:paraId="31C45D3F" w14:textId="77777777" w:rsidR="001710D9" w:rsidRDefault="001710D9">
      <w:pPr>
        <w:jc w:val="left"/>
        <w:rPr>
          <w:color w:val="000000"/>
          <w:szCs w:val="21"/>
        </w:rPr>
      </w:pPr>
    </w:p>
    <w:p w14:paraId="5539FF92" w14:textId="77777777" w:rsidR="001710D9" w:rsidRDefault="001710D9">
      <w:pPr>
        <w:jc w:val="left"/>
        <w:rPr>
          <w:color w:val="000000"/>
          <w:szCs w:val="21"/>
        </w:rPr>
      </w:pPr>
    </w:p>
    <w:p w14:paraId="2D0E5B08" w14:textId="77777777" w:rsidR="001710D9" w:rsidRDefault="001710D9">
      <w:pPr>
        <w:jc w:val="left"/>
        <w:rPr>
          <w:color w:val="000000"/>
          <w:szCs w:val="21"/>
        </w:rPr>
      </w:pPr>
    </w:p>
    <w:p w14:paraId="1AC71754" w14:textId="77777777" w:rsidR="001710D9" w:rsidRDefault="001710D9">
      <w:pPr>
        <w:jc w:val="left"/>
        <w:rPr>
          <w:color w:val="000000"/>
          <w:szCs w:val="21"/>
        </w:rPr>
      </w:pPr>
    </w:p>
    <w:p w14:paraId="62D6A7B0" w14:textId="77777777" w:rsidR="001710D9" w:rsidRDefault="001710D9">
      <w:pPr>
        <w:jc w:val="left"/>
        <w:rPr>
          <w:color w:val="000000"/>
          <w:szCs w:val="21"/>
        </w:rPr>
      </w:pPr>
    </w:p>
    <w:p w14:paraId="5FEBF14A" w14:textId="77777777" w:rsidR="001710D9" w:rsidRDefault="001710D9">
      <w:pPr>
        <w:jc w:val="left"/>
        <w:rPr>
          <w:color w:val="000000"/>
          <w:szCs w:val="21"/>
        </w:rPr>
      </w:pPr>
    </w:p>
    <w:p w14:paraId="7994825D" w14:textId="77777777" w:rsidR="001710D9" w:rsidRDefault="001710D9">
      <w:pPr>
        <w:jc w:val="left"/>
        <w:rPr>
          <w:color w:val="000000"/>
          <w:szCs w:val="21"/>
        </w:rPr>
      </w:pPr>
    </w:p>
    <w:p w14:paraId="515A2BDC" w14:textId="77777777" w:rsidR="001710D9" w:rsidRDefault="001710D9">
      <w:pPr>
        <w:jc w:val="left"/>
        <w:rPr>
          <w:color w:val="000000"/>
          <w:szCs w:val="21"/>
        </w:rPr>
      </w:pPr>
    </w:p>
    <w:p w14:paraId="0B517D5A" w14:textId="77777777" w:rsidR="001710D9" w:rsidRDefault="001710D9">
      <w:pPr>
        <w:jc w:val="left"/>
        <w:rPr>
          <w:color w:val="000000"/>
          <w:szCs w:val="21"/>
        </w:rPr>
      </w:pPr>
    </w:p>
    <w:p w14:paraId="5042A4C9" w14:textId="77777777" w:rsidR="001710D9" w:rsidRDefault="001710D9">
      <w:pPr>
        <w:jc w:val="left"/>
        <w:rPr>
          <w:color w:val="000000"/>
          <w:szCs w:val="21"/>
        </w:rPr>
      </w:pPr>
    </w:p>
    <w:p w14:paraId="27B88A9D" w14:textId="77777777" w:rsidR="001710D9" w:rsidRDefault="001710D9">
      <w:pPr>
        <w:jc w:val="left"/>
        <w:rPr>
          <w:color w:val="000000"/>
          <w:szCs w:val="21"/>
        </w:rPr>
      </w:pPr>
    </w:p>
    <w:p w14:paraId="6DAA6979" w14:textId="77777777" w:rsidR="001710D9" w:rsidRPr="00AF66C5" w:rsidRDefault="00046D99">
      <w:pPr>
        <w:jc w:val="left"/>
        <w:rPr>
          <w:b/>
          <w:color w:val="000000"/>
          <w:szCs w:val="21"/>
        </w:rPr>
      </w:pPr>
      <w:r>
        <w:rPr>
          <w:rFonts w:hint="eastAsia"/>
          <w:color w:val="000000"/>
          <w:szCs w:val="21"/>
        </w:rPr>
        <w:br w:type="page"/>
      </w:r>
      <w:r w:rsidRPr="00AF66C5">
        <w:rPr>
          <w:b/>
          <w:color w:val="000000"/>
          <w:szCs w:val="21"/>
        </w:rPr>
        <w:lastRenderedPageBreak/>
        <w:t>附件（</w:t>
      </w:r>
      <w:r w:rsidRPr="00AF66C5">
        <w:rPr>
          <w:b/>
          <w:color w:val="000000"/>
          <w:szCs w:val="21"/>
        </w:rPr>
        <w:t>2</w:t>
      </w:r>
      <w:r w:rsidRPr="00AF66C5">
        <w:rPr>
          <w:b/>
          <w:color w:val="000000"/>
          <w:szCs w:val="21"/>
        </w:rPr>
        <w:t>）：售后服务计划（注：售后服务计划可依据不同供货单位的售后服务计划列明，但应包含下列标题所涵盖的基本服务内容。）</w:t>
      </w:r>
    </w:p>
    <w:p w14:paraId="3D9D28E4" w14:textId="77777777" w:rsidR="001710D9" w:rsidRPr="00AF66C5" w:rsidRDefault="00046D99">
      <w:pPr>
        <w:spacing w:line="440" w:lineRule="exact"/>
        <w:rPr>
          <w:color w:val="000000"/>
          <w:szCs w:val="21"/>
        </w:rPr>
      </w:pPr>
      <w:r w:rsidRPr="00AF66C5">
        <w:rPr>
          <w:b/>
          <w:color w:val="000000"/>
          <w:szCs w:val="21"/>
        </w:rPr>
        <w:t></w:t>
      </w:r>
      <w:r w:rsidRPr="00AF66C5">
        <w:rPr>
          <w:b/>
          <w:color w:val="000000"/>
          <w:szCs w:val="21"/>
        </w:rPr>
        <w:tab/>
      </w:r>
      <w:r w:rsidRPr="00AF66C5">
        <w:rPr>
          <w:color w:val="000000"/>
          <w:szCs w:val="21"/>
        </w:rPr>
        <w:t>1.</w:t>
      </w:r>
      <w:r w:rsidRPr="00AF66C5">
        <w:rPr>
          <w:color w:val="000000"/>
          <w:szCs w:val="21"/>
        </w:rPr>
        <w:t>质量保证：我方保证所提供货物是全新的、未使用过的全新产品，且所有的配件均符合国家质量检测标准。</w:t>
      </w:r>
    </w:p>
    <w:p w14:paraId="513675E3" w14:textId="77777777" w:rsidR="001710D9" w:rsidRPr="00AF66C5" w:rsidRDefault="00046D99">
      <w:pPr>
        <w:spacing w:line="440" w:lineRule="exact"/>
        <w:rPr>
          <w:color w:val="000000"/>
          <w:szCs w:val="21"/>
        </w:rPr>
      </w:pPr>
      <w:r w:rsidRPr="00AF66C5">
        <w:rPr>
          <w:color w:val="000000"/>
          <w:szCs w:val="21"/>
        </w:rPr>
        <w:t></w:t>
      </w:r>
      <w:r w:rsidRPr="00AF66C5">
        <w:rPr>
          <w:color w:val="000000"/>
          <w:szCs w:val="21"/>
        </w:rPr>
        <w:tab/>
        <w:t>2.</w:t>
      </w:r>
      <w:r w:rsidRPr="00AF66C5">
        <w:rPr>
          <w:color w:val="000000"/>
          <w:szCs w:val="21"/>
        </w:rPr>
        <w:t>安装调试：在仪器到达用户指定地点</w:t>
      </w:r>
      <w:r w:rsidRPr="00AF66C5">
        <w:rPr>
          <w:color w:val="000000"/>
          <w:szCs w:val="21"/>
        </w:rPr>
        <w:t>7</w:t>
      </w:r>
      <w:r w:rsidRPr="00AF66C5">
        <w:rPr>
          <w:color w:val="000000"/>
          <w:szCs w:val="21"/>
        </w:rPr>
        <w:t>日前，我方将以电话或传真的形式通知用户，并派专业人员到安装现场进行详细的考察。仪器到达用户指定地点后，我方派专业技术人员和厂家的工程师共同对所有设备进行免费的安装、调试，直至设备正常运行。</w:t>
      </w:r>
    </w:p>
    <w:p w14:paraId="3155751C" w14:textId="77777777" w:rsidR="001710D9" w:rsidRPr="00AF66C5" w:rsidRDefault="00046D99">
      <w:pPr>
        <w:spacing w:line="440" w:lineRule="exact"/>
        <w:rPr>
          <w:color w:val="000000"/>
          <w:szCs w:val="21"/>
        </w:rPr>
      </w:pPr>
      <w:r w:rsidRPr="00AF66C5">
        <w:rPr>
          <w:color w:val="000000"/>
          <w:szCs w:val="21"/>
        </w:rPr>
        <w:t></w:t>
      </w:r>
      <w:r w:rsidRPr="00AF66C5">
        <w:rPr>
          <w:color w:val="000000"/>
          <w:szCs w:val="21"/>
        </w:rPr>
        <w:tab/>
        <w:t>3.</w:t>
      </w:r>
      <w:r w:rsidRPr="00AF66C5">
        <w:rPr>
          <w:color w:val="000000"/>
          <w:szCs w:val="21"/>
        </w:rPr>
        <w:t>验收标准：我方将和用户一起按照合同要求的技术规格、技术规范的要求对货物的质量、规格、性能、数量和重量等进行全面和详细的检验。货物检验完毕之后，在双方共同在场情况下进行设备的验收。若发现有损坏的零部件，我方将在</w:t>
      </w:r>
      <w:r w:rsidRPr="00AF66C5">
        <w:rPr>
          <w:color w:val="000000"/>
          <w:szCs w:val="21"/>
        </w:rPr>
        <w:t>3</w:t>
      </w:r>
      <w:r w:rsidRPr="00AF66C5">
        <w:rPr>
          <w:color w:val="000000"/>
          <w:szCs w:val="21"/>
        </w:rPr>
        <w:t>个工作日内进行及时更换，所产生的费用由我方承担。</w:t>
      </w:r>
    </w:p>
    <w:p w14:paraId="367A7F60" w14:textId="77777777" w:rsidR="001710D9" w:rsidRPr="00AF66C5" w:rsidRDefault="00046D99">
      <w:pPr>
        <w:spacing w:line="440" w:lineRule="exact"/>
        <w:rPr>
          <w:color w:val="000000"/>
          <w:szCs w:val="21"/>
        </w:rPr>
      </w:pPr>
      <w:r w:rsidRPr="00AF66C5">
        <w:rPr>
          <w:color w:val="000000"/>
          <w:szCs w:val="21"/>
        </w:rPr>
        <w:t></w:t>
      </w:r>
      <w:r w:rsidRPr="00AF66C5">
        <w:rPr>
          <w:color w:val="000000"/>
          <w:szCs w:val="21"/>
        </w:rPr>
        <w:tab/>
        <w:t>4.</w:t>
      </w:r>
      <w:r w:rsidRPr="00AF66C5">
        <w:rPr>
          <w:color w:val="000000"/>
          <w:szCs w:val="21"/>
        </w:rPr>
        <w:t>质保期：从最终验收完成之日起，设备质保期为</w:t>
      </w:r>
      <w:r w:rsidRPr="00AF66C5">
        <w:rPr>
          <w:color w:val="000000"/>
          <w:szCs w:val="21"/>
        </w:rPr>
        <w:t>3</w:t>
      </w:r>
      <w:r w:rsidRPr="00AF66C5">
        <w:rPr>
          <w:color w:val="000000"/>
          <w:szCs w:val="21"/>
        </w:rPr>
        <w:t>年</w:t>
      </w:r>
      <w:r w:rsidRPr="00AF66C5">
        <w:rPr>
          <w:color w:val="000000"/>
          <w:szCs w:val="21"/>
        </w:rPr>
        <w:t>。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14:paraId="1475554D" w14:textId="77777777" w:rsidR="001710D9" w:rsidRPr="00AF66C5" w:rsidRDefault="00046D99">
      <w:pPr>
        <w:spacing w:line="440" w:lineRule="exact"/>
        <w:rPr>
          <w:color w:val="000000"/>
          <w:szCs w:val="21"/>
        </w:rPr>
      </w:pPr>
      <w:r w:rsidRPr="00AF66C5">
        <w:rPr>
          <w:color w:val="000000"/>
          <w:szCs w:val="21"/>
        </w:rPr>
        <w:t></w:t>
      </w:r>
      <w:r w:rsidRPr="00AF66C5">
        <w:rPr>
          <w:color w:val="000000"/>
          <w:szCs w:val="21"/>
        </w:rPr>
        <w:tab/>
        <w:t>5.</w:t>
      </w:r>
      <w:r w:rsidRPr="00AF66C5">
        <w:rPr>
          <w:color w:val="000000"/>
          <w:szCs w:val="21"/>
        </w:rPr>
        <w:t>响应时间：我方接到用户报修通知后，</w:t>
      </w:r>
      <w:r w:rsidRPr="00AF66C5">
        <w:rPr>
          <w:color w:val="000000"/>
          <w:szCs w:val="21"/>
        </w:rPr>
        <w:t>4</w:t>
      </w:r>
      <w:r w:rsidRPr="00AF66C5">
        <w:rPr>
          <w:color w:val="000000"/>
          <w:szCs w:val="21"/>
        </w:rPr>
        <w:t>小时响应</w:t>
      </w:r>
      <w:r w:rsidRPr="00AF66C5">
        <w:rPr>
          <w:color w:val="000000"/>
          <w:szCs w:val="21"/>
        </w:rPr>
        <w:t>,8</w:t>
      </w:r>
      <w:r w:rsidRPr="00AF66C5">
        <w:rPr>
          <w:color w:val="000000"/>
          <w:szCs w:val="21"/>
        </w:rPr>
        <w:t>小时内电话做出维修方案，如</w:t>
      </w:r>
      <w:r w:rsidRPr="00AF66C5">
        <w:rPr>
          <w:color w:val="000000"/>
          <w:szCs w:val="21"/>
        </w:rPr>
        <w:t>8</w:t>
      </w:r>
      <w:r w:rsidRPr="00AF66C5">
        <w:rPr>
          <w:color w:val="000000"/>
          <w:szCs w:val="21"/>
        </w:rPr>
        <w:t>个小时内无法通过电话解决问题，我方派维修人员在接到报修报告后</w:t>
      </w:r>
      <w:r w:rsidRPr="00AF66C5">
        <w:rPr>
          <w:color w:val="000000"/>
          <w:szCs w:val="21"/>
        </w:rPr>
        <w:t>24</w:t>
      </w:r>
      <w:r w:rsidRPr="00AF66C5">
        <w:rPr>
          <w:color w:val="000000"/>
          <w:szCs w:val="21"/>
        </w:rPr>
        <w:t>个小时到达用户现场予以维修，直到解除故障为止。</w:t>
      </w:r>
    </w:p>
    <w:p w14:paraId="74563320" w14:textId="77777777" w:rsidR="001710D9" w:rsidRPr="00AF66C5" w:rsidRDefault="00046D99">
      <w:pPr>
        <w:spacing w:line="440" w:lineRule="exact"/>
        <w:rPr>
          <w:color w:val="000000"/>
          <w:szCs w:val="21"/>
        </w:rPr>
      </w:pPr>
      <w:r w:rsidRPr="00AF66C5">
        <w:rPr>
          <w:color w:val="000000"/>
          <w:szCs w:val="21"/>
        </w:rPr>
        <w:t></w:t>
      </w:r>
      <w:r w:rsidRPr="00AF66C5">
        <w:rPr>
          <w:color w:val="000000"/>
          <w:szCs w:val="21"/>
        </w:rPr>
        <w:tab/>
        <w:t>6.</w:t>
      </w:r>
      <w:r w:rsidRPr="00AF66C5">
        <w:rPr>
          <w:color w:val="000000"/>
          <w:szCs w:val="21"/>
        </w:rPr>
        <w:t>优惠服务：我方将为用户提供电话咨询和软件升级，及时提供仪器</w:t>
      </w:r>
      <w:r w:rsidRPr="00AF66C5">
        <w:rPr>
          <w:color w:val="000000"/>
          <w:szCs w:val="21"/>
        </w:rPr>
        <w:t>最新技术资料与技术支持，每年内不少于</w:t>
      </w:r>
      <w:r w:rsidRPr="00AF66C5">
        <w:rPr>
          <w:color w:val="000000"/>
          <w:szCs w:val="21"/>
        </w:rPr>
        <w:t>2</w:t>
      </w:r>
      <w:r w:rsidRPr="00AF66C5">
        <w:rPr>
          <w:color w:val="000000"/>
          <w:szCs w:val="21"/>
        </w:rPr>
        <w:t>次上门巡检服务。</w:t>
      </w:r>
    </w:p>
    <w:p w14:paraId="29F44FC2" w14:textId="77777777" w:rsidR="001710D9" w:rsidRPr="00AF66C5" w:rsidRDefault="00046D99">
      <w:pPr>
        <w:spacing w:line="440" w:lineRule="exact"/>
        <w:rPr>
          <w:color w:val="000000"/>
          <w:szCs w:val="21"/>
        </w:rPr>
      </w:pPr>
      <w:r w:rsidRPr="00AF66C5">
        <w:rPr>
          <w:color w:val="000000"/>
          <w:szCs w:val="21"/>
        </w:rPr>
        <w:t></w:t>
      </w:r>
      <w:r w:rsidRPr="00AF66C5">
        <w:rPr>
          <w:color w:val="000000"/>
          <w:szCs w:val="21"/>
        </w:rPr>
        <w:tab/>
        <w:t>7.</w:t>
      </w:r>
      <w:r w:rsidRPr="00AF66C5">
        <w:rPr>
          <w:color w:val="000000"/>
          <w:szCs w:val="21"/>
        </w:rPr>
        <w:t>伴随服务：我公司设备均提供一套完整的中文技术资料：包括操作手册、使用说明、维修保养操作手册、操作指南、原理、安装手册、产品合格证等。</w:t>
      </w:r>
    </w:p>
    <w:p w14:paraId="1CA48624" w14:textId="77777777" w:rsidR="001710D9" w:rsidRPr="00AF66C5" w:rsidRDefault="00046D99">
      <w:pPr>
        <w:spacing w:line="440" w:lineRule="exact"/>
        <w:rPr>
          <w:color w:val="000000"/>
          <w:szCs w:val="21"/>
        </w:rPr>
      </w:pPr>
      <w:r w:rsidRPr="00AF66C5">
        <w:rPr>
          <w:color w:val="000000"/>
          <w:szCs w:val="21"/>
        </w:rPr>
        <w:t></w:t>
      </w:r>
      <w:r w:rsidRPr="00AF66C5">
        <w:rPr>
          <w:color w:val="000000"/>
          <w:szCs w:val="21"/>
        </w:rPr>
        <w:tab/>
        <w:t>8.</w:t>
      </w:r>
      <w:r w:rsidRPr="00AF66C5">
        <w:rPr>
          <w:color w:val="000000"/>
          <w:szCs w:val="21"/>
        </w:rPr>
        <w:t>其他服务事项、技术规格要求以厂商售后服务为准。</w:t>
      </w:r>
    </w:p>
    <w:p w14:paraId="6EBAE38C" w14:textId="77777777" w:rsidR="001710D9" w:rsidRPr="00AF66C5" w:rsidRDefault="00046D99">
      <w:pPr>
        <w:spacing w:line="440" w:lineRule="exact"/>
        <w:rPr>
          <w:color w:val="000000"/>
          <w:szCs w:val="21"/>
        </w:rPr>
      </w:pPr>
      <w:r w:rsidRPr="00AF66C5">
        <w:rPr>
          <w:color w:val="000000"/>
          <w:szCs w:val="21"/>
        </w:rPr>
        <w:t>河南维修点</w:t>
      </w:r>
    </w:p>
    <w:p w14:paraId="12B87536" w14:textId="77777777" w:rsidR="001710D9" w:rsidRPr="00AF66C5" w:rsidRDefault="00046D99">
      <w:pPr>
        <w:spacing w:line="440" w:lineRule="exact"/>
        <w:rPr>
          <w:color w:val="000000"/>
          <w:szCs w:val="21"/>
        </w:rPr>
      </w:pPr>
      <w:r w:rsidRPr="00AF66C5">
        <w:rPr>
          <w:color w:val="000000"/>
          <w:szCs w:val="21"/>
        </w:rPr>
        <w:t>【郑州办事处】</w:t>
      </w:r>
      <w:r w:rsidRPr="00AF66C5">
        <w:rPr>
          <w:color w:val="000000"/>
          <w:szCs w:val="21"/>
        </w:rPr>
        <w:t>:</w:t>
      </w:r>
    </w:p>
    <w:p w14:paraId="49755C21" w14:textId="77777777" w:rsidR="001710D9" w:rsidRPr="00AF66C5" w:rsidRDefault="00046D99">
      <w:pPr>
        <w:spacing w:line="440" w:lineRule="exact"/>
        <w:rPr>
          <w:color w:val="000000"/>
          <w:szCs w:val="21"/>
        </w:rPr>
      </w:pPr>
      <w:r w:rsidRPr="00AF66C5">
        <w:rPr>
          <w:color w:val="000000"/>
          <w:szCs w:val="21"/>
        </w:rPr>
        <w:t>地址：河南省郑州市管城区紫辰路锦棠</w:t>
      </w:r>
      <w:r w:rsidRPr="00AF66C5">
        <w:rPr>
          <w:color w:val="000000"/>
          <w:szCs w:val="21"/>
        </w:rPr>
        <w:t>16</w:t>
      </w:r>
      <w:r w:rsidRPr="00AF66C5">
        <w:rPr>
          <w:color w:val="000000"/>
          <w:szCs w:val="21"/>
        </w:rPr>
        <w:t>号楼</w:t>
      </w:r>
      <w:r w:rsidRPr="00AF66C5">
        <w:rPr>
          <w:color w:val="000000"/>
          <w:szCs w:val="21"/>
        </w:rPr>
        <w:t>2503</w:t>
      </w:r>
      <w:r w:rsidRPr="00AF66C5">
        <w:rPr>
          <w:color w:val="000000"/>
          <w:szCs w:val="21"/>
        </w:rPr>
        <w:t>室</w:t>
      </w:r>
    </w:p>
    <w:p w14:paraId="365C2AB7" w14:textId="77777777" w:rsidR="001710D9" w:rsidRPr="00AF66C5" w:rsidRDefault="00046D99">
      <w:pPr>
        <w:spacing w:line="440" w:lineRule="exact"/>
        <w:rPr>
          <w:color w:val="000000"/>
          <w:szCs w:val="21"/>
        </w:rPr>
      </w:pPr>
      <w:r w:rsidRPr="00AF66C5">
        <w:rPr>
          <w:color w:val="000000"/>
          <w:szCs w:val="21"/>
        </w:rPr>
        <w:t>电话：</w:t>
      </w:r>
      <w:r w:rsidRPr="00AF66C5">
        <w:rPr>
          <w:kern w:val="0"/>
          <w:szCs w:val="21"/>
        </w:rPr>
        <w:t>13672102714</w:t>
      </w:r>
    </w:p>
    <w:p w14:paraId="08DF8853" w14:textId="77777777" w:rsidR="001710D9" w:rsidRPr="00AF66C5" w:rsidRDefault="00046D99">
      <w:pPr>
        <w:spacing w:line="440" w:lineRule="exact"/>
        <w:rPr>
          <w:kern w:val="0"/>
          <w:szCs w:val="21"/>
        </w:rPr>
      </w:pPr>
      <w:r w:rsidRPr="00AF66C5">
        <w:rPr>
          <w:color w:val="000000"/>
          <w:szCs w:val="21"/>
        </w:rPr>
        <w:t>售后服务联系人：</w:t>
      </w:r>
      <w:r w:rsidRPr="00AF66C5">
        <w:rPr>
          <w:kern w:val="0"/>
          <w:szCs w:val="21"/>
        </w:rPr>
        <w:t>赵小网</w:t>
      </w:r>
    </w:p>
    <w:p w14:paraId="3E51B543" w14:textId="77777777" w:rsidR="00FE40FC" w:rsidRDefault="00FE40FC">
      <w:pPr>
        <w:spacing w:line="440" w:lineRule="exact"/>
        <w:rPr>
          <w:rFonts w:ascii="宋体" w:hAnsi="宋体" w:cs="宋体"/>
          <w:kern w:val="0"/>
          <w:szCs w:val="21"/>
        </w:rPr>
      </w:pPr>
    </w:p>
    <w:p w14:paraId="228378B7" w14:textId="77777777" w:rsidR="00FE40FC" w:rsidRDefault="00FE40FC">
      <w:pPr>
        <w:spacing w:line="440" w:lineRule="exact"/>
        <w:rPr>
          <w:rFonts w:ascii="宋体" w:hAnsi="宋体" w:cs="宋体"/>
          <w:kern w:val="0"/>
          <w:szCs w:val="21"/>
        </w:rPr>
      </w:pPr>
    </w:p>
    <w:p w14:paraId="20636A55" w14:textId="77777777" w:rsidR="00FE40FC" w:rsidRDefault="00FE40FC">
      <w:pPr>
        <w:spacing w:line="440" w:lineRule="exact"/>
        <w:rPr>
          <w:rFonts w:ascii="宋体" w:hAnsi="宋体" w:cs="宋体"/>
          <w:kern w:val="0"/>
          <w:szCs w:val="21"/>
        </w:rPr>
      </w:pPr>
    </w:p>
    <w:p w14:paraId="7F86446E" w14:textId="77777777" w:rsidR="00FE40FC" w:rsidRDefault="00FE40FC">
      <w:pPr>
        <w:spacing w:line="440" w:lineRule="exact"/>
        <w:rPr>
          <w:color w:val="000000"/>
          <w:szCs w:val="21"/>
        </w:rPr>
      </w:pPr>
    </w:p>
    <w:p w14:paraId="6308F646" w14:textId="5CFC1DE1" w:rsidR="001710D9" w:rsidRPr="00FE40FC" w:rsidRDefault="00046D99" w:rsidP="00FE40FC">
      <w:pPr>
        <w:spacing w:line="440" w:lineRule="exact"/>
        <w:jc w:val="center"/>
        <w:rPr>
          <w:rFonts w:ascii="宋体" w:hAnsi="宋体"/>
          <w:color w:val="000000"/>
          <w:szCs w:val="21"/>
        </w:rPr>
      </w:pPr>
      <w:r>
        <w:rPr>
          <w:rFonts w:ascii="宋体" w:hAnsi="宋体" w:hint="eastAsia"/>
          <w:color w:val="000000"/>
          <w:szCs w:val="21"/>
        </w:rPr>
        <w:t>中标通知书</w:t>
      </w:r>
      <w:r>
        <w:rPr>
          <w:noProof/>
        </w:rPr>
        <w:drawing>
          <wp:anchor distT="0" distB="0" distL="114300" distR="114300" simplePos="0" relativeHeight="251659264" behindDoc="1" locked="0" layoutInCell="1" allowOverlap="1" wp14:anchorId="69DCD0FD" wp14:editId="574A79E3">
            <wp:simplePos x="0" y="0"/>
            <wp:positionH relativeFrom="column">
              <wp:posOffset>169545</wp:posOffset>
            </wp:positionH>
            <wp:positionV relativeFrom="paragraph">
              <wp:posOffset>734060</wp:posOffset>
            </wp:positionV>
            <wp:extent cx="5272405" cy="7122795"/>
            <wp:effectExtent l="0" t="0" r="444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2405" cy="7122795"/>
                    </a:xfrm>
                    <a:prstGeom prst="rect">
                      <a:avLst/>
                    </a:prstGeom>
                    <a:noFill/>
                    <a:ln>
                      <a:noFill/>
                    </a:ln>
                  </pic:spPr>
                </pic:pic>
              </a:graphicData>
            </a:graphic>
          </wp:anchor>
        </w:drawing>
      </w:r>
    </w:p>
    <w:sectPr w:rsidR="001710D9" w:rsidRPr="00FE40F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A15B" w14:textId="77777777" w:rsidR="00046D99" w:rsidRDefault="00046D99" w:rsidP="00FE40FC">
      <w:r>
        <w:separator/>
      </w:r>
    </w:p>
    <w:p w14:paraId="1D641805" w14:textId="77777777" w:rsidR="00046D99" w:rsidRDefault="00046D99"/>
  </w:endnote>
  <w:endnote w:type="continuationSeparator" w:id="0">
    <w:p w14:paraId="5401B860" w14:textId="77777777" w:rsidR="00046D99" w:rsidRDefault="00046D99" w:rsidP="00FE40FC">
      <w:r>
        <w:continuationSeparator/>
      </w:r>
    </w:p>
    <w:p w14:paraId="610B287E" w14:textId="77777777" w:rsidR="00046D99" w:rsidRDefault="00046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2229"/>
      <w:docPartObj>
        <w:docPartGallery w:val="Page Numbers (Bottom of Page)"/>
        <w:docPartUnique/>
      </w:docPartObj>
    </w:sdtPr>
    <w:sdtEndPr/>
    <w:sdtContent>
      <w:p w14:paraId="01C5E12D" w14:textId="2F7A1AF2" w:rsidR="00AF66C5" w:rsidRPr="00AF66C5" w:rsidRDefault="00AF66C5">
        <w:pPr>
          <w:pStyle w:val="a6"/>
          <w:jc w:val="center"/>
        </w:pPr>
        <w:r w:rsidRPr="00AF66C5">
          <w:fldChar w:fldCharType="begin"/>
        </w:r>
        <w:r w:rsidRPr="00AF66C5">
          <w:instrText>PAGE   \* MERGEFORMAT</w:instrText>
        </w:r>
        <w:r w:rsidRPr="00AF66C5">
          <w:fldChar w:fldCharType="separate"/>
        </w:r>
        <w:r w:rsidRPr="00AF66C5">
          <w:rPr>
            <w:lang w:val="zh-CN"/>
          </w:rPr>
          <w:t>2</w:t>
        </w:r>
        <w:r w:rsidRPr="00AF66C5">
          <w:fldChar w:fldCharType="end"/>
        </w:r>
      </w:p>
    </w:sdtContent>
  </w:sdt>
  <w:p w14:paraId="3394CEE0" w14:textId="77777777" w:rsidR="00AF66C5" w:rsidRDefault="00AF66C5">
    <w:pPr>
      <w:pStyle w:val="a6"/>
    </w:pPr>
  </w:p>
  <w:p w14:paraId="00E93908" w14:textId="77777777" w:rsidR="00305163" w:rsidRDefault="00305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38F7" w14:textId="77777777" w:rsidR="00046D99" w:rsidRDefault="00046D99" w:rsidP="00FE40FC">
      <w:r>
        <w:separator/>
      </w:r>
    </w:p>
    <w:p w14:paraId="31FC4F0C" w14:textId="77777777" w:rsidR="00046D99" w:rsidRDefault="00046D99"/>
  </w:footnote>
  <w:footnote w:type="continuationSeparator" w:id="0">
    <w:p w14:paraId="0FDA0956" w14:textId="77777777" w:rsidR="00046D99" w:rsidRDefault="00046D99" w:rsidP="00FE40FC">
      <w:r>
        <w:continuationSeparator/>
      </w:r>
    </w:p>
    <w:p w14:paraId="3AA4DC65" w14:textId="77777777" w:rsidR="00046D99" w:rsidRDefault="00046D9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D9"/>
    <w:rsid w:val="0002029C"/>
    <w:rsid w:val="00046D99"/>
    <w:rsid w:val="001710D9"/>
    <w:rsid w:val="00180E4F"/>
    <w:rsid w:val="00304BFA"/>
    <w:rsid w:val="00305163"/>
    <w:rsid w:val="00517055"/>
    <w:rsid w:val="0051711F"/>
    <w:rsid w:val="00544746"/>
    <w:rsid w:val="005D3201"/>
    <w:rsid w:val="00664B23"/>
    <w:rsid w:val="00763186"/>
    <w:rsid w:val="007C0FD2"/>
    <w:rsid w:val="00807E18"/>
    <w:rsid w:val="00891858"/>
    <w:rsid w:val="009322E5"/>
    <w:rsid w:val="00944AB9"/>
    <w:rsid w:val="009538C8"/>
    <w:rsid w:val="00974B33"/>
    <w:rsid w:val="009C4340"/>
    <w:rsid w:val="00A005B0"/>
    <w:rsid w:val="00A416FA"/>
    <w:rsid w:val="00A61490"/>
    <w:rsid w:val="00A77A1D"/>
    <w:rsid w:val="00AA0AA1"/>
    <w:rsid w:val="00AF66C5"/>
    <w:rsid w:val="00B156C0"/>
    <w:rsid w:val="00BB6892"/>
    <w:rsid w:val="00CE4202"/>
    <w:rsid w:val="00F116DF"/>
    <w:rsid w:val="00FE40FC"/>
    <w:rsid w:val="01EC1C74"/>
    <w:rsid w:val="041D47D5"/>
    <w:rsid w:val="04F43FBE"/>
    <w:rsid w:val="087E026D"/>
    <w:rsid w:val="09D172DA"/>
    <w:rsid w:val="09E2794E"/>
    <w:rsid w:val="0B61769D"/>
    <w:rsid w:val="0CFE0100"/>
    <w:rsid w:val="0D0F1DEA"/>
    <w:rsid w:val="131E416D"/>
    <w:rsid w:val="151242E9"/>
    <w:rsid w:val="15315841"/>
    <w:rsid w:val="16DA0303"/>
    <w:rsid w:val="1A6A7BF0"/>
    <w:rsid w:val="1BE850D1"/>
    <w:rsid w:val="1DDA1D24"/>
    <w:rsid w:val="1E9C4ACF"/>
    <w:rsid w:val="22C54FD4"/>
    <w:rsid w:val="236153DE"/>
    <w:rsid w:val="23C30A4B"/>
    <w:rsid w:val="245B415E"/>
    <w:rsid w:val="24D722B9"/>
    <w:rsid w:val="29476031"/>
    <w:rsid w:val="2A2D7754"/>
    <w:rsid w:val="2A3F0751"/>
    <w:rsid w:val="2A6F35D3"/>
    <w:rsid w:val="2AF44E3D"/>
    <w:rsid w:val="2B3B53BD"/>
    <w:rsid w:val="2BBA0936"/>
    <w:rsid w:val="305F26C1"/>
    <w:rsid w:val="319E7876"/>
    <w:rsid w:val="34474DD2"/>
    <w:rsid w:val="39187C1C"/>
    <w:rsid w:val="39D11EFC"/>
    <w:rsid w:val="3ADC3C9C"/>
    <w:rsid w:val="3B3F61FF"/>
    <w:rsid w:val="401A15ED"/>
    <w:rsid w:val="408B1484"/>
    <w:rsid w:val="41764F49"/>
    <w:rsid w:val="441546F6"/>
    <w:rsid w:val="4469669F"/>
    <w:rsid w:val="45AC7FDA"/>
    <w:rsid w:val="46E46B2F"/>
    <w:rsid w:val="4A756F9E"/>
    <w:rsid w:val="4A9D6912"/>
    <w:rsid w:val="4B8360DE"/>
    <w:rsid w:val="4FF13D73"/>
    <w:rsid w:val="504413A7"/>
    <w:rsid w:val="50B843AC"/>
    <w:rsid w:val="51AC35F2"/>
    <w:rsid w:val="51C17ADB"/>
    <w:rsid w:val="51FF4DB2"/>
    <w:rsid w:val="52A511EA"/>
    <w:rsid w:val="557D4EB0"/>
    <w:rsid w:val="5663027F"/>
    <w:rsid w:val="58150715"/>
    <w:rsid w:val="58C46142"/>
    <w:rsid w:val="59130034"/>
    <w:rsid w:val="5BD61680"/>
    <w:rsid w:val="5C5B6DBD"/>
    <w:rsid w:val="5D7C523D"/>
    <w:rsid w:val="628B48D7"/>
    <w:rsid w:val="628C7CD0"/>
    <w:rsid w:val="63B95549"/>
    <w:rsid w:val="654F252F"/>
    <w:rsid w:val="67B620CD"/>
    <w:rsid w:val="693C3AD3"/>
    <w:rsid w:val="6BF6265F"/>
    <w:rsid w:val="6C920014"/>
    <w:rsid w:val="6ECE65EA"/>
    <w:rsid w:val="70BC2BCF"/>
    <w:rsid w:val="71C424C4"/>
    <w:rsid w:val="73CC6BCC"/>
    <w:rsid w:val="76672AE6"/>
    <w:rsid w:val="7AE71AF0"/>
    <w:rsid w:val="7B381502"/>
    <w:rsid w:val="7BD03BCC"/>
    <w:rsid w:val="7D823D52"/>
    <w:rsid w:val="7DEB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812544"/>
  <w15:docId w15:val="{CB672C64-35C8-4A63-A6CA-5376530B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kern w:val="0"/>
      <w:sz w:val="24"/>
    </w:rPr>
  </w:style>
  <w:style w:type="paragraph" w:customStyle="1" w:styleId="2">
    <w:name w:val="样式 首行缩进:  2 字符"/>
    <w:basedOn w:val="a"/>
    <w:qFormat/>
    <w:pPr>
      <w:spacing w:line="400" w:lineRule="exact"/>
      <w:ind w:firstLineChars="200" w:firstLine="200"/>
    </w:pPr>
    <w:rPr>
      <w:rFonts w:cs="宋体"/>
      <w:sz w:val="24"/>
    </w:rPr>
  </w:style>
  <w:style w:type="paragraph" w:styleId="a4">
    <w:name w:val="header"/>
    <w:basedOn w:val="a"/>
    <w:link w:val="a5"/>
    <w:rsid w:val="00FE40FC"/>
    <w:pPr>
      <w:tabs>
        <w:tab w:val="center" w:pos="4153"/>
        <w:tab w:val="right" w:pos="8306"/>
      </w:tabs>
      <w:snapToGrid w:val="0"/>
      <w:jc w:val="center"/>
    </w:pPr>
    <w:rPr>
      <w:sz w:val="18"/>
      <w:szCs w:val="18"/>
    </w:rPr>
  </w:style>
  <w:style w:type="character" w:customStyle="1" w:styleId="a5">
    <w:name w:val="页眉 字符"/>
    <w:basedOn w:val="a0"/>
    <w:link w:val="a4"/>
    <w:rsid w:val="00FE40FC"/>
    <w:rPr>
      <w:rFonts w:ascii="Times New Roman" w:eastAsia="宋体" w:hAnsi="Times New Roman" w:cs="Times New Roman"/>
      <w:kern w:val="2"/>
      <w:sz w:val="18"/>
      <w:szCs w:val="18"/>
    </w:rPr>
  </w:style>
  <w:style w:type="paragraph" w:styleId="a6">
    <w:name w:val="footer"/>
    <w:basedOn w:val="a"/>
    <w:link w:val="a7"/>
    <w:uiPriority w:val="99"/>
    <w:rsid w:val="00FE40FC"/>
    <w:pPr>
      <w:tabs>
        <w:tab w:val="center" w:pos="4153"/>
        <w:tab w:val="right" w:pos="8306"/>
      </w:tabs>
      <w:snapToGrid w:val="0"/>
      <w:jc w:val="left"/>
    </w:pPr>
    <w:rPr>
      <w:sz w:val="18"/>
      <w:szCs w:val="18"/>
    </w:rPr>
  </w:style>
  <w:style w:type="character" w:customStyle="1" w:styleId="a7">
    <w:name w:val="页脚 字符"/>
    <w:basedOn w:val="a0"/>
    <w:link w:val="a6"/>
    <w:uiPriority w:val="99"/>
    <w:rsid w:val="00FE40F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2952</Words>
  <Characters>3218</Characters>
  <Application>Microsoft Office Word</Application>
  <DocSecurity>0</DocSecurity>
  <Lines>229</Lines>
  <Paragraphs>150</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ylw</dc:creator>
  <cp:lastModifiedBy>Lenovo</cp:lastModifiedBy>
  <cp:revision>5</cp:revision>
  <dcterms:created xsi:type="dcterms:W3CDTF">2025-04-11T11:04:00Z</dcterms:created>
  <dcterms:modified xsi:type="dcterms:W3CDTF">2025-04-15T01:21:00Z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F032DB34872541ADBBE3DCBD1A8C02F8</vt:lpwstr>
  </property>
  <property fmtid="{D5CDD505-2E9C-101B-9397-08002B2CF9AE}" pid="4" name="KSOTemplateDocerSaveRecord">
    <vt:lpwstr>eyJoZGlkIjoiNTRhYmVkNWYzOTZiMWE0ODIzMGQ0ZGY1ZmQyMWE2NjUiLCJ1c2VySWQiOiIxMTM2NDk0OTY4In0=</vt:lpwstr>
  </property>
</Properties>
</file>