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2" w:rsidRPr="00860DEA" w:rsidRDefault="006C2352" w:rsidP="006C2352">
      <w:pPr>
        <w:jc w:val="center"/>
        <w:rPr>
          <w:rFonts w:ascii="方正小标宋_GBK" w:eastAsia="方正小标宋_GBK"/>
          <w:sz w:val="44"/>
          <w:szCs w:val="44"/>
        </w:rPr>
      </w:pPr>
      <w:r w:rsidRPr="00860DEA">
        <w:rPr>
          <w:rFonts w:ascii="方正小标宋_GBK" w:eastAsia="方正小标宋_GBK" w:hint="eastAsia"/>
          <w:sz w:val="44"/>
          <w:szCs w:val="44"/>
        </w:rPr>
        <w:t>河南自然博物馆物业服务采购需求</w:t>
      </w:r>
      <w:bookmarkStart w:id="0" w:name="_Toc451520318"/>
      <w:bookmarkStart w:id="1" w:name="_Toc451700950"/>
    </w:p>
    <w:bookmarkEnd w:id="0"/>
    <w:bookmarkEnd w:id="1"/>
    <w:p w:rsidR="006C2352" w:rsidRPr="00860DEA" w:rsidRDefault="006C2352" w:rsidP="00860DEA">
      <w:pPr>
        <w:widowControl/>
        <w:snapToGrid w:val="0"/>
        <w:spacing w:line="560" w:lineRule="exact"/>
        <w:ind w:leftChars="152" w:left="319" w:firstLineChars="150" w:firstLine="480"/>
        <w:jc w:val="left"/>
        <w:rPr>
          <w:rFonts w:ascii="黑体" w:eastAsia="黑体" w:hAnsi="黑体" w:cs="华文宋体"/>
          <w:color w:val="000000" w:themeColor="text1"/>
          <w:sz w:val="32"/>
          <w:szCs w:val="32"/>
        </w:rPr>
      </w:pPr>
      <w:r w:rsidRPr="00860DEA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一、</w:t>
      </w:r>
      <w:r w:rsidR="00860DEA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投标人</w:t>
      </w:r>
      <w:r w:rsidRPr="00860DEA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资</w:t>
      </w:r>
      <w:r w:rsidR="00432CC5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质相关</w:t>
      </w:r>
      <w:r w:rsidRPr="00860DEA">
        <w:rPr>
          <w:rFonts w:ascii="黑体" w:eastAsia="黑体" w:hAnsi="黑体" w:cs="华文宋体" w:hint="eastAsia"/>
          <w:color w:val="000000" w:themeColor="text1"/>
          <w:sz w:val="32"/>
          <w:szCs w:val="32"/>
        </w:rPr>
        <w:t xml:space="preserve">要求： </w:t>
      </w:r>
    </w:p>
    <w:p w:rsidR="00860DEA" w:rsidRDefault="006C2352" w:rsidP="006C235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1、</w:t>
      </w:r>
      <w:r w:rsidR="00860DEA" w:rsidRPr="007934F0">
        <w:rPr>
          <w:rFonts w:ascii="仿宋_GB2312" w:eastAsia="仿宋_GB2312" w:hAnsi="仿宋" w:hint="eastAsia"/>
          <w:color w:val="000000" w:themeColor="text1"/>
          <w:sz w:val="32"/>
          <w:szCs w:val="32"/>
        </w:rPr>
        <w:t>投标人</w:t>
      </w:r>
      <w:r w:rsidR="00860DEA">
        <w:rPr>
          <w:rFonts w:ascii="仿宋_GB2312" w:eastAsia="仿宋_GB2312" w:hAnsi="仿宋" w:hint="eastAsia"/>
          <w:color w:val="000000" w:themeColor="text1"/>
          <w:sz w:val="32"/>
          <w:szCs w:val="32"/>
        </w:rPr>
        <w:t>应</w:t>
      </w:r>
      <w:r w:rsidR="00860DEA" w:rsidRPr="007934F0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具有独立法人资格，具备本次招标的经营范围；</w:t>
      </w:r>
      <w:r w:rsidR="00860DEA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具有履行本项目的实施能力，符合、承认并承诺本文件的各项规定，</w:t>
      </w:r>
      <w:r w:rsidR="00860DEA" w:rsidRPr="007934F0">
        <w:rPr>
          <w:rFonts w:ascii="仿宋_GB2312" w:eastAsia="仿宋_GB2312" w:hAnsi="仿宋" w:hint="eastAsia"/>
          <w:color w:val="000000" w:themeColor="text1"/>
          <w:sz w:val="32"/>
          <w:szCs w:val="32"/>
        </w:rPr>
        <w:t>在郑州市范围内有固定办公场</w:t>
      </w:r>
      <w:r w:rsidR="006758A8">
        <w:rPr>
          <w:rFonts w:ascii="仿宋_GB2312" w:eastAsia="仿宋_GB2312" w:hAnsi="仿宋" w:hint="eastAsia"/>
          <w:color w:val="000000" w:themeColor="text1"/>
          <w:sz w:val="32"/>
          <w:szCs w:val="32"/>
        </w:rPr>
        <w:t>所</w:t>
      </w:r>
      <w:r w:rsidR="00860DEA">
        <w:rPr>
          <w:rFonts w:ascii="仿宋_GB2312" w:eastAsia="仿宋_GB2312" w:hAnsi="仿宋" w:hint="eastAsia"/>
          <w:color w:val="000000" w:themeColor="text1"/>
          <w:sz w:val="32"/>
          <w:szCs w:val="32"/>
        </w:rPr>
        <w:t>的国内法人。</w:t>
      </w:r>
    </w:p>
    <w:p w:rsidR="00860DEA" w:rsidRDefault="006C2352" w:rsidP="006C2352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2、</w:t>
      </w:r>
      <w:r w:rsidR="00860DEA">
        <w:rPr>
          <w:rFonts w:ascii="仿宋_GB2312" w:eastAsia="仿宋_GB2312" w:hAnsi="仿宋" w:hint="eastAsia"/>
          <w:color w:val="000000" w:themeColor="text1"/>
          <w:sz w:val="32"/>
          <w:szCs w:val="32"/>
        </w:rPr>
        <w:t>具有履行项目所必须的设备和专业技术能力；</w:t>
      </w:r>
    </w:p>
    <w:p w:rsidR="006C2352" w:rsidRDefault="00860DEA" w:rsidP="00860DEA">
      <w:pPr>
        <w:snapToGrid w:val="0"/>
        <w:spacing w:line="560" w:lineRule="exact"/>
        <w:ind w:firstLineChars="200" w:firstLine="640"/>
        <w:rPr>
          <w:rFonts w:ascii="仿宋_GB2312" w:eastAsia="仿宋_GB2312" w:hAnsi="仿宋" w:cs="华文宋体"/>
          <w:color w:val="000000" w:themeColor="text1"/>
          <w:sz w:val="32"/>
          <w:szCs w:val="32"/>
        </w:rPr>
      </w:pPr>
      <w:r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3、</w:t>
      </w:r>
      <w:r w:rsidR="006C2352"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具有物业服务三年（含）以上经验，近五年物业管理服务业绩至少2项（以合同签订日期为准），有博物馆、大型场馆服务经验的优先。</w:t>
      </w:r>
    </w:p>
    <w:p w:rsidR="00860DEA" w:rsidRPr="007934F0" w:rsidRDefault="00860DEA" w:rsidP="00860DEA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4、投标人无重大违法、不良信用及拖欠人员工资引发的诉讼</w:t>
      </w:r>
      <w:r w:rsidR="00432CC5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或仲裁</w:t>
      </w:r>
      <w:r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行为。</w:t>
      </w:r>
    </w:p>
    <w:p w:rsidR="006C2352" w:rsidRPr="00860DEA" w:rsidRDefault="006C2352" w:rsidP="00860DEA">
      <w:pPr>
        <w:widowControl/>
        <w:snapToGrid w:val="0"/>
        <w:spacing w:line="560" w:lineRule="exact"/>
        <w:ind w:leftChars="152" w:left="319" w:firstLineChars="150" w:firstLine="480"/>
        <w:jc w:val="left"/>
        <w:rPr>
          <w:rFonts w:ascii="黑体" w:eastAsia="黑体" w:hAnsi="黑体" w:cs="华文宋体"/>
          <w:color w:val="000000" w:themeColor="text1"/>
          <w:sz w:val="32"/>
          <w:szCs w:val="32"/>
        </w:rPr>
      </w:pPr>
      <w:r w:rsidRPr="00860DEA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二、物业服务范围：</w:t>
      </w:r>
    </w:p>
    <w:p w:rsidR="006C2352" w:rsidRPr="00860DEA" w:rsidRDefault="006C2352" w:rsidP="006C2352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华文宋体"/>
          <w:color w:val="000000" w:themeColor="text1"/>
          <w:sz w:val="32"/>
          <w:szCs w:val="32"/>
        </w:rPr>
      </w:pP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1、河南自然博物馆展厅内的卫生环境保洁工作（卫生间、垃圾桶、展品标识标牌、展架、展墙及消防栓等公共设施）及建筑外的公共卫生保洁，包括道路、公共设施(路标、宣传栏、垃圾桶等)明、暗沟，停车场、垃圾转运站、绿地、各楼层、屋檐平台、屋顶平面等公共场所的日常环境卫生和保洁。</w:t>
      </w:r>
    </w:p>
    <w:p w:rsidR="006C2352" w:rsidRPr="00860DEA" w:rsidRDefault="006C2352" w:rsidP="006C2352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华文宋体"/>
          <w:color w:val="000000" w:themeColor="text1"/>
          <w:sz w:val="32"/>
          <w:szCs w:val="32"/>
        </w:rPr>
      </w:pP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2、办公楼平台会议室及两个小会议室的</w:t>
      </w:r>
      <w:r w:rsidR="00CE2E22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日常</w:t>
      </w: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保洁服务。</w:t>
      </w:r>
    </w:p>
    <w:p w:rsidR="006C2352" w:rsidRPr="00860DEA" w:rsidRDefault="006C2352" w:rsidP="006C2352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华文宋体"/>
          <w:color w:val="000000" w:themeColor="text1"/>
          <w:sz w:val="32"/>
          <w:szCs w:val="32"/>
        </w:rPr>
      </w:pP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3、展馆内外及</w:t>
      </w:r>
      <w:proofErr w:type="gramStart"/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会议室绿植</w:t>
      </w:r>
      <w:r w:rsidR="00CE2E22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日常</w:t>
      </w:r>
      <w:proofErr w:type="gramEnd"/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养护，根据具体情况及时杀虫施肥、补种</w:t>
      </w:r>
      <w:r w:rsidR="00432CC5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、</w:t>
      </w: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更换绿植，确保花草美观，无死株（枝）。</w:t>
      </w:r>
    </w:p>
    <w:p w:rsidR="006C2352" w:rsidRPr="00860DEA" w:rsidRDefault="006C2352" w:rsidP="006C2352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华文宋体"/>
          <w:color w:val="000000" w:themeColor="text1"/>
          <w:sz w:val="32"/>
          <w:szCs w:val="32"/>
        </w:rPr>
      </w:pP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4、</w:t>
      </w:r>
      <w:r w:rsidR="00CE2E22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定期</w:t>
      </w: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库房卫生保洁服务。</w:t>
      </w:r>
    </w:p>
    <w:p w:rsidR="006C2352" w:rsidRPr="00860DEA" w:rsidRDefault="006C2352" w:rsidP="006C2352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华文宋体"/>
          <w:color w:val="000000" w:themeColor="text1"/>
          <w:sz w:val="32"/>
          <w:szCs w:val="32"/>
        </w:rPr>
      </w:pP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5、科普教室（一楼和三楼）卫生保洁服务。</w:t>
      </w:r>
    </w:p>
    <w:p w:rsidR="006C2352" w:rsidRPr="00860DEA" w:rsidRDefault="006C2352" w:rsidP="006C2352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华文宋体"/>
          <w:color w:val="000000" w:themeColor="text1"/>
          <w:sz w:val="32"/>
          <w:szCs w:val="32"/>
        </w:rPr>
      </w:pPr>
      <w:r w:rsidRPr="00860DEA">
        <w:rPr>
          <w:rFonts w:ascii="仿宋_GB2312" w:eastAsia="仿宋_GB2312" w:hAnsi="仿宋" w:cs="华文宋体" w:hint="eastAsia"/>
          <w:color w:val="000000" w:themeColor="text1"/>
          <w:sz w:val="32"/>
          <w:szCs w:val="32"/>
        </w:rPr>
        <w:t>6、展馆水电维修维保服务，含强弱电等日常维修服务。维修人员必须有国家认可的水电施工专业资格证书。</w:t>
      </w:r>
    </w:p>
    <w:p w:rsidR="006C2352" w:rsidRPr="00860DEA" w:rsidRDefault="006C2352" w:rsidP="00860DEA">
      <w:pPr>
        <w:widowControl/>
        <w:snapToGrid w:val="0"/>
        <w:spacing w:line="560" w:lineRule="exact"/>
        <w:ind w:leftChars="152" w:left="319" w:firstLineChars="150" w:firstLine="480"/>
        <w:jc w:val="left"/>
        <w:rPr>
          <w:rFonts w:ascii="黑体" w:eastAsia="黑体" w:hAnsi="黑体" w:cs="华文宋体"/>
          <w:color w:val="000000" w:themeColor="text1"/>
          <w:sz w:val="32"/>
          <w:szCs w:val="32"/>
        </w:rPr>
      </w:pPr>
      <w:r w:rsidRPr="00860DEA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三、物业服务人员配置及相关要求：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lastRenderedPageBreak/>
        <w:t>1、展馆保洁服务人员不低于9人；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2、</w:t>
      </w:r>
      <w:r w:rsidR="001E3D40"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物业服务人员年龄在55岁（含）以下，身体健康、形象良好，精心充沛，品德良好，无不良嗜好，工作认真，责任心强，经岗前培训考核合格。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3、</w:t>
      </w:r>
      <w:r w:rsidR="004E6056" w:rsidRPr="002F7A42">
        <w:rPr>
          <w:rFonts w:ascii="仿宋_GB2312" w:eastAsia="仿宋_GB2312" w:hAnsi="仿宋" w:hint="eastAsia"/>
          <w:color w:val="000000" w:themeColor="text1"/>
          <w:sz w:val="32"/>
          <w:szCs w:val="32"/>
        </w:rPr>
        <w:t>节假日</w:t>
      </w:r>
      <w:r w:rsidR="004E6056">
        <w:rPr>
          <w:rFonts w:ascii="仿宋_GB2312" w:eastAsia="仿宋_GB2312" w:hAnsi="仿宋" w:hint="eastAsia"/>
          <w:color w:val="000000" w:themeColor="text1"/>
          <w:sz w:val="32"/>
          <w:szCs w:val="32"/>
        </w:rPr>
        <w:t>确保人员在岗在位，</w:t>
      </w:r>
      <w:r w:rsidR="004E6056" w:rsidRPr="002F7A42">
        <w:rPr>
          <w:rFonts w:ascii="仿宋_GB2312" w:eastAsia="仿宋_GB2312" w:hAnsi="仿宋" w:hint="eastAsia"/>
          <w:color w:val="000000" w:themeColor="text1"/>
          <w:sz w:val="32"/>
          <w:szCs w:val="32"/>
        </w:rPr>
        <w:t>正常工作。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4、无违法犯罪行为，经公安机关政审合格。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5、物业公司</w:t>
      </w:r>
      <w:r w:rsidR="006758A8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应与服务人员签订合法劳务合同并依法</w:t>
      </w: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缴纳工伤保险。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6、遵守河南自然博物馆展馆相关管理规定要求。</w:t>
      </w:r>
    </w:p>
    <w:p w:rsidR="006C2352" w:rsidRPr="00860DEA" w:rsidRDefault="006C2352" w:rsidP="00860DEA">
      <w:pPr>
        <w:widowControl/>
        <w:snapToGrid w:val="0"/>
        <w:spacing w:line="560" w:lineRule="exact"/>
        <w:ind w:leftChars="152" w:left="319" w:firstLineChars="150" w:firstLine="480"/>
        <w:jc w:val="left"/>
        <w:rPr>
          <w:rFonts w:ascii="黑体" w:eastAsia="黑体" w:hAnsi="黑体" w:cs="华文宋体"/>
          <w:color w:val="000000" w:themeColor="text1"/>
          <w:sz w:val="32"/>
          <w:szCs w:val="32"/>
        </w:rPr>
      </w:pPr>
      <w:r w:rsidRPr="00860DEA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四、报价范围：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包括但不仅限于以下内容：</w:t>
      </w:r>
    </w:p>
    <w:p w:rsidR="006C2352" w:rsidRPr="00860DEA" w:rsidRDefault="006C2352" w:rsidP="006C2352">
      <w:pPr>
        <w:spacing w:line="48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1、人员经费（工资、社会保险、业务培训费、工作制服、劳保用品、意外伤害补助等附加费和连带产生的费用等）；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2、</w:t>
      </w:r>
      <w:r w:rsidR="004E6056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物料费</w:t>
      </w: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（</w:t>
      </w:r>
      <w:r w:rsidR="004E6056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工作</w:t>
      </w: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所需的清洁用品及工具，含清洗液、洗衣粉、肥皂、拖把、扫把、软管、斗车、毛巾、雨靴、雨衣、管道疏通机、铁铲、不锈钢洗剂、玻璃洗剂、除臭剂、软化剂、胶桶、一次性手套、纱手套、垃圾袋等）；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3、绿化养护所需物料及植株更换、栽种费用；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4、水电维修所需工具；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5、税费；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6、管理费；</w:t>
      </w:r>
    </w:p>
    <w:p w:rsidR="006C2352" w:rsidRPr="00860DEA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7、节假日加班费。</w:t>
      </w:r>
    </w:p>
    <w:p w:rsidR="00432CC5" w:rsidRDefault="006C2352" w:rsidP="006C2352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博物馆不再承担服务费以外的其他任何费用。</w:t>
      </w:r>
    </w:p>
    <w:p w:rsidR="00DF6188" w:rsidRDefault="00432CC5" w:rsidP="006C2352">
      <w:pPr>
        <w:spacing w:line="560" w:lineRule="exact"/>
        <w:ind w:firstLineChars="200" w:firstLine="640"/>
        <w:rPr>
          <w:rFonts w:ascii="黑体" w:eastAsia="黑体" w:hAnsi="黑体" w:cs="华文宋体"/>
          <w:color w:val="000000" w:themeColor="text1"/>
          <w:sz w:val="32"/>
          <w:szCs w:val="32"/>
        </w:rPr>
      </w:pPr>
      <w:r w:rsidRPr="00DF6188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五、</w:t>
      </w:r>
      <w:r w:rsidR="00DF6188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风险承担</w:t>
      </w:r>
    </w:p>
    <w:p w:rsidR="00DF6188" w:rsidRPr="007934F0" w:rsidRDefault="006C2352" w:rsidP="00DF6188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 w:themeColor="text1"/>
          <w:kern w:val="32"/>
          <w:sz w:val="32"/>
          <w:szCs w:val="32"/>
        </w:rPr>
      </w:pP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物业服务人员是响应单位的员工，</w:t>
      </w:r>
      <w:r w:rsidR="00DF6188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与</w:t>
      </w:r>
      <w:r w:rsidR="004E6056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博物馆</w:t>
      </w: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无任何劳动合同关</w:t>
      </w:r>
      <w:r w:rsidRPr="00860DEA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lastRenderedPageBreak/>
        <w:t>系，物业服务人员在上下班途中或工作中发生的一切伤亡事故，</w:t>
      </w:r>
      <w:r w:rsidR="00DF6188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包括在服务过程中违反国家相关法规或行业规范，因故意或过失造成他人人身伤亡的，均</w:t>
      </w:r>
      <w:r w:rsidR="00DF6188" w:rsidRPr="007934F0">
        <w:rPr>
          <w:rFonts w:ascii="仿宋_GB2312" w:eastAsia="仿宋_GB2312" w:hAnsi="仿宋" w:cs="宋体" w:hint="eastAsia"/>
          <w:color w:val="000000" w:themeColor="text1"/>
          <w:kern w:val="32"/>
          <w:sz w:val="32"/>
          <w:szCs w:val="32"/>
        </w:rPr>
        <w:t>由响应单位负完全责任。</w:t>
      </w:r>
    </w:p>
    <w:p w:rsidR="006C2352" w:rsidRPr="00860DEA" w:rsidRDefault="006C2352" w:rsidP="00860DEA">
      <w:pPr>
        <w:widowControl/>
        <w:snapToGrid w:val="0"/>
        <w:spacing w:line="560" w:lineRule="exact"/>
        <w:ind w:leftChars="152" w:left="319" w:firstLineChars="150" w:firstLine="480"/>
        <w:jc w:val="center"/>
        <w:rPr>
          <w:rFonts w:ascii="黑体" w:eastAsia="黑体" w:hAnsi="黑体" w:cs="华文宋体"/>
          <w:color w:val="000000" w:themeColor="text1"/>
          <w:sz w:val="32"/>
          <w:szCs w:val="32"/>
        </w:rPr>
      </w:pPr>
      <w:r w:rsidRPr="00860DEA">
        <w:rPr>
          <w:rFonts w:ascii="黑体" w:eastAsia="黑体" w:hAnsi="黑体" w:cs="华文宋体" w:hint="eastAsia"/>
          <w:color w:val="000000" w:themeColor="text1"/>
          <w:sz w:val="32"/>
          <w:szCs w:val="32"/>
        </w:rPr>
        <w:t>物业服务岗位设置</w:t>
      </w:r>
    </w:p>
    <w:tbl>
      <w:tblPr>
        <w:tblStyle w:val="a6"/>
        <w:tblW w:w="0" w:type="auto"/>
        <w:jc w:val="center"/>
        <w:tblInd w:w="-441" w:type="dxa"/>
        <w:tblLook w:val="04A0" w:firstRow="1" w:lastRow="0" w:firstColumn="1" w:lastColumn="0" w:noHBand="0" w:noVBand="1"/>
      </w:tblPr>
      <w:tblGrid>
        <w:gridCol w:w="913"/>
        <w:gridCol w:w="2471"/>
        <w:gridCol w:w="1560"/>
        <w:gridCol w:w="3972"/>
      </w:tblGrid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009B5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471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009B5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岗位</w:t>
            </w:r>
          </w:p>
        </w:tc>
        <w:tc>
          <w:tcPr>
            <w:tcW w:w="1560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009B5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3972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009B5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服务范围</w:t>
            </w:r>
          </w:p>
        </w:tc>
      </w:tr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71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负一楼</w:t>
            </w:r>
            <w:r w:rsid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保</w:t>
            </w:r>
            <w:r w:rsidR="00E406CC" w:rsidRP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洁岗</w:t>
            </w:r>
          </w:p>
        </w:tc>
        <w:tc>
          <w:tcPr>
            <w:tcW w:w="1560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72" w:type="dxa"/>
            <w:vMerge w:val="restart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地面、顶面、墙面、玻璃、展柜、展板、标牌、装饰面、公共设施表面、设备间、卫生间、步梯、电梯、楼顶平台等展厅内的卫生清洁</w:t>
            </w:r>
          </w:p>
        </w:tc>
      </w:tr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71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一楼</w:t>
            </w:r>
            <w:r w:rsid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保</w:t>
            </w:r>
            <w:r w:rsidR="00E406CC" w:rsidRP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洁岗</w:t>
            </w:r>
          </w:p>
        </w:tc>
        <w:tc>
          <w:tcPr>
            <w:tcW w:w="1560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72" w:type="dxa"/>
            <w:vMerge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71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二楼</w:t>
            </w:r>
            <w:r w:rsid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保</w:t>
            </w:r>
            <w:r w:rsidR="00E406CC" w:rsidRP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洁岗</w:t>
            </w:r>
          </w:p>
        </w:tc>
        <w:tc>
          <w:tcPr>
            <w:tcW w:w="1560" w:type="dxa"/>
            <w:vAlign w:val="center"/>
          </w:tcPr>
          <w:p w:rsidR="006C2352" w:rsidRPr="003009B5" w:rsidRDefault="00FA5D07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bookmarkStart w:id="2" w:name="_GoBack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  <w:bookmarkEnd w:id="2"/>
          </w:p>
        </w:tc>
        <w:tc>
          <w:tcPr>
            <w:tcW w:w="3972" w:type="dxa"/>
            <w:vMerge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71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三楼</w:t>
            </w:r>
            <w:r w:rsid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保</w:t>
            </w:r>
            <w:r w:rsidR="00E406CC" w:rsidRP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洁岗</w:t>
            </w:r>
          </w:p>
        </w:tc>
        <w:tc>
          <w:tcPr>
            <w:tcW w:w="1560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71" w:type="dxa"/>
            <w:vAlign w:val="center"/>
          </w:tcPr>
          <w:p w:rsidR="00E406CC" w:rsidRDefault="006C2352" w:rsidP="003009B5">
            <w:pPr>
              <w:jc w:val="left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外围</w:t>
            </w:r>
            <w:r w:rsid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保</w:t>
            </w:r>
            <w:r w:rsidR="00E406CC" w:rsidRPr="00E406CC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洁岗</w:t>
            </w:r>
          </w:p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（含绿化员）</w:t>
            </w:r>
          </w:p>
        </w:tc>
        <w:tc>
          <w:tcPr>
            <w:tcW w:w="1560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72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展馆外围地面、墙面、装饰面、标牌、南门外地面、公共设施等卫生清洁</w:t>
            </w:r>
            <w:proofErr w:type="gramStart"/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及绿植养护</w:t>
            </w:r>
            <w:proofErr w:type="gramEnd"/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，含修剪、施肥杀虫，更换死株（枝）。</w:t>
            </w:r>
          </w:p>
        </w:tc>
      </w:tr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71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馆三个会议室、科普教室、藏品库房</w:t>
            </w:r>
          </w:p>
        </w:tc>
        <w:tc>
          <w:tcPr>
            <w:tcW w:w="1560" w:type="dxa"/>
            <w:vAlign w:val="center"/>
          </w:tcPr>
          <w:p w:rsidR="006C2352" w:rsidRPr="003009B5" w:rsidRDefault="00FA5D07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72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地面、墙面、桌椅、货架、设施设备等卫生清洁</w:t>
            </w:r>
          </w:p>
        </w:tc>
      </w:tr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71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水电维修服务</w:t>
            </w:r>
          </w:p>
        </w:tc>
        <w:tc>
          <w:tcPr>
            <w:tcW w:w="1560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1项</w:t>
            </w:r>
          </w:p>
        </w:tc>
        <w:tc>
          <w:tcPr>
            <w:tcW w:w="3972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展馆水路、强弱电维修维保服务</w:t>
            </w:r>
          </w:p>
        </w:tc>
      </w:tr>
      <w:tr w:rsidR="006C2352" w:rsidRPr="003009B5" w:rsidTr="003009B5">
        <w:trPr>
          <w:jc w:val="center"/>
        </w:trPr>
        <w:tc>
          <w:tcPr>
            <w:tcW w:w="913" w:type="dxa"/>
            <w:vAlign w:val="center"/>
          </w:tcPr>
          <w:p w:rsidR="006C2352" w:rsidRPr="003009B5" w:rsidRDefault="006C2352" w:rsidP="003009B5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71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1560" w:type="dxa"/>
            <w:vAlign w:val="center"/>
          </w:tcPr>
          <w:p w:rsidR="006C2352" w:rsidRPr="003009B5" w:rsidRDefault="006C2352" w:rsidP="003009B5">
            <w:pPr>
              <w:tabs>
                <w:tab w:val="left" w:pos="130"/>
              </w:tabs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9人+1项</w:t>
            </w:r>
          </w:p>
        </w:tc>
        <w:tc>
          <w:tcPr>
            <w:tcW w:w="3972" w:type="dxa"/>
            <w:vAlign w:val="center"/>
          </w:tcPr>
          <w:p w:rsidR="006C2352" w:rsidRPr="003009B5" w:rsidRDefault="006C2352" w:rsidP="003009B5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以上岗位</w:t>
            </w:r>
            <w:r w:rsidR="00A83E9C"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1名管理人员</w:t>
            </w:r>
            <w:r w:rsidRPr="003009B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，负责日常管理</w:t>
            </w:r>
          </w:p>
        </w:tc>
      </w:tr>
    </w:tbl>
    <w:p w:rsidR="006C2352" w:rsidRPr="003009B5" w:rsidRDefault="006C2352" w:rsidP="006C2352">
      <w:pPr>
        <w:widowControl/>
        <w:jc w:val="left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</w:p>
    <w:p w:rsidR="00787DC1" w:rsidRPr="00A83E9C" w:rsidRDefault="00787DC1">
      <w:pPr>
        <w:rPr>
          <w:rFonts w:ascii="仿宋_GB2312" w:eastAsia="仿宋_GB2312"/>
          <w:sz w:val="32"/>
          <w:szCs w:val="32"/>
        </w:rPr>
      </w:pPr>
    </w:p>
    <w:sectPr w:rsidR="00787DC1" w:rsidRPr="00A83E9C" w:rsidSect="00860DEA">
      <w:pgSz w:w="11910" w:h="16840"/>
      <w:pgMar w:top="1418" w:right="1134" w:bottom="1134" w:left="1418" w:header="672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C7" w:rsidRDefault="001D1FC7" w:rsidP="006C2352">
      <w:r>
        <w:separator/>
      </w:r>
    </w:p>
  </w:endnote>
  <w:endnote w:type="continuationSeparator" w:id="0">
    <w:p w:rsidR="001D1FC7" w:rsidRDefault="001D1FC7" w:rsidP="006C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C7" w:rsidRDefault="001D1FC7" w:rsidP="006C2352">
      <w:r>
        <w:separator/>
      </w:r>
    </w:p>
  </w:footnote>
  <w:footnote w:type="continuationSeparator" w:id="0">
    <w:p w:rsidR="001D1FC7" w:rsidRDefault="001D1FC7" w:rsidP="006C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08"/>
    <w:rsid w:val="001D1FC7"/>
    <w:rsid w:val="001E3D40"/>
    <w:rsid w:val="003009B5"/>
    <w:rsid w:val="00432CC5"/>
    <w:rsid w:val="004B507F"/>
    <w:rsid w:val="004E6056"/>
    <w:rsid w:val="006758A8"/>
    <w:rsid w:val="006C2352"/>
    <w:rsid w:val="00787DC1"/>
    <w:rsid w:val="007A5A75"/>
    <w:rsid w:val="00860DEA"/>
    <w:rsid w:val="00A83E9C"/>
    <w:rsid w:val="00B04007"/>
    <w:rsid w:val="00CE2E22"/>
    <w:rsid w:val="00D20757"/>
    <w:rsid w:val="00D50808"/>
    <w:rsid w:val="00DF6188"/>
    <w:rsid w:val="00E406CC"/>
    <w:rsid w:val="00E52C57"/>
    <w:rsid w:val="00E934BE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C2352"/>
    <w:pPr>
      <w:keepNext/>
      <w:keepLines/>
      <w:spacing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3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35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6C235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rsid w:val="006C2352"/>
    <w:rPr>
      <w:sz w:val="24"/>
      <w:szCs w:val="20"/>
    </w:rPr>
  </w:style>
  <w:style w:type="table" w:styleId="a6">
    <w:name w:val="Table Grid"/>
    <w:basedOn w:val="a1"/>
    <w:qFormat/>
    <w:rsid w:val="006C23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C2352"/>
    <w:pPr>
      <w:keepNext/>
      <w:keepLines/>
      <w:spacing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3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35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6C235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rsid w:val="006C2352"/>
    <w:rPr>
      <w:sz w:val="24"/>
      <w:szCs w:val="20"/>
    </w:rPr>
  </w:style>
  <w:style w:type="table" w:styleId="a6">
    <w:name w:val="Table Grid"/>
    <w:basedOn w:val="a1"/>
    <w:qFormat/>
    <w:rsid w:val="006C235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209</Words>
  <Characters>1197</Characters>
  <Application>Microsoft Office Word</Application>
  <DocSecurity>0</DocSecurity>
  <Lines>9</Lines>
  <Paragraphs>2</Paragraphs>
  <ScaleCrop>false</ScaleCrop>
  <Company>China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陈普</dc:creator>
  <cp:keywords/>
  <dc:description/>
  <cp:lastModifiedBy>陈普</cp:lastModifiedBy>
  <cp:revision>14</cp:revision>
  <dcterms:created xsi:type="dcterms:W3CDTF">2026-01-26T01:16:00Z</dcterms:created>
  <dcterms:modified xsi:type="dcterms:W3CDTF">2026-01-27T02:12:00Z</dcterms:modified>
</cp:coreProperties>
</file>