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7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焦作市公安局交警支队12座岗亭采购项目（二次）的公开招标公告</w:t>
      </w:r>
    </w:p>
    <w:p w14:paraId="2DB4E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项目概况：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</w:p>
    <w:p w14:paraId="2559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焦作市公安局交警支队12座岗亭采购项目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（二次）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的潜在投标人应在焦作市公共资源交易中心网站获取招标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文件，并于202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分（北京时间）前递交投标文件。</w:t>
      </w:r>
    </w:p>
    <w:p w14:paraId="2E84E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一、项目基本情况</w:t>
      </w:r>
    </w:p>
    <w:p w14:paraId="2D3A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1、项目编号：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焦财招标采购-2024-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30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    </w:t>
      </w:r>
    </w:p>
    <w:p w14:paraId="2DE0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焦作市公安局交警支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队12座岗亭采购项目（二次）  </w:t>
      </w:r>
    </w:p>
    <w:p w14:paraId="295A5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3、采购方式：公开招标</w:t>
      </w:r>
    </w:p>
    <w:p w14:paraId="7315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4、预算金额：1,990,776.45元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855"/>
        <w:gridCol w:w="2684"/>
        <w:gridCol w:w="1478"/>
        <w:gridCol w:w="1679"/>
      </w:tblGrid>
      <w:tr w14:paraId="69D1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noWrap w:val="0"/>
            <w:vAlign w:val="center"/>
          </w:tcPr>
          <w:p w14:paraId="53FFEE60">
            <w:pPr>
              <w:widowControl/>
              <w:spacing w:line="432" w:lineRule="auto"/>
              <w:jc w:val="center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bidi="ar"/>
              </w:rPr>
              <w:t>序号</w:t>
            </w:r>
          </w:p>
        </w:tc>
        <w:tc>
          <w:tcPr>
            <w:tcW w:w="1855" w:type="dxa"/>
            <w:noWrap w:val="0"/>
            <w:vAlign w:val="center"/>
          </w:tcPr>
          <w:p w14:paraId="13C9A5EA">
            <w:pPr>
              <w:widowControl/>
              <w:spacing w:line="432" w:lineRule="auto"/>
              <w:jc w:val="center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bidi="ar"/>
              </w:rPr>
              <w:t>包号</w:t>
            </w:r>
          </w:p>
        </w:tc>
        <w:tc>
          <w:tcPr>
            <w:tcW w:w="0" w:type="auto"/>
            <w:noWrap w:val="0"/>
            <w:vAlign w:val="center"/>
          </w:tcPr>
          <w:p w14:paraId="324DFFCF">
            <w:pPr>
              <w:widowControl/>
              <w:spacing w:line="432" w:lineRule="auto"/>
              <w:jc w:val="center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bidi="ar"/>
              </w:rPr>
              <w:t>包名称</w:t>
            </w:r>
          </w:p>
        </w:tc>
        <w:tc>
          <w:tcPr>
            <w:tcW w:w="0" w:type="auto"/>
            <w:noWrap w:val="0"/>
            <w:vAlign w:val="center"/>
          </w:tcPr>
          <w:p w14:paraId="12A83238">
            <w:pPr>
              <w:widowControl/>
              <w:spacing w:line="432" w:lineRule="auto"/>
              <w:jc w:val="center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bidi="ar"/>
              </w:rPr>
              <w:t>包预算（元）</w:t>
            </w:r>
          </w:p>
        </w:tc>
        <w:tc>
          <w:tcPr>
            <w:tcW w:w="0" w:type="auto"/>
            <w:noWrap w:val="0"/>
            <w:vAlign w:val="center"/>
          </w:tcPr>
          <w:p w14:paraId="0295798B">
            <w:pPr>
              <w:widowControl/>
              <w:spacing w:line="432" w:lineRule="auto"/>
              <w:jc w:val="center"/>
              <w:rPr>
                <w:rFonts w:hint="eastAsia"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bidi="ar"/>
              </w:rPr>
              <w:t>包最高限价（元）</w:t>
            </w:r>
          </w:p>
        </w:tc>
      </w:tr>
      <w:tr w14:paraId="1AB3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26" w:type="dxa"/>
            <w:noWrap w:val="0"/>
            <w:vAlign w:val="center"/>
          </w:tcPr>
          <w:p w14:paraId="50CD3052">
            <w:pPr>
              <w:spacing w:line="5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1855" w:type="dxa"/>
            <w:noWrap w:val="0"/>
            <w:vAlign w:val="center"/>
          </w:tcPr>
          <w:p w14:paraId="7C849544">
            <w:pPr>
              <w:spacing w:line="560" w:lineRule="exact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焦公资采购H2024－058号-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2FE1DE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焦作市公安局交警支队12座岗亭采购项目（二次）</w:t>
            </w:r>
          </w:p>
        </w:tc>
        <w:tc>
          <w:tcPr>
            <w:tcW w:w="0" w:type="auto"/>
            <w:noWrap w:val="0"/>
            <w:vAlign w:val="center"/>
          </w:tcPr>
          <w:p w14:paraId="4AB3E396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1,990,776.45</w:t>
            </w:r>
          </w:p>
        </w:tc>
        <w:tc>
          <w:tcPr>
            <w:tcW w:w="0" w:type="auto"/>
            <w:noWrap w:val="0"/>
            <w:vAlign w:val="center"/>
          </w:tcPr>
          <w:p w14:paraId="78E4F878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1,990,776.45</w:t>
            </w:r>
          </w:p>
        </w:tc>
      </w:tr>
    </w:tbl>
    <w:p w14:paraId="1EF1BB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采购需求（包括但不限于标的的名称、数量、简要技术需求或服务要求等）：</w:t>
      </w:r>
    </w:p>
    <w:p w14:paraId="2208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执勤交警岗亭及配套设施采购，共12处岗亭。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（详见招标文件第三部分）</w:t>
      </w:r>
    </w:p>
    <w:p w14:paraId="02B7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6、合同履行期限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：签订合同后30日历天内完成设备的采购及安装。</w:t>
      </w:r>
    </w:p>
    <w:p w14:paraId="2911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7、本项目是否接受联合体投标：否。</w:t>
      </w:r>
    </w:p>
    <w:p w14:paraId="6F24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8、是否接受进口产品：否。</w:t>
      </w:r>
    </w:p>
    <w:p w14:paraId="027F7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9、是否专门面向中小企业：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35DA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二、申请人的资格要求</w:t>
      </w:r>
    </w:p>
    <w:p w14:paraId="00611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1、满足《中华人民共和国政府采购法》第二十二条规定；</w:t>
      </w:r>
    </w:p>
    <w:p w14:paraId="56E53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2、落实政府采购政策满足的资格要求：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；</w:t>
      </w:r>
    </w:p>
    <w:p w14:paraId="1323D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3、本项目的特定资格要求：</w:t>
      </w:r>
    </w:p>
    <w:p w14:paraId="2FD42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3.1投标人行贿犯罪档案记录（开标当日中国裁判文书网的信息）；</w:t>
      </w:r>
    </w:p>
    <w:p w14:paraId="3F52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3.2按照《财政部关于在政府采购活动中查询及使用信用记录有关问题的通知》（财库〔2016〕125号）的要求，根据开标当日“信用中国”网站（www.creditchina.gov.cn）、中国政府采购网（www.ccgp.gov.cn）的信息，对列入失信被执行人、重大税收违法失信主体、政府采购严重违法失信行为记录名单的供应商，拒绝参与政府采购活动，同时对信用信息查询记录和证据进行打印存档；</w:t>
      </w:r>
    </w:p>
    <w:p w14:paraId="48A4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备注：以上第3.1条和第3.2条由采购代理机构提供查询结果。</w:t>
      </w:r>
    </w:p>
    <w:p w14:paraId="3792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三、获取招标文件</w:t>
      </w:r>
    </w:p>
    <w:p w14:paraId="0640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1.时间：202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日至20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,每天上午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:00至12:00，下午12:00至23: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（北京时间，法定节假日除外。）</w:t>
      </w:r>
    </w:p>
    <w:p w14:paraId="7398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2.地点：焦作市公共资源交易中心网站;</w:t>
      </w:r>
    </w:p>
    <w:p w14:paraId="26EA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3.方式：本项目采用电子开评标（不见面开标），凡有意参加投标者，请登陆焦作市公共资源交易中心网站“交易平台”栏目下载招标文件；</w:t>
      </w:r>
    </w:p>
    <w:p w14:paraId="1A45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4.售价：0元。</w:t>
      </w:r>
    </w:p>
    <w:p w14:paraId="318E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 xml:space="preserve">四、投标截止时间及地点 </w:t>
      </w:r>
    </w:p>
    <w:p w14:paraId="298E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1.时间：202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（北京时间） </w:t>
      </w:r>
    </w:p>
    <w:p w14:paraId="45571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2.地点：加密电子投标文件须在投标截止时间前通过“焦作市公共资源交易中心（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instrText xml:space="preserve"> HYPERLINK "http://ggzy.jiaozuo.gov.cn/"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http://ggzy.jiaozuo.gov.cn/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）”网站-交易平台加密上传。 </w:t>
      </w:r>
    </w:p>
    <w:p w14:paraId="79EFD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五、开标时间及地点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 w14:paraId="0C0EE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1.时间：202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（北京时间） </w:t>
      </w:r>
    </w:p>
    <w:p w14:paraId="61C72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2.地点：焦作市公共资源交易中心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焦作市第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开标室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号机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 w14:paraId="30C4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六、发布公告的媒介及招标公告期限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 w14:paraId="5BEC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本次招标公告在《河南省政府采购网》、《焦作市公共资源交易中心网》上发布。招标公告期限为五个工作日。  </w:t>
      </w:r>
    </w:p>
    <w:p w14:paraId="5188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七、其他补充事宜</w:t>
      </w:r>
    </w:p>
    <w:p w14:paraId="46C7F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1.需要落实的政府采购政策：促进中小企业和监狱企业发展扶持政策、促进残疾人就业政府采购政策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1D548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.《投标单位操作手册及视频》和新点投标文件制作软件请到焦作市公共资源交易中心网站“公共服务”——“下载专区”栏目下载。</w:t>
      </w:r>
    </w:p>
    <w:p w14:paraId="74BE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.请各投标人提前办理 CA 数字证书，并学习电子投标文件制作。加密的电子投标文件须使用CA数字证书上传。为防止网络拥堵等不可控因素影响加密的电子投标文件上传，请各投标人提前上传，因未能及时上传导致投标失败的责任由投标人自行承担。</w:t>
      </w:r>
    </w:p>
    <w:p w14:paraId="5926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.按要求进行网上获取并下载招标文件,凡未在规定时间内获取招标文件者视为无效标。</w:t>
      </w:r>
    </w:p>
    <w:p w14:paraId="3E756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.平台统一技术服务电话为：400-998-0000，服务QQ:4008503300,服务时间:周一至周日8:00-17:30（北京时间）。</w:t>
      </w:r>
    </w:p>
    <w:p w14:paraId="7EC1A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获取招标文件后，请下载并安装最新版本投标文件制作工具，制作电子投标文件，在投标截止时间前，上传加密的投标文件。供应商未在投标截止时间前完成上传的，视为逾期送达，焦作市电子招投标交易平台将拒绝接收。</w:t>
      </w:r>
    </w:p>
    <w:p w14:paraId="449F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本项目采用远程不见面交易的模式，开标当日，供应商无需到现场参加开标会议，应在投标截止时间前，登录“不见面开标大厅系统”，在线准时参加开标活动并进行投标文件解密等。因供应商原因未能解密或解密失败的将被拒绝。详见焦作市公共资源交易中心网站-公共服务-下载专区《投标单位操作手册及视频》。除电子投标文件外，投标时不再接受任何纸质文件、资料等。</w:t>
      </w:r>
    </w:p>
    <w:p w14:paraId="7BA05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八、凡对本次招标提出询问，请按以下方式联系。</w:t>
      </w:r>
    </w:p>
    <w:p w14:paraId="08B3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招标人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信息</w:t>
      </w:r>
    </w:p>
    <w:p w14:paraId="61E0B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焦作市公安局</w:t>
      </w:r>
    </w:p>
    <w:p w14:paraId="654B5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地址：焦作市世纪路1519号</w:t>
      </w:r>
    </w:p>
    <w:p w14:paraId="7BBA1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屈先生</w:t>
      </w:r>
    </w:p>
    <w:p w14:paraId="1F89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13598513135</w:t>
      </w:r>
    </w:p>
    <w:p w14:paraId="2EE8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2.采购代理机构信息</w:t>
      </w:r>
    </w:p>
    <w:p w14:paraId="58C4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名称：焦作市公共资源项目服务有限责任公司</w:t>
      </w:r>
    </w:p>
    <w:p w14:paraId="2E8F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地址：焦作市人民路889号阳光大厦B座</w:t>
      </w:r>
    </w:p>
    <w:p w14:paraId="31EFF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女士</w:t>
      </w:r>
    </w:p>
    <w:p w14:paraId="4A9FB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15838989157</w:t>
      </w:r>
    </w:p>
    <w:p w14:paraId="0C26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3.项目联系方式</w:t>
      </w:r>
    </w:p>
    <w:p w14:paraId="70FE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屈先生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  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女士     </w:t>
      </w:r>
    </w:p>
    <w:p w14:paraId="251F7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13598513135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15838989157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MTU0MWY1NThiOGNmZDJlODAyNDYyMzgyZDI1N2YifQ=="/>
  </w:docVars>
  <w:rsids>
    <w:rsidRoot w:val="00000000"/>
    <w:rsid w:val="2A462F8D"/>
    <w:rsid w:val="3ABC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after="0" w:line="360" w:lineRule="atLeast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2024-08-08T09:55:19Z</dcterms:created>
  <dc:creator>Administrator</dc:creator>
  <cp:lastModifiedBy>Administrator</cp:lastModifiedBy>
  <dcterms:modified xsi:type="dcterms:W3CDTF">2024-08-08T09:59:12Z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55B05D53169042A9A9E005A699D5400B_12</vt:lpwstr>
  </property>
</Properties>
</file>