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C9EF0">
      <w:pPr>
        <w:jc w:val="both"/>
        <w:rPr>
          <w:rFonts w:hint="eastAsia" w:ascii="宋体" w:hAnsi="宋体" w:eastAsia="宋体" w:cs="宋体"/>
          <w:b/>
          <w:bCs/>
          <w:color w:val="auto"/>
          <w:sz w:val="36"/>
          <w:szCs w:val="36"/>
          <w:highlight w:val="none"/>
          <w:lang w:eastAsia="zh-CN"/>
        </w:rPr>
      </w:pPr>
    </w:p>
    <w:p w14:paraId="56B32301">
      <w:pPr>
        <w:tabs>
          <w:tab w:val="left" w:pos="5834"/>
        </w:tabs>
        <w:ind w:right="175"/>
        <w:jc w:val="center"/>
        <w:rPr>
          <w:rFonts w:hint="eastAsia" w:ascii="宋体" w:hAnsi="宋体" w:eastAsia="宋体" w:cs="宋体"/>
          <w:b/>
          <w:bCs/>
          <w:i w:val="0"/>
          <w:caps w:val="0"/>
          <w:color w:val="auto"/>
          <w:spacing w:val="0"/>
          <w:w w:val="90"/>
          <w:kern w:val="0"/>
          <w:sz w:val="48"/>
          <w:szCs w:val="48"/>
          <w:highlight w:val="none"/>
          <w:lang w:val="en-US" w:eastAsia="zh-CN" w:bidi="ar-SA"/>
        </w:rPr>
      </w:pPr>
      <w:r>
        <w:rPr>
          <w:rFonts w:hint="eastAsia" w:ascii="宋体" w:hAnsi="宋体" w:cs="宋体"/>
          <w:b/>
          <w:bCs/>
          <w:i w:val="0"/>
          <w:caps w:val="0"/>
          <w:color w:val="auto"/>
          <w:spacing w:val="0"/>
          <w:w w:val="90"/>
          <w:kern w:val="0"/>
          <w:sz w:val="48"/>
          <w:szCs w:val="48"/>
          <w:highlight w:val="none"/>
          <w:lang w:val="en-US" w:eastAsia="zh-CN" w:bidi="ar-SA"/>
        </w:rPr>
        <w:t>河南省中西医结合医院门诊服务提升项目</w:t>
      </w:r>
    </w:p>
    <w:p w14:paraId="4411FCED">
      <w:pPr>
        <w:pStyle w:val="34"/>
        <w:rPr>
          <w:rFonts w:hint="eastAsia" w:ascii="宋体" w:hAnsi="宋体" w:eastAsia="宋体" w:cs="宋体"/>
          <w:b/>
          <w:bCs/>
          <w:i w:val="0"/>
          <w:caps w:val="0"/>
          <w:color w:val="auto"/>
          <w:spacing w:val="0"/>
          <w:w w:val="90"/>
          <w:kern w:val="0"/>
          <w:sz w:val="44"/>
          <w:szCs w:val="44"/>
          <w:highlight w:val="none"/>
          <w:lang w:val="en-US" w:eastAsia="zh-CN" w:bidi="ar-SA"/>
        </w:rPr>
      </w:pPr>
    </w:p>
    <w:p w14:paraId="7C242C2D">
      <w:pPr>
        <w:pStyle w:val="34"/>
        <w:ind w:left="0" w:leftChars="0" w:firstLine="0" w:firstLineChars="0"/>
        <w:rPr>
          <w:rFonts w:hint="eastAsia"/>
          <w:color w:val="auto"/>
          <w:highlight w:val="none"/>
          <w:lang w:eastAsia="zh-CN"/>
        </w:rPr>
      </w:pPr>
    </w:p>
    <w:p w14:paraId="4A6B058E">
      <w:pPr>
        <w:spacing w:line="240" w:lineRule="auto"/>
        <w:rPr>
          <w:rFonts w:hint="eastAsia" w:ascii="宋体" w:hAnsi="宋体" w:eastAsia="宋体" w:cs="宋体"/>
          <w:color w:val="auto"/>
          <w:sz w:val="20"/>
          <w:szCs w:val="20"/>
          <w:highlight w:val="none"/>
          <w:lang w:eastAsia="zh-CN"/>
        </w:rPr>
      </w:pPr>
    </w:p>
    <w:p w14:paraId="75B82F93">
      <w:pPr>
        <w:spacing w:before="106"/>
        <w:ind w:left="3" w:right="4"/>
        <w:jc w:val="center"/>
        <w:rPr>
          <w:rFonts w:hint="eastAsia" w:ascii="宋体" w:hAnsi="宋体" w:eastAsia="宋体" w:cs="宋体"/>
          <w:b/>
          <w:bCs/>
          <w:color w:val="auto"/>
          <w:sz w:val="100"/>
          <w:szCs w:val="100"/>
          <w:highlight w:val="none"/>
          <w:lang w:eastAsia="zh-CN"/>
        </w:rPr>
      </w:pPr>
      <w:r>
        <w:rPr>
          <w:rFonts w:hint="eastAsia" w:ascii="宋体" w:hAnsi="宋体" w:eastAsia="宋体" w:cs="宋体"/>
          <w:b/>
          <w:bCs/>
          <w:color w:val="auto"/>
          <w:sz w:val="100"/>
          <w:szCs w:val="100"/>
          <w:highlight w:val="none"/>
          <w:lang w:eastAsia="zh-CN"/>
        </w:rPr>
        <w:t>招 标 文 件</w:t>
      </w:r>
    </w:p>
    <w:p w14:paraId="1FBA391B">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采购编号：豫财招标采购-202</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326</w:t>
      </w:r>
    </w:p>
    <w:p w14:paraId="47BD1C6E">
      <w:pPr>
        <w:pStyle w:val="6"/>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2780665" cy="2780665"/>
            <wp:effectExtent l="0" t="0" r="635" b="63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4"/>
                    <a:stretch>
                      <a:fillRect/>
                    </a:stretch>
                  </pic:blipFill>
                  <pic:spPr>
                    <a:xfrm>
                      <a:off x="0" y="0"/>
                      <a:ext cx="2780665" cy="2780665"/>
                    </a:xfrm>
                    <a:prstGeom prst="rect">
                      <a:avLst/>
                    </a:prstGeom>
                    <a:noFill/>
                    <a:ln>
                      <a:noFill/>
                    </a:ln>
                  </pic:spPr>
                </pic:pic>
              </a:graphicData>
            </a:graphic>
          </wp:inline>
        </w:drawing>
      </w:r>
    </w:p>
    <w:p w14:paraId="646B90C6">
      <w:pPr>
        <w:pStyle w:val="35"/>
        <w:rPr>
          <w:rFonts w:hint="eastAsia" w:ascii="宋体" w:hAnsi="宋体" w:eastAsia="宋体" w:cs="宋体"/>
          <w:color w:val="auto"/>
          <w:sz w:val="44"/>
          <w:szCs w:val="44"/>
          <w:highlight w:val="none"/>
        </w:rPr>
      </w:pPr>
    </w:p>
    <w:p w14:paraId="0773071C">
      <w:pPr>
        <w:spacing w:line="240" w:lineRule="auto"/>
        <w:rPr>
          <w:rFonts w:hint="eastAsia" w:ascii="宋体" w:hAnsi="宋体" w:eastAsia="宋体" w:cs="宋体"/>
          <w:color w:val="auto"/>
          <w:sz w:val="44"/>
          <w:szCs w:val="44"/>
          <w:highlight w:val="none"/>
          <w:lang w:eastAsia="zh-CN"/>
        </w:rPr>
      </w:pPr>
    </w:p>
    <w:p w14:paraId="4DFDAA99">
      <w:pPr>
        <w:jc w:val="center"/>
        <w:rPr>
          <w:rFonts w:hint="eastAsia"/>
          <w:b/>
          <w:bCs/>
          <w:color w:val="auto"/>
          <w:spacing w:val="0"/>
          <w:kern w:val="0"/>
          <w:sz w:val="36"/>
          <w:szCs w:val="36"/>
          <w:highlight w:val="none"/>
          <w:fitText w:val="4320" w:id="653464782"/>
          <w:lang w:eastAsia="zh-CN"/>
        </w:rPr>
      </w:pPr>
      <w:r>
        <w:rPr>
          <w:rFonts w:hint="eastAsia"/>
          <w:b/>
          <w:bCs/>
          <w:color w:val="auto"/>
          <w:sz w:val="36"/>
          <w:szCs w:val="36"/>
          <w:highlight w:val="none"/>
          <w:lang w:eastAsia="zh-CN"/>
        </w:rPr>
        <w:t>采</w:t>
      </w:r>
      <w:r>
        <w:rPr>
          <w:rFonts w:hint="eastAsia"/>
          <w:b/>
          <w:bCs/>
          <w:color w:val="auto"/>
          <w:sz w:val="36"/>
          <w:szCs w:val="36"/>
          <w:highlight w:val="none"/>
          <w:lang w:val="en-US" w:eastAsia="zh-CN"/>
        </w:rPr>
        <w:t xml:space="preserve"> </w:t>
      </w:r>
      <w:r>
        <w:rPr>
          <w:rFonts w:hint="eastAsia"/>
          <w:b/>
          <w:bCs/>
          <w:color w:val="auto"/>
          <w:sz w:val="36"/>
          <w:szCs w:val="36"/>
          <w:highlight w:val="none"/>
          <w:lang w:eastAsia="zh-CN"/>
        </w:rPr>
        <w:t>购</w:t>
      </w:r>
      <w:r>
        <w:rPr>
          <w:rFonts w:hint="eastAsia"/>
          <w:b/>
          <w:bCs/>
          <w:color w:val="auto"/>
          <w:sz w:val="36"/>
          <w:szCs w:val="36"/>
          <w:highlight w:val="none"/>
          <w:lang w:val="en-US" w:eastAsia="zh-CN"/>
        </w:rPr>
        <w:t xml:space="preserve"> </w:t>
      </w:r>
      <w:r>
        <w:rPr>
          <w:rFonts w:hint="eastAsia"/>
          <w:b/>
          <w:bCs/>
          <w:color w:val="auto"/>
          <w:sz w:val="36"/>
          <w:szCs w:val="36"/>
          <w:highlight w:val="none"/>
          <w:lang w:eastAsia="zh-CN"/>
        </w:rPr>
        <w:t>人：</w:t>
      </w:r>
      <w:r>
        <w:rPr>
          <w:rFonts w:hint="eastAsia"/>
          <w:b/>
          <w:bCs/>
          <w:color w:val="auto"/>
          <w:spacing w:val="40"/>
          <w:kern w:val="0"/>
          <w:sz w:val="36"/>
          <w:szCs w:val="36"/>
          <w:highlight w:val="none"/>
          <w:fitText w:val="4320" w:id="653464782"/>
          <w:lang w:eastAsia="zh-CN"/>
        </w:rPr>
        <w:t>河南省中西医结合医</w:t>
      </w:r>
      <w:r>
        <w:rPr>
          <w:rFonts w:hint="eastAsia"/>
          <w:b/>
          <w:bCs/>
          <w:color w:val="auto"/>
          <w:spacing w:val="0"/>
          <w:kern w:val="0"/>
          <w:sz w:val="36"/>
          <w:szCs w:val="36"/>
          <w:highlight w:val="none"/>
          <w:fitText w:val="4320" w:id="653464782"/>
          <w:lang w:eastAsia="zh-CN"/>
        </w:rPr>
        <w:t>院</w:t>
      </w:r>
    </w:p>
    <w:p w14:paraId="5479B702">
      <w:pPr>
        <w:jc w:val="center"/>
        <w:rPr>
          <w:rFonts w:hint="eastAsia"/>
          <w:b/>
          <w:bCs/>
          <w:color w:val="auto"/>
          <w:sz w:val="36"/>
          <w:szCs w:val="36"/>
          <w:highlight w:val="none"/>
          <w:lang w:eastAsia="zh-CN"/>
        </w:rPr>
      </w:pPr>
      <w:r>
        <w:rPr>
          <w:rFonts w:hint="eastAsia"/>
          <w:b/>
          <w:bCs/>
          <w:color w:val="auto"/>
          <w:sz w:val="36"/>
          <w:szCs w:val="36"/>
          <w:highlight w:val="none"/>
          <w:lang w:eastAsia="zh-CN"/>
        </w:rPr>
        <w:t>采购代理：</w:t>
      </w:r>
      <w:r>
        <w:rPr>
          <w:rFonts w:hint="eastAsia"/>
          <w:b/>
          <w:bCs/>
          <w:color w:val="auto"/>
          <w:spacing w:val="0"/>
          <w:kern w:val="0"/>
          <w:sz w:val="36"/>
          <w:szCs w:val="36"/>
          <w:highlight w:val="none"/>
          <w:fitText w:val="4320" w:id="1697019992"/>
          <w:lang w:eastAsia="zh-CN"/>
        </w:rPr>
        <w:t>河南瑞昇工程管理有限公司</w:t>
      </w:r>
    </w:p>
    <w:p w14:paraId="77976206">
      <w:pPr>
        <w:jc w:val="center"/>
        <w:rPr>
          <w:rFonts w:hint="eastAsia"/>
          <w:b/>
          <w:bCs/>
          <w:color w:val="auto"/>
          <w:sz w:val="36"/>
          <w:szCs w:val="36"/>
          <w:highlight w:val="none"/>
        </w:rPr>
      </w:pPr>
      <w:r>
        <w:rPr>
          <w:rFonts w:hint="eastAsia"/>
          <w:b/>
          <w:bCs/>
          <w:color w:val="auto"/>
          <w:sz w:val="36"/>
          <w:szCs w:val="36"/>
          <w:highlight w:val="none"/>
          <w:lang w:val="en-US" w:eastAsia="zh-CN"/>
        </w:rPr>
        <w:t>二〇二五年四月</w:t>
      </w:r>
    </w:p>
    <w:p w14:paraId="1D0752D6">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4C4F4EA8">
      <w:pPr>
        <w:spacing w:line="24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目  录</w:t>
      </w:r>
    </w:p>
    <w:p w14:paraId="7AE37B24">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_Toc2208 </w:instrText>
      </w:r>
      <w:r>
        <w:rPr>
          <w:rFonts w:hint="eastAsia" w:ascii="宋体" w:hAnsi="宋体" w:eastAsia="宋体" w:cs="宋体"/>
          <w:highlight w:val="none"/>
        </w:rPr>
        <w:fldChar w:fldCharType="separate"/>
      </w:r>
      <w:r>
        <w:rPr>
          <w:rFonts w:hint="eastAsia" w:ascii="宋体" w:hAnsi="宋体" w:eastAsia="宋体" w:cs="宋体"/>
          <w:szCs w:val="40"/>
        </w:rPr>
        <w:t xml:space="preserve">第一章 </w:t>
      </w:r>
      <w:r>
        <w:rPr>
          <w:rFonts w:hint="eastAsia" w:ascii="宋体" w:hAnsi="宋体" w:eastAsia="宋体" w:cs="宋体"/>
          <w:szCs w:val="40"/>
          <w:highlight w:val="none"/>
        </w:rPr>
        <w:t>招标公告</w:t>
      </w:r>
      <w:r>
        <w:tab/>
      </w:r>
      <w:r>
        <w:fldChar w:fldCharType="begin"/>
      </w:r>
      <w:r>
        <w:instrText xml:space="preserve"> PAGEREF _Toc2208 \h </w:instrText>
      </w:r>
      <w:r>
        <w:fldChar w:fldCharType="separate"/>
      </w:r>
      <w:r>
        <w:t>1</w:t>
      </w:r>
      <w:r>
        <w:fldChar w:fldCharType="end"/>
      </w:r>
      <w:r>
        <w:rPr>
          <w:rFonts w:hint="eastAsia" w:ascii="宋体" w:hAnsi="宋体" w:eastAsia="宋体" w:cs="宋体"/>
          <w:color w:val="auto"/>
          <w:highlight w:val="none"/>
        </w:rPr>
        <w:fldChar w:fldCharType="end"/>
      </w:r>
    </w:p>
    <w:p w14:paraId="15E9CA26">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_Toc1258 </w:instrText>
      </w:r>
      <w:r>
        <w:rPr>
          <w:rFonts w:hint="eastAsia" w:ascii="宋体" w:hAnsi="宋体" w:eastAsia="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项目基本情况</w:t>
      </w:r>
      <w:r>
        <w:tab/>
      </w:r>
      <w:r>
        <w:fldChar w:fldCharType="begin"/>
      </w:r>
      <w:r>
        <w:instrText xml:space="preserve"> PAGEREF _Toc1258 \h </w:instrText>
      </w:r>
      <w:r>
        <w:fldChar w:fldCharType="separate"/>
      </w:r>
      <w:r>
        <w:t>1</w:t>
      </w:r>
      <w:r>
        <w:fldChar w:fldCharType="end"/>
      </w:r>
      <w:r>
        <w:rPr>
          <w:rFonts w:hint="eastAsia" w:ascii="宋体" w:hAnsi="宋体" w:eastAsia="宋体" w:cs="宋体"/>
          <w:color w:val="auto"/>
          <w:highlight w:val="none"/>
        </w:rPr>
        <w:fldChar w:fldCharType="end"/>
      </w:r>
    </w:p>
    <w:p w14:paraId="0E49A582">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_Toc32125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二</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申请人资格要求</w:t>
      </w:r>
      <w:r>
        <w:tab/>
      </w:r>
      <w:r>
        <w:fldChar w:fldCharType="begin"/>
      </w:r>
      <w:r>
        <w:instrText xml:space="preserve"> PAGEREF _Toc32125 \h </w:instrText>
      </w:r>
      <w:r>
        <w:fldChar w:fldCharType="separate"/>
      </w:r>
      <w:r>
        <w:t>2</w:t>
      </w:r>
      <w:r>
        <w:fldChar w:fldCharType="end"/>
      </w:r>
      <w:r>
        <w:rPr>
          <w:rFonts w:hint="eastAsia" w:ascii="宋体" w:hAnsi="宋体" w:eastAsia="宋体" w:cs="宋体"/>
          <w:color w:val="auto"/>
          <w:highlight w:val="none"/>
        </w:rPr>
        <w:fldChar w:fldCharType="end"/>
      </w:r>
    </w:p>
    <w:p w14:paraId="223E694D">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_Toc20323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三</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获取招标文件</w:t>
      </w:r>
      <w:r>
        <w:tab/>
      </w:r>
      <w:r>
        <w:fldChar w:fldCharType="begin"/>
      </w:r>
      <w:r>
        <w:instrText xml:space="preserve"> PAGEREF _Toc20323 \h </w:instrText>
      </w:r>
      <w:r>
        <w:fldChar w:fldCharType="separate"/>
      </w:r>
      <w:r>
        <w:t>2</w:t>
      </w:r>
      <w:r>
        <w:fldChar w:fldCharType="end"/>
      </w:r>
      <w:r>
        <w:rPr>
          <w:rFonts w:hint="eastAsia" w:ascii="宋体" w:hAnsi="宋体" w:eastAsia="宋体" w:cs="宋体"/>
          <w:color w:val="auto"/>
          <w:highlight w:val="none"/>
        </w:rPr>
        <w:fldChar w:fldCharType="end"/>
      </w:r>
    </w:p>
    <w:p w14:paraId="08E43FFE">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_Toc23298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四</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投标截止时间及地点</w:t>
      </w:r>
      <w:r>
        <w:tab/>
      </w:r>
      <w:r>
        <w:fldChar w:fldCharType="begin"/>
      </w:r>
      <w:r>
        <w:instrText xml:space="preserve"> PAGEREF _Toc23298 \h </w:instrText>
      </w:r>
      <w:r>
        <w:fldChar w:fldCharType="separate"/>
      </w:r>
      <w:r>
        <w:t>3</w:t>
      </w:r>
      <w:r>
        <w:fldChar w:fldCharType="end"/>
      </w:r>
      <w:r>
        <w:rPr>
          <w:rFonts w:hint="eastAsia" w:ascii="宋体" w:hAnsi="宋体" w:eastAsia="宋体" w:cs="宋体"/>
          <w:color w:val="auto"/>
          <w:highlight w:val="none"/>
        </w:rPr>
        <w:fldChar w:fldCharType="end"/>
      </w:r>
    </w:p>
    <w:p w14:paraId="7E0E6667">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_Toc22432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五</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开标时间及地点</w:t>
      </w:r>
      <w:r>
        <w:tab/>
      </w:r>
      <w:r>
        <w:fldChar w:fldCharType="begin"/>
      </w:r>
      <w:r>
        <w:instrText xml:space="preserve"> PAGEREF _Toc22432 \h </w:instrText>
      </w:r>
      <w:r>
        <w:fldChar w:fldCharType="separate"/>
      </w:r>
      <w:r>
        <w:t>3</w:t>
      </w:r>
      <w:r>
        <w:fldChar w:fldCharType="end"/>
      </w:r>
      <w:r>
        <w:rPr>
          <w:rFonts w:hint="eastAsia" w:ascii="宋体" w:hAnsi="宋体" w:eastAsia="宋体" w:cs="宋体"/>
          <w:color w:val="auto"/>
          <w:highlight w:val="none"/>
        </w:rPr>
        <w:fldChar w:fldCharType="end"/>
      </w:r>
    </w:p>
    <w:p w14:paraId="54D5EC15">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_Toc22791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六</w:t>
      </w:r>
      <w:r>
        <w:rPr>
          <w:rFonts w:hint="eastAsia" w:ascii="宋体" w:hAnsi="宋体" w:eastAsia="宋体" w:cs="宋体"/>
          <w:bCs/>
          <w:szCs w:val="21"/>
          <w:highlight w:val="none"/>
          <w:lang w:val="en-US" w:eastAsia="zh-CN" w:bidi="ar-SA"/>
        </w:rPr>
        <w:t>、</w:t>
      </w:r>
      <w:r>
        <w:rPr>
          <w:rFonts w:hint="eastAsia" w:ascii="宋体" w:hAnsi="宋体" w:eastAsia="宋体" w:cs="宋体"/>
          <w:bCs/>
          <w:szCs w:val="21"/>
          <w:highlight w:val="none"/>
          <w:lang w:eastAsia="zh-CN"/>
        </w:rPr>
        <w:t>发布公告的媒介及招标公告期限</w:t>
      </w:r>
      <w:r>
        <w:tab/>
      </w:r>
      <w:r>
        <w:fldChar w:fldCharType="begin"/>
      </w:r>
      <w:r>
        <w:instrText xml:space="preserve"> PAGEREF _Toc22791 \h </w:instrText>
      </w:r>
      <w:r>
        <w:fldChar w:fldCharType="separate"/>
      </w:r>
      <w:r>
        <w:t>3</w:t>
      </w:r>
      <w:r>
        <w:fldChar w:fldCharType="end"/>
      </w:r>
      <w:r>
        <w:rPr>
          <w:rFonts w:hint="eastAsia" w:ascii="宋体" w:hAnsi="宋体" w:eastAsia="宋体" w:cs="宋体"/>
          <w:color w:val="auto"/>
          <w:highlight w:val="none"/>
        </w:rPr>
        <w:fldChar w:fldCharType="end"/>
      </w:r>
    </w:p>
    <w:p w14:paraId="36108AE0">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_Toc9951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七</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其他补充事宜</w:t>
      </w:r>
      <w:r>
        <w:tab/>
      </w:r>
      <w:r>
        <w:fldChar w:fldCharType="begin"/>
      </w:r>
      <w:r>
        <w:instrText xml:space="preserve"> PAGEREF _Toc9951 \h </w:instrText>
      </w:r>
      <w:r>
        <w:fldChar w:fldCharType="separate"/>
      </w:r>
      <w:r>
        <w:t>3</w:t>
      </w:r>
      <w:r>
        <w:fldChar w:fldCharType="end"/>
      </w:r>
      <w:r>
        <w:rPr>
          <w:rFonts w:hint="eastAsia" w:ascii="宋体" w:hAnsi="宋体" w:eastAsia="宋体" w:cs="宋体"/>
          <w:color w:val="auto"/>
          <w:highlight w:val="none"/>
        </w:rPr>
        <w:fldChar w:fldCharType="end"/>
      </w:r>
    </w:p>
    <w:p w14:paraId="0CBA3C56">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_Toc2924 </w:instrText>
      </w:r>
      <w:r>
        <w:rPr>
          <w:rFonts w:hint="eastAsia" w:ascii="宋体" w:hAnsi="宋体" w:eastAsia="宋体" w:cs="宋体"/>
          <w:highlight w:val="none"/>
        </w:rPr>
        <w:fldChar w:fldCharType="separate"/>
      </w:r>
      <w:r>
        <w:rPr>
          <w:rFonts w:hint="eastAsia" w:ascii="宋体" w:hAnsi="宋体" w:cs="宋体"/>
          <w:bCs/>
          <w:szCs w:val="21"/>
          <w:highlight w:val="none"/>
          <w:lang w:val="en-US" w:eastAsia="zh-CN" w:bidi="ar-SA"/>
        </w:rPr>
        <w:t>八</w:t>
      </w:r>
      <w:r>
        <w:rPr>
          <w:rFonts w:hint="eastAsia" w:ascii="宋体" w:hAnsi="宋体" w:eastAsia="宋体" w:cs="宋体"/>
          <w:bCs/>
          <w:szCs w:val="21"/>
          <w:highlight w:val="none"/>
          <w:lang w:val="en-US" w:eastAsia="en-US" w:bidi="ar-SA"/>
        </w:rPr>
        <w:t>、</w:t>
      </w:r>
      <w:r>
        <w:rPr>
          <w:rFonts w:hint="eastAsia" w:ascii="宋体" w:hAnsi="宋体" w:eastAsia="宋体" w:cs="宋体"/>
          <w:bCs/>
          <w:szCs w:val="21"/>
          <w:highlight w:val="none"/>
        </w:rPr>
        <w:t>凡对本次招标提出询问，请按照以下方式联系</w:t>
      </w:r>
      <w:r>
        <w:tab/>
      </w:r>
      <w:r>
        <w:fldChar w:fldCharType="begin"/>
      </w:r>
      <w:r>
        <w:instrText xml:space="preserve"> PAGEREF _Toc2924 \h </w:instrText>
      </w:r>
      <w:r>
        <w:fldChar w:fldCharType="separate"/>
      </w:r>
      <w:r>
        <w:t>4</w:t>
      </w:r>
      <w:r>
        <w:fldChar w:fldCharType="end"/>
      </w:r>
      <w:r>
        <w:rPr>
          <w:rFonts w:hint="eastAsia" w:ascii="宋体" w:hAnsi="宋体" w:eastAsia="宋体" w:cs="宋体"/>
          <w:color w:val="auto"/>
          <w:highlight w:val="none"/>
        </w:rPr>
        <w:fldChar w:fldCharType="end"/>
      </w:r>
    </w:p>
    <w:p w14:paraId="461FC064">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_Toc3254 </w:instrText>
      </w:r>
      <w:r>
        <w:rPr>
          <w:rFonts w:hint="eastAsia" w:ascii="宋体" w:hAnsi="宋体" w:eastAsia="宋体" w:cs="宋体"/>
          <w:highlight w:val="none"/>
        </w:rPr>
        <w:fldChar w:fldCharType="separate"/>
      </w:r>
      <w:r>
        <w:rPr>
          <w:rFonts w:hint="eastAsia" w:ascii="宋体" w:hAnsi="宋体" w:eastAsia="宋体" w:cs="宋体"/>
          <w:highlight w:val="none"/>
          <w:lang w:eastAsia="zh-CN"/>
        </w:rPr>
        <w:t>第二章 投标人须知</w:t>
      </w:r>
      <w:r>
        <w:tab/>
      </w:r>
      <w:r>
        <w:fldChar w:fldCharType="begin"/>
      </w:r>
      <w:r>
        <w:instrText xml:space="preserve"> PAGEREF _Toc3254 \h </w:instrText>
      </w:r>
      <w:r>
        <w:fldChar w:fldCharType="separate"/>
      </w:r>
      <w:r>
        <w:t>5</w:t>
      </w:r>
      <w:r>
        <w:fldChar w:fldCharType="end"/>
      </w:r>
      <w:r>
        <w:rPr>
          <w:rFonts w:hint="eastAsia" w:ascii="宋体" w:hAnsi="宋体" w:eastAsia="宋体" w:cs="宋体"/>
          <w:color w:val="auto"/>
          <w:highlight w:val="none"/>
        </w:rPr>
        <w:fldChar w:fldCharType="end"/>
      </w:r>
    </w:p>
    <w:p w14:paraId="23566803">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_Toc26099 </w:instrText>
      </w:r>
      <w:r>
        <w:rPr>
          <w:rFonts w:hint="eastAsia" w:ascii="宋体" w:hAnsi="宋体" w:eastAsia="宋体" w:cs="宋体"/>
          <w:highlight w:val="none"/>
        </w:rPr>
        <w:fldChar w:fldCharType="separate"/>
      </w:r>
      <w:r>
        <w:rPr>
          <w:rFonts w:hint="eastAsia" w:ascii="宋体" w:hAnsi="宋体" w:eastAsia="宋体" w:cs="宋体"/>
          <w:bCs/>
          <w:highlight w:val="none"/>
          <w:lang w:eastAsia="zh-CN"/>
        </w:rPr>
        <w:t>投标人须知前附表</w:t>
      </w:r>
      <w:r>
        <w:tab/>
      </w:r>
      <w:r>
        <w:fldChar w:fldCharType="begin"/>
      </w:r>
      <w:r>
        <w:instrText xml:space="preserve"> PAGEREF _Toc26099 \h </w:instrText>
      </w:r>
      <w:r>
        <w:fldChar w:fldCharType="separate"/>
      </w:r>
      <w:r>
        <w:t>5</w:t>
      </w:r>
      <w:r>
        <w:fldChar w:fldCharType="end"/>
      </w:r>
      <w:r>
        <w:rPr>
          <w:rFonts w:hint="eastAsia" w:ascii="宋体" w:hAnsi="宋体" w:eastAsia="宋体" w:cs="宋体"/>
          <w:color w:val="auto"/>
          <w:highlight w:val="none"/>
        </w:rPr>
        <w:fldChar w:fldCharType="end"/>
      </w:r>
    </w:p>
    <w:p w14:paraId="0348149A">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_Toc17693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1. </w:t>
      </w:r>
      <w:r>
        <w:rPr>
          <w:rFonts w:hint="eastAsia" w:asciiTheme="minorEastAsia" w:hAnsiTheme="minorEastAsia" w:eastAsiaTheme="minorEastAsia" w:cstheme="minorEastAsia"/>
          <w:bCs/>
          <w:szCs w:val="21"/>
          <w:highlight w:val="none"/>
        </w:rPr>
        <w:t>说明</w:t>
      </w:r>
      <w:r>
        <w:tab/>
      </w:r>
      <w:r>
        <w:fldChar w:fldCharType="begin"/>
      </w:r>
      <w:r>
        <w:instrText xml:space="preserve"> PAGEREF _Toc17693 \h </w:instrText>
      </w:r>
      <w:r>
        <w:fldChar w:fldCharType="separate"/>
      </w:r>
      <w:r>
        <w:t>14</w:t>
      </w:r>
      <w:r>
        <w:fldChar w:fldCharType="end"/>
      </w:r>
      <w:r>
        <w:rPr>
          <w:rFonts w:hint="eastAsia" w:ascii="宋体" w:hAnsi="宋体" w:eastAsia="宋体" w:cs="宋体"/>
          <w:color w:val="auto"/>
          <w:highlight w:val="none"/>
        </w:rPr>
        <w:fldChar w:fldCharType="end"/>
      </w:r>
    </w:p>
    <w:p w14:paraId="16FE5817">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_Toc8305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2. </w:t>
      </w:r>
      <w:r>
        <w:rPr>
          <w:rFonts w:hint="eastAsia" w:asciiTheme="minorEastAsia" w:hAnsiTheme="minorEastAsia" w:eastAsiaTheme="minorEastAsia" w:cstheme="minorEastAsia"/>
          <w:bCs/>
          <w:szCs w:val="21"/>
          <w:highlight w:val="none"/>
        </w:rPr>
        <w:t>招标文件</w:t>
      </w:r>
      <w:r>
        <w:tab/>
      </w:r>
      <w:r>
        <w:fldChar w:fldCharType="begin"/>
      </w:r>
      <w:r>
        <w:instrText xml:space="preserve"> PAGEREF _Toc8305 \h </w:instrText>
      </w:r>
      <w:r>
        <w:fldChar w:fldCharType="separate"/>
      </w:r>
      <w:r>
        <w:t>16</w:t>
      </w:r>
      <w:r>
        <w:fldChar w:fldCharType="end"/>
      </w:r>
      <w:r>
        <w:rPr>
          <w:rFonts w:hint="eastAsia" w:ascii="宋体" w:hAnsi="宋体" w:eastAsia="宋体" w:cs="宋体"/>
          <w:color w:val="auto"/>
          <w:highlight w:val="none"/>
        </w:rPr>
        <w:fldChar w:fldCharType="end"/>
      </w:r>
    </w:p>
    <w:p w14:paraId="17504D6B">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_Toc14258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3. </w:t>
      </w:r>
      <w:r>
        <w:rPr>
          <w:rFonts w:hint="eastAsia" w:asciiTheme="minorEastAsia" w:hAnsiTheme="minorEastAsia" w:eastAsiaTheme="minorEastAsia" w:cstheme="minorEastAsia"/>
          <w:bCs/>
          <w:szCs w:val="21"/>
          <w:highlight w:val="none"/>
        </w:rPr>
        <w:t>投标文件的编写</w:t>
      </w:r>
      <w:r>
        <w:tab/>
      </w:r>
      <w:r>
        <w:fldChar w:fldCharType="begin"/>
      </w:r>
      <w:r>
        <w:instrText xml:space="preserve"> PAGEREF _Toc14258 \h </w:instrText>
      </w:r>
      <w:r>
        <w:fldChar w:fldCharType="separate"/>
      </w:r>
      <w:r>
        <w:t>17</w:t>
      </w:r>
      <w:r>
        <w:fldChar w:fldCharType="end"/>
      </w:r>
      <w:r>
        <w:rPr>
          <w:rFonts w:hint="eastAsia" w:ascii="宋体" w:hAnsi="宋体" w:eastAsia="宋体" w:cs="宋体"/>
          <w:color w:val="auto"/>
          <w:highlight w:val="none"/>
        </w:rPr>
        <w:fldChar w:fldCharType="end"/>
      </w:r>
    </w:p>
    <w:p w14:paraId="72DE101D">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_Toc31529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4. </w:t>
      </w:r>
      <w:r>
        <w:rPr>
          <w:rFonts w:hint="eastAsia" w:asciiTheme="minorEastAsia" w:hAnsiTheme="minorEastAsia" w:eastAsiaTheme="minorEastAsia" w:cstheme="minorEastAsia"/>
          <w:bCs/>
          <w:szCs w:val="21"/>
          <w:highlight w:val="none"/>
        </w:rPr>
        <w:t>投标文件的递交</w:t>
      </w:r>
      <w:r>
        <w:tab/>
      </w:r>
      <w:r>
        <w:fldChar w:fldCharType="begin"/>
      </w:r>
      <w:r>
        <w:instrText xml:space="preserve"> PAGEREF _Toc31529 \h </w:instrText>
      </w:r>
      <w:r>
        <w:fldChar w:fldCharType="separate"/>
      </w:r>
      <w:r>
        <w:t>19</w:t>
      </w:r>
      <w:r>
        <w:fldChar w:fldCharType="end"/>
      </w:r>
      <w:r>
        <w:rPr>
          <w:rFonts w:hint="eastAsia" w:ascii="宋体" w:hAnsi="宋体" w:eastAsia="宋体" w:cs="宋体"/>
          <w:color w:val="auto"/>
          <w:highlight w:val="none"/>
        </w:rPr>
        <w:fldChar w:fldCharType="end"/>
      </w:r>
    </w:p>
    <w:p w14:paraId="3377C4E8">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_Toc17987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5. </w:t>
      </w:r>
      <w:r>
        <w:rPr>
          <w:rFonts w:hint="eastAsia" w:asciiTheme="minorEastAsia" w:hAnsiTheme="minorEastAsia" w:eastAsiaTheme="minorEastAsia" w:cstheme="minorEastAsia"/>
          <w:bCs/>
          <w:szCs w:val="21"/>
          <w:highlight w:val="none"/>
        </w:rPr>
        <w:t>开标</w:t>
      </w:r>
      <w:r>
        <w:tab/>
      </w:r>
      <w:r>
        <w:fldChar w:fldCharType="begin"/>
      </w:r>
      <w:r>
        <w:instrText xml:space="preserve"> PAGEREF _Toc17987 \h </w:instrText>
      </w:r>
      <w:r>
        <w:fldChar w:fldCharType="separate"/>
      </w:r>
      <w:r>
        <w:t>20</w:t>
      </w:r>
      <w:r>
        <w:fldChar w:fldCharType="end"/>
      </w:r>
      <w:r>
        <w:rPr>
          <w:rFonts w:hint="eastAsia" w:ascii="宋体" w:hAnsi="宋体" w:eastAsia="宋体" w:cs="宋体"/>
          <w:color w:val="auto"/>
          <w:highlight w:val="none"/>
        </w:rPr>
        <w:fldChar w:fldCharType="end"/>
      </w:r>
    </w:p>
    <w:p w14:paraId="0CD70B00">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_Toc20707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6. </w:t>
      </w:r>
      <w:r>
        <w:rPr>
          <w:rFonts w:hint="eastAsia" w:asciiTheme="minorEastAsia" w:hAnsiTheme="minorEastAsia" w:eastAsiaTheme="minorEastAsia" w:cstheme="minorEastAsia"/>
          <w:bCs/>
          <w:szCs w:val="21"/>
          <w:highlight w:val="none"/>
        </w:rPr>
        <w:t>评标</w:t>
      </w:r>
      <w:r>
        <w:tab/>
      </w:r>
      <w:r>
        <w:fldChar w:fldCharType="begin"/>
      </w:r>
      <w:r>
        <w:instrText xml:space="preserve"> PAGEREF _Toc20707 \h </w:instrText>
      </w:r>
      <w:r>
        <w:fldChar w:fldCharType="separate"/>
      </w:r>
      <w:r>
        <w:t>20</w:t>
      </w:r>
      <w:r>
        <w:fldChar w:fldCharType="end"/>
      </w:r>
      <w:r>
        <w:rPr>
          <w:rFonts w:hint="eastAsia" w:ascii="宋体" w:hAnsi="宋体" w:eastAsia="宋体" w:cs="宋体"/>
          <w:color w:val="auto"/>
          <w:highlight w:val="none"/>
        </w:rPr>
        <w:fldChar w:fldCharType="end"/>
      </w:r>
    </w:p>
    <w:p w14:paraId="61AC375C">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_Toc10216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7. </w:t>
      </w:r>
      <w:r>
        <w:rPr>
          <w:rFonts w:hint="eastAsia" w:asciiTheme="minorEastAsia" w:hAnsiTheme="minorEastAsia" w:eastAsiaTheme="minorEastAsia" w:cstheme="minorEastAsia"/>
          <w:bCs/>
          <w:szCs w:val="21"/>
          <w:highlight w:val="none"/>
        </w:rPr>
        <w:t>授予合同</w:t>
      </w:r>
      <w:r>
        <w:tab/>
      </w:r>
      <w:r>
        <w:fldChar w:fldCharType="begin"/>
      </w:r>
      <w:r>
        <w:instrText xml:space="preserve"> PAGEREF _Toc10216 \h </w:instrText>
      </w:r>
      <w:r>
        <w:fldChar w:fldCharType="separate"/>
      </w:r>
      <w:r>
        <w:t>23</w:t>
      </w:r>
      <w:r>
        <w:fldChar w:fldCharType="end"/>
      </w:r>
      <w:r>
        <w:rPr>
          <w:rFonts w:hint="eastAsia" w:ascii="宋体" w:hAnsi="宋体" w:eastAsia="宋体" w:cs="宋体"/>
          <w:color w:val="auto"/>
          <w:highlight w:val="none"/>
        </w:rPr>
        <w:fldChar w:fldCharType="end"/>
      </w:r>
    </w:p>
    <w:p w14:paraId="02DBD9EE">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_Toc20000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8. </w:t>
      </w:r>
      <w:r>
        <w:rPr>
          <w:rFonts w:hint="eastAsia" w:asciiTheme="minorEastAsia" w:hAnsiTheme="minorEastAsia" w:eastAsiaTheme="minorEastAsia" w:cstheme="minorEastAsia"/>
          <w:bCs/>
          <w:szCs w:val="21"/>
          <w:highlight w:val="none"/>
        </w:rPr>
        <w:t>重新招标</w:t>
      </w:r>
      <w:r>
        <w:tab/>
      </w:r>
      <w:r>
        <w:fldChar w:fldCharType="begin"/>
      </w:r>
      <w:r>
        <w:instrText xml:space="preserve"> PAGEREF _Toc20000 \h </w:instrText>
      </w:r>
      <w:r>
        <w:fldChar w:fldCharType="separate"/>
      </w:r>
      <w:r>
        <w:t>25</w:t>
      </w:r>
      <w:r>
        <w:fldChar w:fldCharType="end"/>
      </w:r>
      <w:r>
        <w:rPr>
          <w:rFonts w:hint="eastAsia" w:ascii="宋体" w:hAnsi="宋体" w:eastAsia="宋体" w:cs="宋体"/>
          <w:color w:val="auto"/>
          <w:highlight w:val="none"/>
        </w:rPr>
        <w:fldChar w:fldCharType="end"/>
      </w:r>
    </w:p>
    <w:p w14:paraId="3CBE6393">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_Toc27092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9. </w:t>
      </w:r>
      <w:r>
        <w:rPr>
          <w:rFonts w:hint="eastAsia" w:asciiTheme="minorEastAsia" w:hAnsiTheme="minorEastAsia" w:eastAsiaTheme="minorEastAsia" w:cstheme="minorEastAsia"/>
          <w:bCs/>
          <w:szCs w:val="21"/>
          <w:highlight w:val="none"/>
        </w:rPr>
        <w:t>纪律和监督</w:t>
      </w:r>
      <w:r>
        <w:tab/>
      </w:r>
      <w:r>
        <w:fldChar w:fldCharType="begin"/>
      </w:r>
      <w:r>
        <w:instrText xml:space="preserve"> PAGEREF _Toc27092 \h </w:instrText>
      </w:r>
      <w:r>
        <w:fldChar w:fldCharType="separate"/>
      </w:r>
      <w:r>
        <w:t>25</w:t>
      </w:r>
      <w:r>
        <w:fldChar w:fldCharType="end"/>
      </w:r>
      <w:r>
        <w:rPr>
          <w:rFonts w:hint="eastAsia" w:ascii="宋体" w:hAnsi="宋体" w:eastAsia="宋体" w:cs="宋体"/>
          <w:color w:val="auto"/>
          <w:highlight w:val="none"/>
        </w:rPr>
        <w:fldChar w:fldCharType="end"/>
      </w:r>
    </w:p>
    <w:p w14:paraId="450108BC">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_Toc31505 </w:instrText>
      </w:r>
      <w:r>
        <w:rPr>
          <w:rFonts w:hint="eastAsia" w:ascii="宋体" w:hAnsi="宋体" w:eastAsia="宋体" w:cs="宋体"/>
          <w:highlight w:val="none"/>
        </w:rPr>
        <w:fldChar w:fldCharType="separate"/>
      </w:r>
      <w:r>
        <w:rPr>
          <w:rFonts w:hint="eastAsia" w:ascii="宋体" w:hAnsi="宋体" w:eastAsia="宋体" w:cstheme="minorEastAsia"/>
          <w:bCs/>
          <w:szCs w:val="21"/>
        </w:rPr>
        <w:t xml:space="preserve">10. </w:t>
      </w:r>
      <w:r>
        <w:rPr>
          <w:rFonts w:hint="eastAsia" w:asciiTheme="minorEastAsia" w:hAnsiTheme="minorEastAsia" w:eastAsiaTheme="minorEastAsia" w:cstheme="minorEastAsia"/>
          <w:bCs/>
          <w:szCs w:val="21"/>
          <w:highlight w:val="none"/>
        </w:rPr>
        <w:t>需要补充的其他内容</w:t>
      </w:r>
      <w:r>
        <w:tab/>
      </w:r>
      <w:r>
        <w:fldChar w:fldCharType="begin"/>
      </w:r>
      <w:r>
        <w:instrText xml:space="preserve"> PAGEREF _Toc31505 \h </w:instrText>
      </w:r>
      <w:r>
        <w:fldChar w:fldCharType="separate"/>
      </w:r>
      <w:r>
        <w:t>27</w:t>
      </w:r>
      <w:r>
        <w:fldChar w:fldCharType="end"/>
      </w:r>
      <w:r>
        <w:rPr>
          <w:rFonts w:hint="eastAsia" w:ascii="宋体" w:hAnsi="宋体" w:eastAsia="宋体" w:cs="宋体"/>
          <w:color w:val="auto"/>
          <w:highlight w:val="none"/>
        </w:rPr>
        <w:fldChar w:fldCharType="end"/>
      </w:r>
    </w:p>
    <w:p w14:paraId="433C628E">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_Toc11265 </w:instrText>
      </w:r>
      <w:r>
        <w:rPr>
          <w:rFonts w:hint="eastAsia" w:ascii="宋体" w:hAnsi="宋体" w:eastAsia="宋体" w:cs="宋体"/>
          <w:highlight w:val="none"/>
        </w:rPr>
        <w:fldChar w:fldCharType="separate"/>
      </w:r>
      <w:r>
        <w:rPr>
          <w:rFonts w:hint="eastAsia" w:ascii="宋体" w:hAnsi="宋体" w:eastAsia="宋体" w:cs="宋体"/>
          <w:highlight w:val="none"/>
          <w:lang w:eastAsia="zh-CN"/>
        </w:rPr>
        <w:t>第三章 资格审查和评标办法</w:t>
      </w:r>
      <w:r>
        <w:tab/>
      </w:r>
      <w:r>
        <w:fldChar w:fldCharType="begin"/>
      </w:r>
      <w:r>
        <w:instrText xml:space="preserve"> PAGEREF _Toc11265 \h </w:instrText>
      </w:r>
      <w:r>
        <w:fldChar w:fldCharType="separate"/>
      </w:r>
      <w:r>
        <w:t>28</w:t>
      </w:r>
      <w:r>
        <w:fldChar w:fldCharType="end"/>
      </w:r>
      <w:r>
        <w:rPr>
          <w:rFonts w:hint="eastAsia" w:ascii="宋体" w:hAnsi="宋体" w:eastAsia="宋体" w:cs="宋体"/>
          <w:color w:val="auto"/>
          <w:highlight w:val="none"/>
        </w:rPr>
        <w:fldChar w:fldCharType="end"/>
      </w:r>
    </w:p>
    <w:p w14:paraId="0545E923">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_Toc30254 </w:instrText>
      </w:r>
      <w:r>
        <w:rPr>
          <w:rFonts w:hint="eastAsia" w:ascii="宋体" w:hAnsi="宋体" w:eastAsia="宋体" w:cs="宋体"/>
          <w:highlight w:val="none"/>
        </w:rPr>
        <w:fldChar w:fldCharType="separate"/>
      </w:r>
      <w:r>
        <w:rPr>
          <w:rFonts w:hint="eastAsia" w:ascii="宋体" w:hAnsi="宋体" w:eastAsia="宋体" w:cs="宋体"/>
          <w:bCs/>
          <w:highlight w:val="none"/>
          <w:lang w:eastAsia="zh-CN"/>
        </w:rPr>
        <w:t>一、资格审查</w:t>
      </w:r>
      <w:r>
        <w:tab/>
      </w:r>
      <w:r>
        <w:fldChar w:fldCharType="begin"/>
      </w:r>
      <w:r>
        <w:instrText xml:space="preserve"> PAGEREF _Toc30254 \h </w:instrText>
      </w:r>
      <w:r>
        <w:fldChar w:fldCharType="separate"/>
      </w:r>
      <w:r>
        <w:t>28</w:t>
      </w:r>
      <w:r>
        <w:fldChar w:fldCharType="end"/>
      </w:r>
      <w:r>
        <w:rPr>
          <w:rFonts w:hint="eastAsia" w:ascii="宋体" w:hAnsi="宋体" w:eastAsia="宋体" w:cs="宋体"/>
          <w:color w:val="auto"/>
          <w:highlight w:val="none"/>
        </w:rPr>
        <w:fldChar w:fldCharType="end"/>
      </w:r>
    </w:p>
    <w:p w14:paraId="172E105D">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_Toc8156 </w:instrText>
      </w:r>
      <w:r>
        <w:rPr>
          <w:rFonts w:hint="eastAsia" w:ascii="宋体" w:hAnsi="宋体" w:eastAsia="宋体" w:cs="宋体"/>
          <w:highlight w:val="none"/>
        </w:rPr>
        <w:fldChar w:fldCharType="separate"/>
      </w:r>
      <w:r>
        <w:rPr>
          <w:rFonts w:hint="eastAsia" w:ascii="宋体" w:hAnsi="宋体" w:eastAsia="宋体" w:cs="宋体"/>
          <w:bCs/>
          <w:highlight w:val="none"/>
          <w:lang w:eastAsia="zh-CN"/>
        </w:rPr>
        <w:t>二、评标办法（综合评分法）</w:t>
      </w:r>
      <w:r>
        <w:tab/>
      </w:r>
      <w:r>
        <w:fldChar w:fldCharType="begin"/>
      </w:r>
      <w:r>
        <w:instrText xml:space="preserve"> PAGEREF _Toc8156 \h </w:instrText>
      </w:r>
      <w:r>
        <w:fldChar w:fldCharType="separate"/>
      </w:r>
      <w:r>
        <w:t>29</w:t>
      </w:r>
      <w:r>
        <w:fldChar w:fldCharType="end"/>
      </w:r>
      <w:r>
        <w:rPr>
          <w:rFonts w:hint="eastAsia" w:ascii="宋体" w:hAnsi="宋体" w:eastAsia="宋体" w:cs="宋体"/>
          <w:color w:val="auto"/>
          <w:highlight w:val="none"/>
        </w:rPr>
        <w:fldChar w:fldCharType="end"/>
      </w:r>
    </w:p>
    <w:p w14:paraId="6BD2FB50">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_Toc27810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1.</w:t>
      </w:r>
      <w:r>
        <w:rPr>
          <w:rFonts w:hint="eastAsia" w:ascii="宋体" w:hAnsi="宋体" w:eastAsia="宋体" w:cs="宋体"/>
          <w:bCs/>
          <w:kern w:val="2"/>
          <w:szCs w:val="21"/>
          <w:highlight w:val="none"/>
          <w:lang w:eastAsia="zh-CN"/>
        </w:rPr>
        <w:t>评审方法</w:t>
      </w:r>
      <w:r>
        <w:tab/>
      </w:r>
      <w:r>
        <w:fldChar w:fldCharType="begin"/>
      </w:r>
      <w:r>
        <w:instrText xml:space="preserve"> PAGEREF _Toc27810 \h </w:instrText>
      </w:r>
      <w:r>
        <w:fldChar w:fldCharType="separate"/>
      </w:r>
      <w:r>
        <w:t>34</w:t>
      </w:r>
      <w:r>
        <w:fldChar w:fldCharType="end"/>
      </w:r>
      <w:r>
        <w:rPr>
          <w:rFonts w:hint="eastAsia" w:ascii="宋体" w:hAnsi="宋体" w:eastAsia="宋体" w:cs="宋体"/>
          <w:color w:val="auto"/>
          <w:highlight w:val="none"/>
        </w:rPr>
        <w:fldChar w:fldCharType="end"/>
      </w:r>
    </w:p>
    <w:p w14:paraId="1229978F">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_Toc16788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2.</w:t>
      </w:r>
      <w:r>
        <w:rPr>
          <w:rFonts w:hint="eastAsia" w:ascii="宋体" w:hAnsi="宋体" w:eastAsia="宋体" w:cs="宋体"/>
          <w:bCs/>
          <w:kern w:val="2"/>
          <w:szCs w:val="21"/>
          <w:highlight w:val="none"/>
          <w:lang w:eastAsia="zh-CN"/>
        </w:rPr>
        <w:t>评审程序</w:t>
      </w:r>
      <w:r>
        <w:tab/>
      </w:r>
      <w:r>
        <w:fldChar w:fldCharType="begin"/>
      </w:r>
      <w:r>
        <w:instrText xml:space="preserve"> PAGEREF _Toc16788 \h </w:instrText>
      </w:r>
      <w:r>
        <w:fldChar w:fldCharType="separate"/>
      </w:r>
      <w:r>
        <w:t>34</w:t>
      </w:r>
      <w:r>
        <w:fldChar w:fldCharType="end"/>
      </w:r>
      <w:r>
        <w:rPr>
          <w:rFonts w:hint="eastAsia" w:ascii="宋体" w:hAnsi="宋体" w:eastAsia="宋体" w:cs="宋体"/>
          <w:color w:val="auto"/>
          <w:highlight w:val="none"/>
        </w:rPr>
        <w:fldChar w:fldCharType="end"/>
      </w:r>
    </w:p>
    <w:p w14:paraId="04206B1C">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_Toc1759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3.</w:t>
      </w:r>
      <w:r>
        <w:rPr>
          <w:rFonts w:hint="eastAsia" w:ascii="宋体" w:hAnsi="宋体" w:eastAsia="宋体" w:cs="宋体"/>
          <w:bCs/>
          <w:kern w:val="2"/>
          <w:szCs w:val="21"/>
          <w:highlight w:val="none"/>
          <w:lang w:eastAsia="zh-CN"/>
        </w:rPr>
        <w:t>投标文件初审</w:t>
      </w:r>
      <w:r>
        <w:tab/>
      </w:r>
      <w:r>
        <w:fldChar w:fldCharType="begin"/>
      </w:r>
      <w:r>
        <w:instrText xml:space="preserve"> PAGEREF _Toc1759 \h </w:instrText>
      </w:r>
      <w:r>
        <w:fldChar w:fldCharType="separate"/>
      </w:r>
      <w:r>
        <w:t>34</w:t>
      </w:r>
      <w:r>
        <w:fldChar w:fldCharType="end"/>
      </w:r>
      <w:r>
        <w:rPr>
          <w:rFonts w:hint="eastAsia" w:ascii="宋体" w:hAnsi="宋体" w:eastAsia="宋体" w:cs="宋体"/>
          <w:color w:val="auto"/>
          <w:highlight w:val="none"/>
        </w:rPr>
        <w:fldChar w:fldCharType="end"/>
      </w:r>
    </w:p>
    <w:p w14:paraId="32C5C14E">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_Toc18632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4.</w:t>
      </w:r>
      <w:r>
        <w:rPr>
          <w:rFonts w:hint="eastAsia" w:ascii="宋体" w:hAnsi="宋体" w:eastAsia="宋体" w:cs="宋体"/>
          <w:bCs/>
          <w:kern w:val="2"/>
          <w:szCs w:val="21"/>
          <w:highlight w:val="none"/>
          <w:lang w:eastAsia="zh-CN"/>
        </w:rPr>
        <w:t>澄清有关问题</w:t>
      </w:r>
      <w:r>
        <w:tab/>
      </w:r>
      <w:r>
        <w:fldChar w:fldCharType="begin"/>
      </w:r>
      <w:r>
        <w:instrText xml:space="preserve"> PAGEREF _Toc18632 \h </w:instrText>
      </w:r>
      <w:r>
        <w:fldChar w:fldCharType="separate"/>
      </w:r>
      <w:r>
        <w:t>34</w:t>
      </w:r>
      <w:r>
        <w:fldChar w:fldCharType="end"/>
      </w:r>
      <w:r>
        <w:rPr>
          <w:rFonts w:hint="eastAsia" w:ascii="宋体" w:hAnsi="宋体" w:eastAsia="宋体" w:cs="宋体"/>
          <w:color w:val="auto"/>
          <w:highlight w:val="none"/>
        </w:rPr>
        <w:fldChar w:fldCharType="end"/>
      </w:r>
    </w:p>
    <w:p w14:paraId="3E7363FB">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_Toc29470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5.</w:t>
      </w:r>
      <w:r>
        <w:rPr>
          <w:rFonts w:hint="eastAsia" w:ascii="宋体" w:hAnsi="宋体" w:eastAsia="宋体" w:cs="宋体"/>
          <w:bCs/>
          <w:kern w:val="2"/>
          <w:szCs w:val="21"/>
          <w:highlight w:val="none"/>
          <w:lang w:eastAsia="zh-CN"/>
        </w:rPr>
        <w:t>比较与评价</w:t>
      </w:r>
      <w:r>
        <w:tab/>
      </w:r>
      <w:r>
        <w:fldChar w:fldCharType="begin"/>
      </w:r>
      <w:r>
        <w:instrText xml:space="preserve"> PAGEREF _Toc29470 \h </w:instrText>
      </w:r>
      <w:r>
        <w:fldChar w:fldCharType="separate"/>
      </w:r>
      <w:r>
        <w:t>35</w:t>
      </w:r>
      <w:r>
        <w:fldChar w:fldCharType="end"/>
      </w:r>
      <w:r>
        <w:rPr>
          <w:rFonts w:hint="eastAsia" w:ascii="宋体" w:hAnsi="宋体" w:eastAsia="宋体" w:cs="宋体"/>
          <w:color w:val="auto"/>
          <w:highlight w:val="none"/>
        </w:rPr>
        <w:fldChar w:fldCharType="end"/>
      </w:r>
    </w:p>
    <w:p w14:paraId="61FF2FD8">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_Toc29594 </w:instrText>
      </w:r>
      <w:r>
        <w:rPr>
          <w:rFonts w:hint="eastAsia" w:ascii="宋体" w:hAnsi="宋体" w:eastAsia="宋体" w:cs="宋体"/>
          <w:highlight w:val="none"/>
        </w:rPr>
        <w:fldChar w:fldCharType="separate"/>
      </w:r>
      <w:r>
        <w:rPr>
          <w:rFonts w:hint="eastAsia" w:ascii="宋体" w:hAnsi="宋体" w:cs="宋体"/>
          <w:bCs/>
          <w:kern w:val="2"/>
          <w:szCs w:val="21"/>
          <w:highlight w:val="none"/>
          <w:lang w:val="en-US" w:eastAsia="zh-CN"/>
        </w:rPr>
        <w:t>6.</w:t>
      </w:r>
      <w:r>
        <w:rPr>
          <w:rFonts w:hint="eastAsia" w:ascii="宋体" w:hAnsi="宋体" w:eastAsia="宋体" w:cs="宋体"/>
          <w:bCs/>
          <w:kern w:val="2"/>
          <w:szCs w:val="21"/>
          <w:highlight w:val="none"/>
          <w:lang w:eastAsia="zh-CN"/>
        </w:rPr>
        <w:t>评审结果</w:t>
      </w:r>
      <w:r>
        <w:tab/>
      </w:r>
      <w:r>
        <w:fldChar w:fldCharType="begin"/>
      </w:r>
      <w:r>
        <w:instrText xml:space="preserve"> PAGEREF _Toc29594 \h </w:instrText>
      </w:r>
      <w:r>
        <w:fldChar w:fldCharType="separate"/>
      </w:r>
      <w:r>
        <w:t>35</w:t>
      </w:r>
      <w:r>
        <w:fldChar w:fldCharType="end"/>
      </w:r>
      <w:r>
        <w:rPr>
          <w:rFonts w:hint="eastAsia" w:ascii="宋体" w:hAnsi="宋体" w:eastAsia="宋体" w:cs="宋体"/>
          <w:color w:val="auto"/>
          <w:highlight w:val="none"/>
        </w:rPr>
        <w:fldChar w:fldCharType="end"/>
      </w:r>
    </w:p>
    <w:p w14:paraId="2EED3F08">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_Toc17560 </w:instrText>
      </w:r>
      <w:r>
        <w:rPr>
          <w:rFonts w:hint="eastAsia" w:ascii="宋体" w:hAnsi="宋体" w:eastAsia="宋体" w:cs="宋体"/>
          <w:highlight w:val="none"/>
        </w:rPr>
        <w:fldChar w:fldCharType="separate"/>
      </w:r>
      <w:r>
        <w:rPr>
          <w:rFonts w:hint="eastAsia" w:ascii="宋体" w:hAnsi="宋体" w:eastAsia="宋体" w:cs="宋体"/>
          <w:szCs w:val="24"/>
          <w:lang w:eastAsia="zh-CN"/>
        </w:rPr>
        <w:t xml:space="preserve">第四章 </w:t>
      </w:r>
      <w:r>
        <w:rPr>
          <w:rFonts w:hint="eastAsia" w:ascii="宋体" w:hAnsi="宋体" w:eastAsia="宋体" w:cs="宋体"/>
          <w:highlight w:val="none"/>
        </w:rPr>
        <w:t>合同条款及格式</w:t>
      </w:r>
      <w:r>
        <w:tab/>
      </w:r>
      <w:r>
        <w:fldChar w:fldCharType="begin"/>
      </w:r>
      <w:r>
        <w:instrText xml:space="preserve"> PAGEREF _Toc17560 \h </w:instrText>
      </w:r>
      <w:r>
        <w:fldChar w:fldCharType="separate"/>
      </w:r>
      <w:r>
        <w:t>36</w:t>
      </w:r>
      <w:r>
        <w:fldChar w:fldCharType="end"/>
      </w:r>
      <w:r>
        <w:rPr>
          <w:rFonts w:hint="eastAsia" w:ascii="宋体" w:hAnsi="宋体" w:eastAsia="宋体" w:cs="宋体"/>
          <w:color w:val="auto"/>
          <w:highlight w:val="none"/>
        </w:rPr>
        <w:fldChar w:fldCharType="end"/>
      </w:r>
    </w:p>
    <w:p w14:paraId="638022BD">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_Toc10106 </w:instrText>
      </w:r>
      <w:r>
        <w:rPr>
          <w:rFonts w:hint="eastAsia" w:ascii="宋体" w:hAnsi="宋体" w:eastAsia="宋体" w:cs="宋体"/>
          <w:highlight w:val="none"/>
        </w:rPr>
        <w:fldChar w:fldCharType="separate"/>
      </w:r>
      <w:r>
        <w:rPr>
          <w:rFonts w:hint="eastAsia" w:ascii="宋体" w:hAnsi="宋体" w:eastAsia="宋体" w:cs="宋体"/>
          <w:lang w:eastAsia="zh-CN"/>
        </w:rPr>
        <w:t xml:space="preserve">第五章 </w:t>
      </w:r>
      <w:r>
        <w:rPr>
          <w:rFonts w:hint="eastAsia" w:ascii="宋体" w:hAnsi="宋体" w:eastAsia="宋体" w:cs="宋体"/>
          <w:highlight w:val="none"/>
          <w:lang w:eastAsia="zh-CN"/>
        </w:rPr>
        <w:t>采购需求</w:t>
      </w:r>
      <w:r>
        <w:tab/>
      </w:r>
      <w:r>
        <w:fldChar w:fldCharType="begin"/>
      </w:r>
      <w:r>
        <w:instrText xml:space="preserve"> PAGEREF _Toc10106 \h </w:instrText>
      </w:r>
      <w:r>
        <w:fldChar w:fldCharType="separate"/>
      </w:r>
      <w:r>
        <w:t>39</w:t>
      </w:r>
      <w:r>
        <w:fldChar w:fldCharType="end"/>
      </w:r>
      <w:r>
        <w:rPr>
          <w:rFonts w:hint="eastAsia" w:ascii="宋体" w:hAnsi="宋体" w:eastAsia="宋体" w:cs="宋体"/>
          <w:color w:val="auto"/>
          <w:highlight w:val="none"/>
        </w:rPr>
        <w:fldChar w:fldCharType="end"/>
      </w:r>
    </w:p>
    <w:p w14:paraId="41D5D8DC">
      <w:pPr>
        <w:pStyle w:val="13"/>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_Toc21937 </w:instrText>
      </w:r>
      <w:r>
        <w:rPr>
          <w:rFonts w:hint="eastAsia" w:ascii="宋体" w:hAnsi="宋体" w:eastAsia="宋体" w:cs="宋体"/>
          <w:highlight w:val="none"/>
        </w:rPr>
        <w:fldChar w:fldCharType="separate"/>
      </w:r>
      <w:r>
        <w:rPr>
          <w:rFonts w:hint="eastAsia" w:ascii="宋体" w:hAnsi="宋体" w:eastAsia="宋体" w:cs="宋体"/>
          <w:highlight w:val="none"/>
          <w:lang w:eastAsia="zh-CN"/>
        </w:rPr>
        <w:t>第六章 投标文件格式</w:t>
      </w:r>
      <w:r>
        <w:tab/>
      </w:r>
      <w:r>
        <w:fldChar w:fldCharType="begin"/>
      </w:r>
      <w:r>
        <w:instrText xml:space="preserve"> PAGEREF _Toc21937 \h </w:instrText>
      </w:r>
      <w:r>
        <w:fldChar w:fldCharType="separate"/>
      </w:r>
      <w:r>
        <w:t>56</w:t>
      </w:r>
      <w:r>
        <w:fldChar w:fldCharType="end"/>
      </w:r>
      <w:r>
        <w:rPr>
          <w:rFonts w:hint="eastAsia" w:ascii="宋体" w:hAnsi="宋体" w:eastAsia="宋体" w:cs="宋体"/>
          <w:color w:val="auto"/>
          <w:highlight w:val="none"/>
        </w:rPr>
        <w:fldChar w:fldCharType="end"/>
      </w:r>
    </w:p>
    <w:p w14:paraId="64D27B5E">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_Toc32035 </w:instrText>
      </w:r>
      <w:r>
        <w:rPr>
          <w:rFonts w:hint="eastAsia" w:ascii="宋体" w:hAnsi="宋体" w:eastAsia="宋体" w:cs="宋体"/>
          <w:highlight w:val="none"/>
        </w:rPr>
        <w:fldChar w:fldCharType="separate"/>
      </w:r>
      <w:r>
        <w:rPr>
          <w:rFonts w:hint="eastAsia" w:ascii="宋体" w:hAnsi="宋体" w:eastAsia="宋体" w:cs="宋体"/>
          <w:kern w:val="2"/>
          <w:szCs w:val="28"/>
          <w:highlight w:val="none"/>
          <w:lang w:eastAsia="zh-CN"/>
        </w:rPr>
        <w:t>一、投标函及开标一览表</w:t>
      </w:r>
      <w:r>
        <w:tab/>
      </w:r>
      <w:r>
        <w:fldChar w:fldCharType="begin"/>
      </w:r>
      <w:r>
        <w:instrText xml:space="preserve"> PAGEREF _Toc32035 \h </w:instrText>
      </w:r>
      <w:r>
        <w:fldChar w:fldCharType="separate"/>
      </w:r>
      <w:r>
        <w:t>58</w:t>
      </w:r>
      <w:r>
        <w:fldChar w:fldCharType="end"/>
      </w:r>
      <w:r>
        <w:rPr>
          <w:rFonts w:hint="eastAsia" w:ascii="宋体" w:hAnsi="宋体" w:eastAsia="宋体" w:cs="宋体"/>
          <w:color w:val="auto"/>
          <w:highlight w:val="none"/>
        </w:rPr>
        <w:fldChar w:fldCharType="end"/>
      </w:r>
    </w:p>
    <w:p w14:paraId="16F911A7">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_Toc3194 </w:instrText>
      </w:r>
      <w:r>
        <w:rPr>
          <w:rFonts w:hint="eastAsia" w:ascii="宋体" w:hAnsi="宋体" w:eastAsia="宋体" w:cs="宋体"/>
          <w:highlight w:val="none"/>
        </w:rPr>
        <w:fldChar w:fldCharType="separate"/>
      </w:r>
      <w:r>
        <w:rPr>
          <w:rFonts w:hint="eastAsia" w:ascii="宋体" w:hAnsi="宋体" w:eastAsia="宋体" w:cs="宋体"/>
          <w:kern w:val="2"/>
          <w:szCs w:val="32"/>
          <w:highlight w:val="none"/>
          <w:lang w:eastAsia="zh-CN"/>
        </w:rPr>
        <w:t>二、法定代表人身份证明</w:t>
      </w:r>
      <w:r>
        <w:tab/>
      </w:r>
      <w:r>
        <w:fldChar w:fldCharType="begin"/>
      </w:r>
      <w:r>
        <w:instrText xml:space="preserve"> PAGEREF _Toc3194 \h </w:instrText>
      </w:r>
      <w:r>
        <w:fldChar w:fldCharType="separate"/>
      </w:r>
      <w:r>
        <w:t>61</w:t>
      </w:r>
      <w:r>
        <w:fldChar w:fldCharType="end"/>
      </w:r>
      <w:r>
        <w:rPr>
          <w:rFonts w:hint="eastAsia" w:ascii="宋体" w:hAnsi="宋体" w:eastAsia="宋体" w:cs="宋体"/>
          <w:color w:val="auto"/>
          <w:highlight w:val="none"/>
        </w:rPr>
        <w:fldChar w:fldCharType="end"/>
      </w:r>
    </w:p>
    <w:p w14:paraId="4A436B59">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_Toc14749 </w:instrText>
      </w:r>
      <w:r>
        <w:rPr>
          <w:rFonts w:hint="eastAsia" w:ascii="宋体" w:hAnsi="宋体" w:eastAsia="宋体" w:cs="宋体"/>
          <w:highlight w:val="none"/>
        </w:rPr>
        <w:fldChar w:fldCharType="separate"/>
      </w:r>
      <w:r>
        <w:rPr>
          <w:rFonts w:hint="eastAsia" w:ascii="宋体" w:hAnsi="宋体" w:eastAsia="宋体" w:cs="宋体"/>
          <w:bCs/>
          <w:highlight w:val="none"/>
          <w:lang w:eastAsia="zh-CN"/>
        </w:rPr>
        <w:t>三、授权委托书</w:t>
      </w:r>
      <w:r>
        <w:tab/>
      </w:r>
      <w:r>
        <w:fldChar w:fldCharType="begin"/>
      </w:r>
      <w:r>
        <w:instrText xml:space="preserve"> PAGEREF _Toc14749 \h </w:instrText>
      </w:r>
      <w:r>
        <w:fldChar w:fldCharType="separate"/>
      </w:r>
      <w:r>
        <w:t>62</w:t>
      </w:r>
      <w:r>
        <w:fldChar w:fldCharType="end"/>
      </w:r>
      <w:r>
        <w:rPr>
          <w:rFonts w:hint="eastAsia" w:ascii="宋体" w:hAnsi="宋体" w:eastAsia="宋体" w:cs="宋体"/>
          <w:color w:val="auto"/>
          <w:highlight w:val="none"/>
        </w:rPr>
        <w:fldChar w:fldCharType="end"/>
      </w:r>
    </w:p>
    <w:p w14:paraId="6D8F1628">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_Toc7212 </w:instrText>
      </w:r>
      <w:r>
        <w:rPr>
          <w:rFonts w:hint="eastAsia" w:ascii="宋体" w:hAnsi="宋体" w:eastAsia="宋体" w:cs="宋体"/>
          <w:highlight w:val="none"/>
        </w:rPr>
        <w:fldChar w:fldCharType="separate"/>
      </w:r>
      <w:r>
        <w:rPr>
          <w:rFonts w:hint="eastAsia" w:ascii="宋体" w:hAnsi="宋体" w:eastAsia="宋体" w:cs="宋体"/>
          <w:bCs/>
          <w:highlight w:val="none"/>
          <w:lang w:eastAsia="zh-CN"/>
        </w:rPr>
        <w:t>四、投标承诺函</w:t>
      </w:r>
      <w:r>
        <w:tab/>
      </w:r>
      <w:r>
        <w:fldChar w:fldCharType="begin"/>
      </w:r>
      <w:r>
        <w:instrText xml:space="preserve"> PAGEREF _Toc7212 \h </w:instrText>
      </w:r>
      <w:r>
        <w:fldChar w:fldCharType="separate"/>
      </w:r>
      <w:r>
        <w:t>63</w:t>
      </w:r>
      <w:r>
        <w:fldChar w:fldCharType="end"/>
      </w:r>
      <w:r>
        <w:rPr>
          <w:rFonts w:hint="eastAsia" w:ascii="宋体" w:hAnsi="宋体" w:eastAsia="宋体" w:cs="宋体"/>
          <w:color w:val="auto"/>
          <w:highlight w:val="none"/>
        </w:rPr>
        <w:fldChar w:fldCharType="end"/>
      </w:r>
    </w:p>
    <w:p w14:paraId="370BF58B">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_Toc1096 </w:instrText>
      </w:r>
      <w:r>
        <w:rPr>
          <w:rFonts w:hint="eastAsia" w:ascii="宋体" w:hAnsi="宋体" w:eastAsia="宋体" w:cs="宋体"/>
          <w:highlight w:val="none"/>
        </w:rPr>
        <w:fldChar w:fldCharType="separate"/>
      </w:r>
      <w:r>
        <w:rPr>
          <w:rFonts w:hint="eastAsia" w:ascii="宋体" w:hAnsi="宋体" w:eastAsia="宋体" w:cs="宋体"/>
          <w:kern w:val="2"/>
          <w:szCs w:val="32"/>
          <w:highlight w:val="none"/>
          <w:lang w:eastAsia="zh-CN"/>
        </w:rPr>
        <w:t>五、商务和技术偏</w:t>
      </w:r>
      <w:r>
        <w:rPr>
          <w:rFonts w:hint="eastAsia" w:cs="宋体"/>
          <w:kern w:val="2"/>
          <w:szCs w:val="32"/>
          <w:highlight w:val="none"/>
          <w:lang w:val="en-US" w:eastAsia="zh-CN"/>
        </w:rPr>
        <w:t>离</w:t>
      </w:r>
      <w:r>
        <w:rPr>
          <w:rFonts w:hint="eastAsia" w:ascii="宋体" w:hAnsi="宋体" w:eastAsia="宋体" w:cs="宋体"/>
          <w:kern w:val="2"/>
          <w:szCs w:val="32"/>
          <w:highlight w:val="none"/>
          <w:lang w:eastAsia="zh-CN"/>
        </w:rPr>
        <w:t>表</w:t>
      </w:r>
      <w:r>
        <w:tab/>
      </w:r>
      <w:r>
        <w:fldChar w:fldCharType="begin"/>
      </w:r>
      <w:r>
        <w:instrText xml:space="preserve"> PAGEREF _Toc1096 \h </w:instrText>
      </w:r>
      <w:r>
        <w:fldChar w:fldCharType="separate"/>
      </w:r>
      <w:r>
        <w:t>65</w:t>
      </w:r>
      <w:r>
        <w:fldChar w:fldCharType="end"/>
      </w:r>
      <w:r>
        <w:rPr>
          <w:rFonts w:hint="eastAsia" w:ascii="宋体" w:hAnsi="宋体" w:eastAsia="宋体" w:cs="宋体"/>
          <w:color w:val="auto"/>
          <w:highlight w:val="none"/>
        </w:rPr>
        <w:fldChar w:fldCharType="end"/>
      </w:r>
    </w:p>
    <w:p w14:paraId="794E3584">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_Toc29577 </w:instrText>
      </w:r>
      <w:r>
        <w:rPr>
          <w:rFonts w:hint="eastAsia" w:ascii="宋体" w:hAnsi="宋体" w:eastAsia="宋体" w:cs="宋体"/>
          <w:highlight w:val="none"/>
        </w:rPr>
        <w:fldChar w:fldCharType="separate"/>
      </w:r>
      <w:r>
        <w:rPr>
          <w:rFonts w:hint="eastAsia" w:ascii="宋体" w:hAnsi="宋体" w:eastAsia="宋体" w:cs="宋体"/>
          <w:kern w:val="2"/>
          <w:szCs w:val="32"/>
          <w:highlight w:val="none"/>
          <w:lang w:eastAsia="zh-CN"/>
        </w:rPr>
        <w:t>六、</w:t>
      </w:r>
      <w:r>
        <w:rPr>
          <w:rFonts w:hint="eastAsia" w:ascii="宋体" w:hAnsi="宋体" w:eastAsia="宋体" w:cs="宋体"/>
          <w:bCs/>
          <w:szCs w:val="36"/>
          <w:highlight w:val="none"/>
          <w:lang w:eastAsia="zh-CN"/>
        </w:rPr>
        <w:t>资格审查资料</w:t>
      </w:r>
      <w:r>
        <w:tab/>
      </w:r>
      <w:r>
        <w:fldChar w:fldCharType="begin"/>
      </w:r>
      <w:r>
        <w:instrText xml:space="preserve"> PAGEREF _Toc29577 \h </w:instrText>
      </w:r>
      <w:r>
        <w:fldChar w:fldCharType="separate"/>
      </w:r>
      <w:r>
        <w:t>68</w:t>
      </w:r>
      <w:r>
        <w:fldChar w:fldCharType="end"/>
      </w:r>
      <w:r>
        <w:rPr>
          <w:rFonts w:hint="eastAsia" w:ascii="宋体" w:hAnsi="宋体" w:eastAsia="宋体" w:cs="宋体"/>
          <w:color w:val="auto"/>
          <w:highlight w:val="none"/>
        </w:rPr>
        <w:fldChar w:fldCharType="end"/>
      </w:r>
    </w:p>
    <w:p w14:paraId="36BE76BD">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_Toc27190 </w:instrText>
      </w:r>
      <w:r>
        <w:rPr>
          <w:rFonts w:hint="eastAsia" w:ascii="宋体" w:hAnsi="宋体" w:eastAsia="宋体" w:cs="宋体"/>
          <w:highlight w:val="none"/>
        </w:rPr>
        <w:fldChar w:fldCharType="separate"/>
      </w:r>
      <w:r>
        <w:rPr>
          <w:rFonts w:hint="eastAsia" w:ascii="宋体" w:hAnsi="宋体" w:eastAsia="宋体" w:cs="宋体"/>
          <w:bCs/>
          <w:szCs w:val="30"/>
          <w:lang w:val="en-US" w:eastAsia="zh-CN"/>
        </w:rPr>
        <w:t xml:space="preserve">七、 </w:t>
      </w:r>
      <w:r>
        <w:rPr>
          <w:rFonts w:hint="eastAsia" w:ascii="宋体" w:hAnsi="宋体" w:eastAsia="宋体" w:cs="宋体"/>
          <w:bCs/>
          <w:szCs w:val="30"/>
          <w:highlight w:val="none"/>
          <w:lang w:val="en-US" w:eastAsia="zh-CN"/>
        </w:rPr>
        <w:t>技术部分</w:t>
      </w:r>
      <w:r>
        <w:tab/>
      </w:r>
      <w:r>
        <w:fldChar w:fldCharType="begin"/>
      </w:r>
      <w:r>
        <w:instrText xml:space="preserve"> PAGEREF _Toc27190 \h </w:instrText>
      </w:r>
      <w:r>
        <w:fldChar w:fldCharType="separate"/>
      </w:r>
      <w:r>
        <w:t>74</w:t>
      </w:r>
      <w:r>
        <w:fldChar w:fldCharType="end"/>
      </w:r>
      <w:r>
        <w:rPr>
          <w:rFonts w:hint="eastAsia" w:ascii="宋体" w:hAnsi="宋体" w:eastAsia="宋体" w:cs="宋体"/>
          <w:color w:val="auto"/>
          <w:highlight w:val="none"/>
        </w:rPr>
        <w:fldChar w:fldCharType="end"/>
      </w:r>
    </w:p>
    <w:p w14:paraId="7EE0EA03">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_Toc18253 </w:instrText>
      </w:r>
      <w:r>
        <w:rPr>
          <w:rFonts w:hint="eastAsia" w:ascii="宋体" w:hAnsi="宋体" w:eastAsia="宋体" w:cs="宋体"/>
          <w:highlight w:val="none"/>
        </w:rPr>
        <w:fldChar w:fldCharType="separate"/>
      </w:r>
      <w:r>
        <w:rPr>
          <w:rFonts w:hint="eastAsia" w:ascii="宋体" w:hAnsi="宋体" w:eastAsia="宋体" w:cs="宋体"/>
          <w:bCs/>
          <w:szCs w:val="30"/>
          <w:highlight w:val="none"/>
          <w:lang w:val="en-US" w:eastAsia="zh-CN"/>
        </w:rPr>
        <w:t>八、</w:t>
      </w:r>
      <w:r>
        <w:rPr>
          <w:rFonts w:hint="eastAsia" w:ascii="宋体" w:hAnsi="宋体" w:eastAsia="宋体" w:cs="宋体"/>
          <w:bCs/>
          <w:kern w:val="2"/>
          <w:szCs w:val="30"/>
          <w:highlight w:val="none"/>
          <w:lang w:val="en-US" w:eastAsia="zh-CN"/>
        </w:rPr>
        <w:t>商务部分</w:t>
      </w:r>
      <w:r>
        <w:tab/>
      </w:r>
      <w:r>
        <w:fldChar w:fldCharType="begin"/>
      </w:r>
      <w:r>
        <w:instrText xml:space="preserve"> PAGEREF _Toc18253 \h </w:instrText>
      </w:r>
      <w:r>
        <w:fldChar w:fldCharType="separate"/>
      </w:r>
      <w:r>
        <w:t>75</w:t>
      </w:r>
      <w:r>
        <w:fldChar w:fldCharType="end"/>
      </w:r>
      <w:r>
        <w:rPr>
          <w:rFonts w:hint="eastAsia" w:ascii="宋体" w:hAnsi="宋体" w:eastAsia="宋体" w:cs="宋体"/>
          <w:color w:val="auto"/>
          <w:highlight w:val="none"/>
        </w:rPr>
        <w:fldChar w:fldCharType="end"/>
      </w:r>
    </w:p>
    <w:p w14:paraId="149145A9">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_Toc353 </w:instrText>
      </w:r>
      <w:r>
        <w:rPr>
          <w:rFonts w:hint="eastAsia" w:ascii="宋体" w:hAnsi="宋体" w:eastAsia="宋体" w:cs="宋体"/>
          <w:highlight w:val="none"/>
        </w:rPr>
        <w:fldChar w:fldCharType="separate"/>
      </w:r>
      <w:r>
        <w:rPr>
          <w:rFonts w:hint="eastAsia" w:ascii="宋体" w:hAnsi="宋体" w:cs="宋体"/>
          <w:kern w:val="2"/>
          <w:highlight w:val="none"/>
          <w:lang w:val="en-US" w:eastAsia="zh-CN"/>
        </w:rPr>
        <w:t>九、</w:t>
      </w:r>
      <w:r>
        <w:rPr>
          <w:rFonts w:hint="eastAsia" w:ascii="宋体" w:hAnsi="宋体" w:eastAsia="宋体" w:cs="宋体"/>
          <w:kern w:val="2"/>
          <w:highlight w:val="none"/>
          <w:lang w:eastAsia="zh-CN"/>
        </w:rPr>
        <w:t>反商业贿赂承诺书</w:t>
      </w:r>
      <w:r>
        <w:tab/>
      </w:r>
      <w:r>
        <w:fldChar w:fldCharType="begin"/>
      </w:r>
      <w:r>
        <w:instrText xml:space="preserve"> PAGEREF _Toc353 \h </w:instrText>
      </w:r>
      <w:r>
        <w:fldChar w:fldCharType="separate"/>
      </w:r>
      <w:r>
        <w:t>76</w:t>
      </w:r>
      <w:r>
        <w:fldChar w:fldCharType="end"/>
      </w:r>
      <w:r>
        <w:rPr>
          <w:rFonts w:hint="eastAsia" w:ascii="宋体" w:hAnsi="宋体" w:eastAsia="宋体" w:cs="宋体"/>
          <w:color w:val="auto"/>
          <w:highlight w:val="none"/>
        </w:rPr>
        <w:fldChar w:fldCharType="end"/>
      </w:r>
    </w:p>
    <w:p w14:paraId="56FB4E60">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_Toc24846 </w:instrText>
      </w:r>
      <w:r>
        <w:rPr>
          <w:rFonts w:hint="eastAsia" w:ascii="宋体" w:hAnsi="宋体" w:eastAsia="宋体" w:cs="宋体"/>
          <w:highlight w:val="none"/>
        </w:rPr>
        <w:fldChar w:fldCharType="separate"/>
      </w:r>
      <w:r>
        <w:rPr>
          <w:rFonts w:hint="eastAsia" w:ascii="宋体" w:hAnsi="宋体" w:eastAsia="宋体" w:cs="宋体"/>
          <w:kern w:val="2"/>
          <w:highlight w:val="none"/>
          <w:lang w:val="en-US" w:eastAsia="zh-CN"/>
        </w:rPr>
        <w:t>十、政府采购执行政策相关证明材料</w:t>
      </w:r>
      <w:r>
        <w:tab/>
      </w:r>
      <w:r>
        <w:fldChar w:fldCharType="begin"/>
      </w:r>
      <w:r>
        <w:instrText xml:space="preserve"> PAGEREF _Toc24846 \h </w:instrText>
      </w:r>
      <w:r>
        <w:fldChar w:fldCharType="separate"/>
      </w:r>
      <w:r>
        <w:t>77</w:t>
      </w:r>
      <w:r>
        <w:fldChar w:fldCharType="end"/>
      </w:r>
      <w:r>
        <w:rPr>
          <w:rFonts w:hint="eastAsia" w:ascii="宋体" w:hAnsi="宋体" w:eastAsia="宋体" w:cs="宋体"/>
          <w:color w:val="auto"/>
          <w:highlight w:val="none"/>
        </w:rPr>
        <w:fldChar w:fldCharType="end"/>
      </w:r>
    </w:p>
    <w:p w14:paraId="336DDFFF">
      <w:pPr>
        <w:pStyle w:val="15"/>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_Toc21116 </w:instrText>
      </w:r>
      <w:r>
        <w:rPr>
          <w:rFonts w:hint="eastAsia" w:ascii="宋体" w:hAnsi="宋体" w:eastAsia="宋体" w:cs="宋体"/>
          <w:highlight w:val="none"/>
        </w:rPr>
        <w:fldChar w:fldCharType="separate"/>
      </w:r>
      <w:r>
        <w:rPr>
          <w:rFonts w:hint="eastAsia" w:cs="宋体"/>
          <w:bCs/>
          <w:szCs w:val="32"/>
          <w:highlight w:val="none"/>
          <w:lang w:val="en-US" w:eastAsia="zh-CN"/>
        </w:rPr>
        <w:t>十一</w:t>
      </w:r>
      <w:r>
        <w:rPr>
          <w:rFonts w:hint="eastAsia" w:ascii="宋体" w:hAnsi="宋体" w:eastAsia="宋体" w:cs="宋体"/>
          <w:bCs/>
          <w:szCs w:val="32"/>
          <w:highlight w:val="none"/>
          <w:lang w:eastAsia="zh-CN"/>
        </w:rPr>
        <w:t>、投标人认为应提供的其他资料</w:t>
      </w:r>
      <w:r>
        <w:tab/>
      </w:r>
      <w:r>
        <w:fldChar w:fldCharType="begin"/>
      </w:r>
      <w:r>
        <w:instrText xml:space="preserve"> PAGEREF _Toc21116 \h </w:instrText>
      </w:r>
      <w:r>
        <w:fldChar w:fldCharType="separate"/>
      </w:r>
      <w:r>
        <w:t>86</w:t>
      </w:r>
      <w:r>
        <w:fldChar w:fldCharType="end"/>
      </w:r>
      <w:r>
        <w:rPr>
          <w:rFonts w:hint="eastAsia" w:ascii="宋体" w:hAnsi="宋体" w:eastAsia="宋体" w:cs="宋体"/>
          <w:color w:val="auto"/>
          <w:highlight w:val="none"/>
        </w:rPr>
        <w:fldChar w:fldCharType="end"/>
      </w:r>
    </w:p>
    <w:p w14:paraId="6217B03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5A299A2">
      <w:pPr>
        <w:tabs>
          <w:tab w:val="center" w:pos="4153"/>
        </w:tabs>
        <w:bidi w:val="0"/>
        <w:jc w:val="left"/>
        <w:rPr>
          <w:rFonts w:hint="eastAsia" w:eastAsia="宋体"/>
          <w:color w:val="auto"/>
          <w:highlight w:val="none"/>
          <w:lang w:eastAsia="zh-CN"/>
        </w:rPr>
        <w:sectPr>
          <w:headerReference r:id="rId6" w:type="first"/>
          <w:headerReference r:id="rId5" w:type="default"/>
          <w:footerReference r:id="rId7" w:type="default"/>
          <w:pgSz w:w="11906" w:h="16838"/>
          <w:pgMar w:top="1440" w:right="1800" w:bottom="1440" w:left="1800" w:header="737" w:footer="992" w:gutter="0"/>
          <w:pgBorders>
            <w:top w:val="none" w:sz="0" w:space="0"/>
            <w:left w:val="none" w:sz="0" w:space="0"/>
            <w:bottom w:val="none" w:sz="0" w:space="0"/>
            <w:right w:val="none" w:sz="0" w:space="0"/>
          </w:pgBorders>
          <w:cols w:space="720" w:num="1"/>
          <w:titlePg/>
          <w:docGrid w:type="lines" w:linePitch="312" w:charSpace="0"/>
        </w:sectPr>
      </w:pPr>
      <w:bookmarkStart w:id="0" w:name="_bookmark1"/>
      <w:bookmarkEnd w:id="0"/>
      <w:bookmarkStart w:id="1" w:name="_Toc19426"/>
    </w:p>
    <w:p w14:paraId="2C67E584">
      <w:pPr>
        <w:pStyle w:val="3"/>
        <w:numPr>
          <w:ilvl w:val="0"/>
          <w:numId w:val="1"/>
        </w:numPr>
        <w:outlineLvl w:val="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eastAsia="zh-CN"/>
        </w:rPr>
        <w:t xml:space="preserve"> </w:t>
      </w:r>
      <w:bookmarkStart w:id="2" w:name="_Toc28721"/>
      <w:bookmarkStart w:id="3" w:name="_Toc17565"/>
      <w:bookmarkStart w:id="4" w:name="_Toc2208"/>
      <w:bookmarkStart w:id="5" w:name="_Toc7507"/>
      <w:bookmarkStart w:id="6" w:name="_Toc30735"/>
      <w:bookmarkStart w:id="7" w:name="_Toc3028"/>
      <w:r>
        <w:rPr>
          <w:rFonts w:hint="eastAsia" w:ascii="宋体" w:hAnsi="宋体" w:eastAsia="宋体" w:cs="宋体"/>
          <w:color w:val="auto"/>
          <w:sz w:val="40"/>
          <w:szCs w:val="40"/>
          <w:highlight w:val="none"/>
        </w:rPr>
        <w:t>招标公告</w:t>
      </w:r>
      <w:bookmarkEnd w:id="1"/>
      <w:bookmarkEnd w:id="2"/>
      <w:bookmarkEnd w:id="3"/>
      <w:bookmarkEnd w:id="4"/>
      <w:bookmarkEnd w:id="5"/>
      <w:bookmarkEnd w:id="6"/>
      <w:bookmarkEnd w:id="7"/>
    </w:p>
    <w:p w14:paraId="192EE4A5">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highlight w:val="none"/>
          <w:lang w:val="en-US" w:eastAsia="zh-CN"/>
        </w:rPr>
      </w:pPr>
      <w:bookmarkStart w:id="8" w:name="_Toc14714"/>
      <w:bookmarkStart w:id="9" w:name="_Toc9672"/>
      <w:bookmarkStart w:id="10" w:name="_Toc15381"/>
      <w:bookmarkStart w:id="11" w:name="_Toc8976"/>
      <w:r>
        <w:rPr>
          <w:rFonts w:hint="eastAsia" w:ascii="宋体" w:hAnsi="宋体" w:cs="宋体"/>
          <w:b/>
          <w:bCs/>
          <w:color w:val="auto"/>
          <w:sz w:val="28"/>
          <w:szCs w:val="28"/>
          <w:highlight w:val="none"/>
          <w:lang w:val="en-US" w:eastAsia="zh-CN"/>
        </w:rPr>
        <w:t>河南省中西医结合医院门诊服务提升项目</w:t>
      </w:r>
    </w:p>
    <w:p w14:paraId="32539071">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公开招标公告</w:t>
      </w:r>
    </w:p>
    <w:p w14:paraId="497E319D">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项目概况</w:t>
      </w:r>
    </w:p>
    <w:p w14:paraId="0362FC4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河南省中西医结合医院门诊服务提升项目</w:t>
      </w:r>
      <w:r>
        <w:rPr>
          <w:rFonts w:hint="eastAsia" w:ascii="宋体" w:hAnsi="宋体" w:eastAsia="宋体" w:cs="宋体"/>
          <w:color w:val="auto"/>
          <w:sz w:val="21"/>
          <w:szCs w:val="21"/>
          <w:highlight w:val="none"/>
          <w:lang w:eastAsia="zh-CN"/>
        </w:rPr>
        <w:t>招标项目的潜在投标人应在河南省公共资源交易中心（https://hnsggzyjy.henan.gov.cn）获取招标文件，并于202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日09时00分（北京时间）前递交投标文件。</w:t>
      </w:r>
    </w:p>
    <w:p w14:paraId="09C7F80F">
      <w:pPr>
        <w:keepNext w:val="0"/>
        <w:keepLines w:val="0"/>
        <w:pageBreakBefore w:val="0"/>
        <w:widowControl w:val="0"/>
        <w:numPr>
          <w:ilvl w:val="0"/>
          <w:numId w:val="2"/>
        </w:numPr>
        <w:kinsoku/>
        <w:overflowPunct/>
        <w:topLinePunct w:val="0"/>
        <w:autoSpaceDE/>
        <w:autoSpaceDN/>
        <w:bidi w:val="0"/>
        <w:adjustRightInd/>
        <w:snapToGrid/>
        <w:spacing w:line="440" w:lineRule="exact"/>
        <w:ind w:left="240" w:leftChars="0" w:firstLine="0" w:firstLineChars="0"/>
        <w:textAlignment w:val="auto"/>
        <w:outlineLvl w:val="1"/>
        <w:rPr>
          <w:rFonts w:hint="eastAsia" w:ascii="宋体" w:hAnsi="宋体" w:eastAsia="宋体" w:cs="宋体"/>
          <w:b/>
          <w:bCs/>
          <w:color w:val="auto"/>
          <w:sz w:val="21"/>
          <w:szCs w:val="21"/>
          <w:highlight w:val="none"/>
        </w:rPr>
      </w:pPr>
      <w:bookmarkStart w:id="12" w:name="_Toc1258"/>
      <w:bookmarkStart w:id="13" w:name="_Toc1388"/>
      <w:r>
        <w:rPr>
          <w:rFonts w:hint="eastAsia" w:ascii="宋体" w:hAnsi="宋体" w:eastAsia="宋体" w:cs="宋体"/>
          <w:b/>
          <w:bCs/>
          <w:color w:val="auto"/>
          <w:sz w:val="21"/>
          <w:szCs w:val="21"/>
          <w:highlight w:val="none"/>
        </w:rPr>
        <w:t>项目基本情况</w:t>
      </w:r>
      <w:bookmarkEnd w:id="12"/>
      <w:bookmarkEnd w:id="13"/>
    </w:p>
    <w:p w14:paraId="72552433">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项目编号：豫财招标采购-202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326</w:t>
      </w:r>
    </w:p>
    <w:p w14:paraId="77250734">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eastAsia="zh-CN"/>
        </w:rPr>
        <w:t>项目名称：</w:t>
      </w:r>
      <w:r>
        <w:rPr>
          <w:rFonts w:hint="eastAsia" w:ascii="宋体" w:hAnsi="宋体" w:cs="宋体"/>
          <w:color w:val="auto"/>
          <w:sz w:val="21"/>
          <w:szCs w:val="21"/>
          <w:highlight w:val="none"/>
          <w:lang w:eastAsia="zh-CN"/>
        </w:rPr>
        <w:t>河南省中西医结合医院门诊服务提升项目</w:t>
      </w:r>
    </w:p>
    <w:p w14:paraId="152BCA73">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en-US" w:bidi="ar-SA"/>
        </w:rPr>
        <w:t>3.</w:t>
      </w:r>
      <w:r>
        <w:rPr>
          <w:rFonts w:hint="eastAsia" w:ascii="宋体" w:hAnsi="宋体" w:eastAsia="宋体" w:cs="宋体"/>
          <w:color w:val="auto"/>
          <w:sz w:val="21"/>
          <w:szCs w:val="21"/>
          <w:highlight w:val="none"/>
        </w:rPr>
        <w:t>采购方式：公开招标</w:t>
      </w:r>
    </w:p>
    <w:p w14:paraId="0CF4ECE9">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en-US" w:bidi="ar-SA"/>
        </w:rPr>
        <w:t>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1400000.00</w:t>
      </w:r>
      <w:r>
        <w:rPr>
          <w:rFonts w:hint="eastAsia" w:ascii="宋体" w:hAnsi="宋体" w:eastAsia="宋体" w:cs="宋体"/>
          <w:color w:val="auto"/>
          <w:sz w:val="21"/>
          <w:szCs w:val="21"/>
          <w:highlight w:val="none"/>
        </w:rPr>
        <w:t>元</w:t>
      </w:r>
    </w:p>
    <w:p w14:paraId="1CD731AE">
      <w:pPr>
        <w:keepNext w:val="0"/>
        <w:keepLines w:val="0"/>
        <w:pageBreakBefore w:val="0"/>
        <w:widowControl w:val="0"/>
        <w:tabs>
          <w:tab w:val="left" w:pos="0"/>
        </w:tabs>
        <w:kinsoku/>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r>
        <w:rPr>
          <w:rFonts w:hint="eastAsia" w:ascii="宋体" w:hAnsi="宋体" w:cs="宋体"/>
          <w:color w:val="auto"/>
          <w:sz w:val="21"/>
          <w:szCs w:val="21"/>
          <w:highlight w:val="none"/>
          <w:lang w:val="en-US" w:eastAsia="zh-CN"/>
        </w:rPr>
        <w:t>1400000</w:t>
      </w:r>
      <w:r>
        <w:rPr>
          <w:rFonts w:hint="eastAsia" w:ascii="宋体" w:hAnsi="宋体" w:eastAsia="宋体" w:cs="宋体"/>
          <w:color w:val="auto"/>
          <w:sz w:val="21"/>
          <w:szCs w:val="21"/>
          <w:highlight w:val="none"/>
        </w:rPr>
        <w:t>元</w:t>
      </w:r>
    </w:p>
    <w:tbl>
      <w:tblPr>
        <w:tblStyle w:val="20"/>
        <w:tblW w:w="830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35"/>
        <w:gridCol w:w="2542"/>
        <w:gridCol w:w="1548"/>
        <w:gridCol w:w="1879"/>
      </w:tblGrid>
      <w:tr w14:paraId="3FA6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1" w:type="dxa"/>
            <w:noWrap w:val="0"/>
            <w:vAlign w:val="center"/>
          </w:tcPr>
          <w:p w14:paraId="0521EEE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35" w:type="dxa"/>
            <w:noWrap w:val="0"/>
            <w:vAlign w:val="center"/>
          </w:tcPr>
          <w:p w14:paraId="02AFF9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包号</w:t>
            </w:r>
          </w:p>
        </w:tc>
        <w:tc>
          <w:tcPr>
            <w:tcW w:w="2542" w:type="dxa"/>
            <w:noWrap w:val="0"/>
            <w:vAlign w:val="center"/>
          </w:tcPr>
          <w:p w14:paraId="6612AFC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包名称</w:t>
            </w:r>
          </w:p>
        </w:tc>
        <w:tc>
          <w:tcPr>
            <w:tcW w:w="1548" w:type="dxa"/>
            <w:noWrap w:val="0"/>
            <w:vAlign w:val="center"/>
          </w:tcPr>
          <w:p w14:paraId="11386CB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包预算（元）</w:t>
            </w:r>
          </w:p>
        </w:tc>
        <w:tc>
          <w:tcPr>
            <w:tcW w:w="1879" w:type="dxa"/>
            <w:noWrap w:val="0"/>
            <w:vAlign w:val="center"/>
          </w:tcPr>
          <w:p w14:paraId="3D8E8A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包最高限价（元）</w:t>
            </w:r>
          </w:p>
        </w:tc>
      </w:tr>
      <w:tr w14:paraId="1C3F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trPr>
        <w:tc>
          <w:tcPr>
            <w:tcW w:w="701" w:type="dxa"/>
            <w:noWrap w:val="0"/>
            <w:vAlign w:val="center"/>
          </w:tcPr>
          <w:p w14:paraId="1E4040E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35" w:type="dxa"/>
            <w:noWrap w:val="0"/>
            <w:vAlign w:val="center"/>
          </w:tcPr>
          <w:p w14:paraId="10DF6A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豫政采(2)20250439-1</w:t>
            </w:r>
          </w:p>
        </w:tc>
        <w:tc>
          <w:tcPr>
            <w:tcW w:w="2542" w:type="dxa"/>
            <w:noWrap w:val="0"/>
            <w:vAlign w:val="center"/>
          </w:tcPr>
          <w:p w14:paraId="78DAE20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河南省中西医结合医院门诊服务提升项目</w:t>
            </w:r>
          </w:p>
        </w:tc>
        <w:tc>
          <w:tcPr>
            <w:tcW w:w="1548" w:type="dxa"/>
            <w:noWrap w:val="0"/>
            <w:vAlign w:val="center"/>
          </w:tcPr>
          <w:p w14:paraId="6D0E17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1400000</w:t>
            </w:r>
          </w:p>
        </w:tc>
        <w:tc>
          <w:tcPr>
            <w:tcW w:w="1879" w:type="dxa"/>
            <w:noWrap w:val="0"/>
            <w:vAlign w:val="center"/>
          </w:tcPr>
          <w:p w14:paraId="109FC4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1400000</w:t>
            </w:r>
          </w:p>
        </w:tc>
      </w:tr>
    </w:tbl>
    <w:p w14:paraId="10075FE9">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5.采购需求（包括但不限于标的的名称、数量、简要技术需求或服务要求等）：</w:t>
      </w:r>
    </w:p>
    <w:p w14:paraId="206CF797">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采购内容：</w:t>
      </w:r>
      <w:r>
        <w:rPr>
          <w:rFonts w:hint="eastAsia" w:ascii="宋体" w:hAnsi="宋体" w:cs="宋体"/>
          <w:color w:val="auto"/>
          <w:sz w:val="21"/>
          <w:szCs w:val="21"/>
          <w:highlight w:val="none"/>
          <w:lang w:eastAsia="zh-CN"/>
        </w:rPr>
        <w:t>河南省中西医结合医院门诊服务提升项目</w:t>
      </w:r>
      <w:r>
        <w:rPr>
          <w:rFonts w:hint="eastAsia" w:ascii="宋体" w:hAnsi="宋体" w:eastAsia="宋体" w:cs="宋体"/>
          <w:color w:val="auto"/>
          <w:sz w:val="21"/>
          <w:szCs w:val="21"/>
          <w:highlight w:val="none"/>
          <w:lang w:eastAsia="zh-CN"/>
        </w:rPr>
        <w:t>（设备的采购、安装、调试、验收、培训、质保期内外服务、与货物有关的运输和保险及其他伴随服务等，具体详见技术参数）</w:t>
      </w:r>
      <w:r>
        <w:rPr>
          <w:rFonts w:hint="eastAsia" w:ascii="宋体" w:hAnsi="宋体" w:cs="宋体"/>
          <w:color w:val="auto"/>
          <w:sz w:val="21"/>
          <w:szCs w:val="21"/>
          <w:highlight w:val="none"/>
          <w:lang w:eastAsia="zh-CN"/>
        </w:rPr>
        <w:t>；</w:t>
      </w:r>
    </w:p>
    <w:p w14:paraId="4CE0CEC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cs="宋体"/>
          <w:color w:val="auto"/>
          <w:sz w:val="21"/>
          <w:szCs w:val="21"/>
          <w:highlight w:val="none"/>
          <w:lang w:val="en-US" w:eastAsia="zh-CN"/>
        </w:rPr>
        <w:t>2</w:t>
      </w:r>
      <w:r>
        <w:rPr>
          <w:rFonts w:hint="eastAsia" w:ascii="宋体" w:hAnsi="宋体" w:eastAsia="宋体" w:cs="宋体"/>
          <w:b w:val="0"/>
          <w:i w:val="0"/>
          <w:caps w:val="0"/>
          <w:color w:val="auto"/>
          <w:spacing w:val="0"/>
          <w:w w:val="100"/>
          <w:kern w:val="2"/>
          <w:sz w:val="21"/>
          <w:szCs w:val="21"/>
          <w:highlight w:val="none"/>
          <w:lang w:val="en-US" w:eastAsia="zh-CN" w:bidi="ar-SA"/>
        </w:rPr>
        <w:t>质量要求</w:t>
      </w:r>
      <w:r>
        <w:rPr>
          <w:rFonts w:hint="eastAsia" w:ascii="宋体" w:hAnsi="宋体" w:eastAsia="宋体" w:cs="宋体"/>
          <w:color w:val="auto"/>
          <w:sz w:val="21"/>
          <w:szCs w:val="21"/>
          <w:highlight w:val="none"/>
          <w:lang w:eastAsia="zh-CN"/>
        </w:rPr>
        <w:t>：合格，符合国家相关质量标准；</w:t>
      </w:r>
    </w:p>
    <w:p w14:paraId="56CDF95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5.</w:t>
      </w:r>
      <w:r>
        <w:rPr>
          <w:rFonts w:hint="eastAsia" w:ascii="宋体" w:hAnsi="宋体" w:cs="宋体"/>
          <w:color w:val="auto"/>
          <w:sz w:val="21"/>
          <w:szCs w:val="21"/>
          <w:highlight w:val="none"/>
          <w:lang w:val="en-US" w:eastAsia="zh-CN"/>
        </w:rPr>
        <w:t>3交货期</w:t>
      </w:r>
      <w:r>
        <w:rPr>
          <w:rFonts w:hint="eastAsia" w:ascii="宋体" w:hAnsi="宋体" w:eastAsia="宋体" w:cs="宋体"/>
          <w:color w:val="auto"/>
          <w:sz w:val="21"/>
          <w:szCs w:val="21"/>
          <w:highlight w:val="none"/>
          <w:lang w:eastAsia="zh-CN"/>
        </w:rPr>
        <w:t>：合同签订之日起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r>
        <w:rPr>
          <w:rFonts w:hint="eastAsia" w:ascii="宋体" w:hAnsi="宋体" w:cs="宋体"/>
          <w:color w:val="auto"/>
          <w:sz w:val="21"/>
          <w:szCs w:val="21"/>
          <w:highlight w:val="none"/>
          <w:lang w:eastAsia="zh-CN"/>
        </w:rPr>
        <w:t>；</w:t>
      </w:r>
    </w:p>
    <w:p w14:paraId="10A1CD58">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地点：采购人指定地点；</w:t>
      </w:r>
    </w:p>
    <w:p w14:paraId="754414F9">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5质保期</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w:t>
      </w:r>
    </w:p>
    <w:p w14:paraId="74946CA2">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标段划分：本项目分为1个标</w:t>
      </w:r>
      <w:r>
        <w:rPr>
          <w:rFonts w:hint="eastAsia" w:ascii="宋体" w:hAnsi="宋体" w:cs="宋体"/>
          <w:color w:val="auto"/>
          <w:sz w:val="21"/>
          <w:szCs w:val="21"/>
          <w:highlight w:val="none"/>
          <w:lang w:val="en-US" w:eastAsia="zh-CN"/>
        </w:rPr>
        <w:t>包</w:t>
      </w:r>
      <w:r>
        <w:rPr>
          <w:rFonts w:hint="eastAsia" w:ascii="宋体" w:hAnsi="宋体" w:eastAsia="宋体" w:cs="宋体"/>
          <w:color w:val="auto"/>
          <w:sz w:val="21"/>
          <w:szCs w:val="21"/>
          <w:highlight w:val="none"/>
          <w:lang w:eastAsia="zh-CN"/>
        </w:rPr>
        <w:t>；</w:t>
      </w:r>
    </w:p>
    <w:p w14:paraId="030BDE4D">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6.合同履行期限：按合同约定执行；</w:t>
      </w:r>
    </w:p>
    <w:p w14:paraId="554E2B1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7.本项目是否接受联合体投标：否；</w:t>
      </w:r>
    </w:p>
    <w:p w14:paraId="409E03D8">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8.是否接受进口产品：</w:t>
      </w:r>
      <w:r>
        <w:rPr>
          <w:rFonts w:hint="eastAsia" w:ascii="宋体" w:hAnsi="宋体" w:cs="宋体"/>
          <w:color w:val="auto"/>
          <w:sz w:val="21"/>
          <w:szCs w:val="21"/>
          <w:highlight w:val="none"/>
          <w:lang w:val="en-US" w:eastAsia="zh-CN"/>
        </w:rPr>
        <w:t>否</w:t>
      </w:r>
      <w:r>
        <w:rPr>
          <w:rFonts w:hint="eastAsia" w:ascii="宋体" w:hAnsi="宋体" w:cs="宋体"/>
          <w:color w:val="auto"/>
          <w:sz w:val="21"/>
          <w:szCs w:val="21"/>
          <w:highlight w:val="none"/>
          <w:lang w:eastAsia="zh-CN"/>
        </w:rPr>
        <w:t>；</w:t>
      </w:r>
    </w:p>
    <w:p w14:paraId="2920BA44">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9.是否专门面向中小企业：否</w:t>
      </w:r>
      <w:r>
        <w:rPr>
          <w:rFonts w:hint="eastAsia" w:ascii="宋体" w:hAnsi="宋体" w:cs="宋体"/>
          <w:color w:val="auto"/>
          <w:sz w:val="21"/>
          <w:szCs w:val="21"/>
          <w:highlight w:val="none"/>
          <w:lang w:val="en-US" w:eastAsia="zh-CN"/>
        </w:rPr>
        <w:t>。</w:t>
      </w:r>
    </w:p>
    <w:p w14:paraId="2515FF77">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14" w:name="_Toc12586"/>
      <w:bookmarkStart w:id="15" w:name="_Toc32125"/>
      <w:r>
        <w:rPr>
          <w:rFonts w:hint="eastAsia" w:ascii="宋体" w:hAnsi="宋体" w:cs="宋体"/>
          <w:b/>
          <w:bCs/>
          <w:color w:val="auto"/>
          <w:sz w:val="21"/>
          <w:szCs w:val="21"/>
          <w:highlight w:val="none"/>
          <w:lang w:val="en-US" w:eastAsia="zh-CN" w:bidi="ar-SA"/>
        </w:rPr>
        <w:t>二</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申请人资格要求</w:t>
      </w:r>
      <w:bookmarkEnd w:id="14"/>
      <w:bookmarkEnd w:id="15"/>
    </w:p>
    <w:p w14:paraId="1CFD20DE">
      <w:pPr>
        <w:pageBreakBefore w:val="0"/>
        <w:kinsoku/>
        <w:overflowPunct/>
        <w:topLinePunct w:val="0"/>
        <w:autoSpaceDE/>
        <w:autoSpaceDN/>
        <w:bidi w:val="0"/>
        <w:adjustRightInd/>
        <w:snapToGrid/>
        <w:spacing w:line="360" w:lineRule="auto"/>
        <w:ind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1.满足《中华人民共和国政府采购法》第二十二条规定；</w:t>
      </w:r>
    </w:p>
    <w:p w14:paraId="3F7492A9">
      <w:pPr>
        <w:pageBreakBefore w:val="0"/>
        <w:kinsoku/>
        <w:wordWrap w:val="0"/>
        <w:overflowPunct/>
        <w:topLinePunct w:val="0"/>
        <w:autoSpaceDE/>
        <w:autoSpaceDN/>
        <w:bidi w:val="0"/>
        <w:adjustRightInd/>
        <w:snapToGrid/>
        <w:spacing w:line="360" w:lineRule="auto"/>
        <w:ind w:right="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2.落实政府采购政策需满足的资格要求：</w:t>
      </w:r>
      <w:r>
        <w:rPr>
          <w:rFonts w:hint="eastAsia" w:ascii="宋体" w:hAnsi="宋体" w:cs="宋体"/>
          <w:color w:val="auto"/>
          <w:sz w:val="21"/>
          <w:szCs w:val="21"/>
          <w:highlight w:val="none"/>
          <w:lang w:val="en-US" w:eastAsia="zh-CN"/>
        </w:rPr>
        <w:t>无；</w:t>
      </w:r>
    </w:p>
    <w:p w14:paraId="6069E403">
      <w:pPr>
        <w:pageBreakBefore w:val="0"/>
        <w:kinsoku/>
        <w:overflowPunct/>
        <w:topLinePunct w:val="0"/>
        <w:autoSpaceDE/>
        <w:autoSpaceDN/>
        <w:bidi w:val="0"/>
        <w:adjustRightInd/>
        <w:snapToGrid/>
        <w:spacing w:line="360" w:lineRule="auto"/>
        <w:ind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3.本项目的特定资格要求：</w:t>
      </w:r>
    </w:p>
    <w:p w14:paraId="75507C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必须具备</w:t>
      </w:r>
      <w:r>
        <w:rPr>
          <w:rFonts w:hint="eastAsia" w:ascii="宋体" w:hAnsi="宋体" w:eastAsia="宋体" w:cs="宋体"/>
          <w:color w:val="auto"/>
          <w:sz w:val="21"/>
          <w:szCs w:val="21"/>
          <w:highlight w:val="none"/>
        </w:rPr>
        <w:t>《中华人民共和国政府采购法》第二十二条规定</w:t>
      </w:r>
      <w:r>
        <w:rPr>
          <w:rFonts w:hint="eastAsia" w:ascii="宋体" w:hAnsi="宋体" w:eastAsia="宋体" w:cs="宋体"/>
          <w:color w:val="auto"/>
          <w:sz w:val="21"/>
          <w:szCs w:val="21"/>
          <w:highlight w:val="none"/>
          <w:lang w:eastAsia="zh-CN"/>
        </w:rPr>
        <w:t>：</w:t>
      </w:r>
    </w:p>
    <w:p w14:paraId="5D046C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16FF62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5D53CE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566C82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5D2F85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(5)参加本次政府采购活动前三年内，在经营活动中没有重大违法记录；</w:t>
      </w:r>
    </w:p>
    <w:p w14:paraId="0934FB98">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1A888E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根据《关于在政府采购活动中查询及使用信用记录有关问题的通知》(财库[2016]125号)和豫财购[2016]15号的规定，对列入失信被执行人、重大税收违法失信主体、政府采购严重违法失信行为记录名单的企业，拒绝参与本项目政府采购活动（查询渠道：“中国执行信息公开网（zxgk.court.gov.cn/shixin）”查询：列入失信被执行人；“信用中国网站（www.creditchina.gov.cn）”查询：重大税收违法失信主体、“中国政府采购网（www.ccgp.gov.cn）”查询：政府采购严重违法失信行为记录名单）；开标结束后，采购人或采购代理机构通过“信用中国”网站、“中国执行信息公开网”网站和中国政府采购网查询企业的信用记录；（信用信息查询记录和证据采购代理机构将同采购文件等资料一同归档保存）。</w:t>
      </w:r>
    </w:p>
    <w:p w14:paraId="7641D6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单位负责人为同一人或者存在直接控股、管理关系的不同投标人，不得参加同一合同项下的政府采购活动。</w:t>
      </w:r>
    </w:p>
    <w:p w14:paraId="586D03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本次招标不接受联合体投标。</w:t>
      </w:r>
    </w:p>
    <w:p w14:paraId="23AAAF69">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16" w:name="_Toc12417"/>
      <w:bookmarkStart w:id="17" w:name="_Toc20323"/>
      <w:r>
        <w:rPr>
          <w:rFonts w:hint="eastAsia" w:ascii="宋体" w:hAnsi="宋体" w:cs="宋体"/>
          <w:b/>
          <w:bCs/>
          <w:color w:val="auto"/>
          <w:sz w:val="21"/>
          <w:szCs w:val="21"/>
          <w:highlight w:val="none"/>
          <w:lang w:val="en-US" w:eastAsia="zh-CN" w:bidi="ar-SA"/>
        </w:rPr>
        <w:t>三</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获取招标文件</w:t>
      </w:r>
      <w:bookmarkEnd w:id="16"/>
      <w:bookmarkEnd w:id="17"/>
    </w:p>
    <w:p w14:paraId="0C39E524">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日，每天上午00：00至12:00，下午12:00至23:59（北京时间，法定节假日除外）</w:t>
      </w:r>
    </w:p>
    <w:p w14:paraId="68B06C50">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en-US" w:bidi="ar-SA"/>
        </w:rPr>
        <w:t>2.</w:t>
      </w:r>
      <w:r>
        <w:rPr>
          <w:rFonts w:hint="eastAsia" w:ascii="宋体" w:hAnsi="宋体" w:eastAsia="宋体" w:cs="宋体"/>
          <w:color w:val="auto"/>
          <w:sz w:val="21"/>
          <w:szCs w:val="21"/>
          <w:highlight w:val="none"/>
        </w:rPr>
        <w:t>地点：河南省公共资源交易中心（https://hnsggzyjy.henan.gov.cn）</w:t>
      </w:r>
    </w:p>
    <w:p w14:paraId="0B67415E">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eastAsia="zh-CN"/>
        </w:rPr>
        <w:t>方式：投标人登录“河南省公共资源交易中心（https://hnsggzyjy.henan.gov.cn）”，凭企业身份认证锁（CA密钥）进行招标文件的下载。市场主体需要完成信息登记及CA数字证书办理，才能通过省公共资源交易平台参与交易活动，具体办理事宜请查阅河南省公共资源交易中心网站“办事指南”专区的《新交易平台使用手册（培训资料）》。投标人未按规定在网上下载招标文件的，其投标将被拒绝。</w:t>
      </w:r>
    </w:p>
    <w:p w14:paraId="7EAA5264">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en-US" w:bidi="ar-SA"/>
        </w:rPr>
        <w:t>4.</w:t>
      </w:r>
      <w:r>
        <w:rPr>
          <w:rFonts w:hint="eastAsia" w:ascii="宋体" w:hAnsi="宋体" w:eastAsia="宋体" w:cs="宋体"/>
          <w:color w:val="auto"/>
          <w:sz w:val="21"/>
          <w:szCs w:val="21"/>
          <w:highlight w:val="none"/>
        </w:rPr>
        <w:t>售价：0元</w:t>
      </w:r>
    </w:p>
    <w:p w14:paraId="3F05B827">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18" w:name="_Toc28668"/>
      <w:bookmarkStart w:id="19" w:name="_Toc23298"/>
      <w:r>
        <w:rPr>
          <w:rFonts w:hint="eastAsia" w:ascii="宋体" w:hAnsi="宋体" w:cs="宋体"/>
          <w:b/>
          <w:bCs/>
          <w:color w:val="auto"/>
          <w:sz w:val="21"/>
          <w:szCs w:val="21"/>
          <w:highlight w:val="none"/>
          <w:lang w:val="en-US" w:eastAsia="zh-CN" w:bidi="ar-SA"/>
        </w:rPr>
        <w:t>四</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投标截止时间及地点</w:t>
      </w:r>
      <w:bookmarkEnd w:id="18"/>
      <w:bookmarkEnd w:id="19"/>
    </w:p>
    <w:p w14:paraId="5C1B39FE">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时00分（北京时间）</w:t>
      </w:r>
    </w:p>
    <w:p w14:paraId="30F086F9">
      <w:pPr>
        <w:keepNext w:val="0"/>
        <w:keepLines w:val="0"/>
        <w:pageBreakBefore w:val="0"/>
        <w:widowControl w:val="0"/>
        <w:numPr>
          <w:ilvl w:val="0"/>
          <w:numId w:val="0"/>
        </w:numPr>
        <w:tabs>
          <w:tab w:val="left" w:pos="0"/>
        </w:tabs>
        <w:kinsoku/>
        <w:wordWrap w:val="0"/>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en-US" w:bidi="ar-SA"/>
        </w:rPr>
        <w:t>2.</w:t>
      </w:r>
      <w:r>
        <w:rPr>
          <w:rFonts w:hint="eastAsia" w:ascii="宋体" w:hAnsi="宋体" w:eastAsia="宋体" w:cs="宋体"/>
          <w:color w:val="auto"/>
          <w:sz w:val="21"/>
          <w:szCs w:val="21"/>
          <w:highlight w:val="none"/>
        </w:rPr>
        <w:t>地点：投标人应在投标截止时间前，使用CA数字证书登录河南省公共资源交易中心门户网站，将加密的投标文件上传至电子招投标交易平台指定位置。投标人应充分考虑上传文件时的不可预见因素，未在投标截止时间前完成上传的，视为逾期送达，招投标交易平台将拒绝接收，加密电子投标文件为“河南省公共资源交易中心（</w:t>
      </w:r>
      <w:r>
        <w:rPr>
          <w:rFonts w:hint="eastAsia" w:ascii="宋体" w:hAnsi="宋体" w:eastAsia="宋体" w:cs="宋体"/>
          <w:color w:val="auto"/>
          <w:sz w:val="21"/>
          <w:szCs w:val="21"/>
          <w:highlight w:val="none"/>
          <w:lang w:eastAsia="zh-CN"/>
        </w:rPr>
        <w:t>https://hnsggzyjy.henan.gov.cn</w:t>
      </w:r>
      <w:r>
        <w:rPr>
          <w:rFonts w:hint="eastAsia" w:ascii="宋体" w:hAnsi="宋体" w:eastAsia="宋体" w:cs="宋体"/>
          <w:color w:val="auto"/>
          <w:sz w:val="21"/>
          <w:szCs w:val="21"/>
          <w:highlight w:val="none"/>
        </w:rPr>
        <w:t>）”网站提供的“投标文件制作工具”软件制作生成的加密版投标文件。</w:t>
      </w:r>
    </w:p>
    <w:p w14:paraId="30FB235B">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20" w:name="_Toc26998"/>
      <w:bookmarkStart w:id="21" w:name="_Toc22432"/>
      <w:r>
        <w:rPr>
          <w:rFonts w:hint="eastAsia" w:ascii="宋体" w:hAnsi="宋体" w:cs="宋体"/>
          <w:b/>
          <w:bCs/>
          <w:color w:val="auto"/>
          <w:sz w:val="21"/>
          <w:szCs w:val="21"/>
          <w:highlight w:val="none"/>
          <w:lang w:val="en-US" w:eastAsia="zh-CN" w:bidi="ar-SA"/>
        </w:rPr>
        <w:t>五</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开标时间及地点</w:t>
      </w:r>
      <w:bookmarkEnd w:id="20"/>
      <w:bookmarkEnd w:id="21"/>
    </w:p>
    <w:p w14:paraId="6FD39140">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left="0" w:leftChars="0" w:firstLine="420" w:firstLineChars="20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日09时00分（北京时间）</w:t>
      </w:r>
    </w:p>
    <w:p w14:paraId="65DC8C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2.</w:t>
      </w:r>
      <w:r>
        <w:rPr>
          <w:rFonts w:hint="eastAsia" w:ascii="宋体" w:hAnsi="宋体" w:eastAsia="宋体" w:cs="宋体"/>
          <w:color w:val="auto"/>
          <w:sz w:val="21"/>
          <w:szCs w:val="21"/>
          <w:highlight w:val="none"/>
        </w:rPr>
        <w:t>地点：</w:t>
      </w:r>
      <w:bookmarkStart w:id="22" w:name="_Toc17397"/>
      <w:r>
        <w:rPr>
          <w:rFonts w:hint="eastAsia" w:ascii="宋体" w:hAnsi="宋体" w:eastAsia="宋体" w:cs="宋体"/>
          <w:color w:val="auto"/>
          <w:sz w:val="21"/>
          <w:szCs w:val="21"/>
          <w:highlight w:val="none"/>
        </w:rPr>
        <w:t>河南省公共资源交易中心远程开标室(三)-6（郑州市经二路12号）</w:t>
      </w:r>
    </w:p>
    <w:p w14:paraId="10D83483">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lang w:eastAsia="zh-CN"/>
        </w:rPr>
      </w:pPr>
      <w:bookmarkStart w:id="23" w:name="_Toc22791"/>
      <w:r>
        <w:rPr>
          <w:rFonts w:hint="eastAsia" w:ascii="宋体" w:hAnsi="宋体" w:cs="宋体"/>
          <w:b/>
          <w:bCs/>
          <w:color w:val="auto"/>
          <w:sz w:val="21"/>
          <w:szCs w:val="21"/>
          <w:highlight w:val="none"/>
          <w:lang w:val="en-US" w:eastAsia="zh-CN" w:bidi="ar-SA"/>
        </w:rPr>
        <w:t>六</w:t>
      </w:r>
      <w:r>
        <w:rPr>
          <w:rFonts w:hint="eastAsia" w:ascii="宋体" w:hAnsi="宋体" w:eastAsia="宋体" w:cs="宋体"/>
          <w:b/>
          <w:bCs/>
          <w:color w:val="auto"/>
          <w:sz w:val="21"/>
          <w:szCs w:val="21"/>
          <w:highlight w:val="none"/>
          <w:lang w:val="en-US" w:eastAsia="zh-CN" w:bidi="ar-SA"/>
        </w:rPr>
        <w:t>、</w:t>
      </w:r>
      <w:r>
        <w:rPr>
          <w:rFonts w:hint="eastAsia" w:ascii="宋体" w:hAnsi="宋体" w:eastAsia="宋体" w:cs="宋体"/>
          <w:b/>
          <w:bCs/>
          <w:color w:val="auto"/>
          <w:sz w:val="21"/>
          <w:szCs w:val="21"/>
          <w:highlight w:val="none"/>
          <w:lang w:eastAsia="zh-CN"/>
        </w:rPr>
        <w:t>发布公告的媒介及招标公告期限</w:t>
      </w:r>
      <w:bookmarkEnd w:id="22"/>
      <w:bookmarkEnd w:id="23"/>
    </w:p>
    <w:p w14:paraId="56FF8395">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本次招标公告在《河南省政府采购网》、《河南省公共资源交易中心网》上发布，招标公告期限为五个工作日。</w:t>
      </w:r>
    </w:p>
    <w:p w14:paraId="537CD18D">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24" w:name="_Toc21413"/>
      <w:bookmarkStart w:id="25" w:name="_Toc9951"/>
      <w:r>
        <w:rPr>
          <w:rFonts w:hint="eastAsia" w:ascii="宋体" w:hAnsi="宋体" w:cs="宋体"/>
          <w:b/>
          <w:bCs/>
          <w:color w:val="auto"/>
          <w:sz w:val="21"/>
          <w:szCs w:val="21"/>
          <w:highlight w:val="none"/>
          <w:lang w:val="en-US" w:eastAsia="zh-CN" w:bidi="ar-SA"/>
        </w:rPr>
        <w:t>七</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其他补充事宜</w:t>
      </w:r>
      <w:bookmarkEnd w:id="24"/>
      <w:bookmarkEnd w:id="25"/>
    </w:p>
    <w:p w14:paraId="46E4753D">
      <w:pPr>
        <w:widowControl/>
        <w:spacing w:line="360" w:lineRule="auto"/>
        <w:ind w:firstLine="420" w:firstLineChars="200"/>
        <w:jc w:val="both"/>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1.本项目支持河南省政府采购合同融资政策，详见第二章供应商须知前附表中《河南省政府采购合同融资政策告知函》。</w:t>
      </w:r>
    </w:p>
    <w:p w14:paraId="5BF7441D">
      <w:pPr>
        <w:widowControl/>
        <w:spacing w:line="360" w:lineRule="auto"/>
        <w:ind w:firstLine="420" w:firstLineChars="200"/>
        <w:jc w:val="both"/>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2.本项目执行促进中小型企业发展政策（监狱企业、残疾人福利性企业视同小微企业）、强制采购节能产品、优先采购节能环保产品等政府采购政策。</w:t>
      </w:r>
    </w:p>
    <w:p w14:paraId="03E26137">
      <w:pPr>
        <w:widowControl/>
        <w:spacing w:line="360" w:lineRule="auto"/>
        <w:ind w:firstLine="420" w:firstLineChars="200"/>
        <w:jc w:val="both"/>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3.本项目采购标的对应的中小企业划分标准所属行业：</w:t>
      </w:r>
      <w:r>
        <w:rPr>
          <w:rFonts w:hint="eastAsia" w:cs="宋体" w:asciiTheme="minorEastAsia" w:hAnsiTheme="minorEastAsia" w:eastAsiaTheme="minorEastAsia"/>
          <w:color w:val="auto"/>
          <w:kern w:val="0"/>
          <w:sz w:val="21"/>
          <w:szCs w:val="21"/>
          <w:highlight w:val="none"/>
          <w:lang w:val="en-US" w:eastAsia="zh-CN"/>
        </w:rPr>
        <w:t>工</w:t>
      </w:r>
      <w:r>
        <w:rPr>
          <w:rFonts w:hint="eastAsia" w:cs="宋体" w:asciiTheme="minorEastAsia" w:hAnsiTheme="minorEastAsia" w:eastAsiaTheme="minorEastAsia"/>
          <w:color w:val="auto"/>
          <w:kern w:val="0"/>
          <w:sz w:val="21"/>
          <w:szCs w:val="21"/>
          <w:highlight w:val="none"/>
        </w:rPr>
        <w:t>业，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p>
    <w:p w14:paraId="0A88CD46">
      <w:pPr>
        <w:widowControl/>
        <w:spacing w:line="360" w:lineRule="auto"/>
        <w:ind w:firstLine="420" w:firstLineChars="200"/>
        <w:jc w:val="both"/>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本项目采用“远程不见面”开标方式，远程开标大厅网址为（https://hnsggzyjy.henan.gov.cn/BidOpening/bidopeninghallaction/hall/login）供应商无需到河南省公共资源交易中心现场参加开标会议，无需到达现场提交原件资料。供应商应当在递交</w:t>
      </w:r>
      <w:r>
        <w:rPr>
          <w:rFonts w:hint="eastAsia" w:cs="宋体" w:asciiTheme="minorEastAsia" w:hAnsiTheme="minorEastAsia" w:eastAsiaTheme="minorEastAsia"/>
          <w:color w:val="auto"/>
          <w:kern w:val="0"/>
          <w:sz w:val="21"/>
          <w:szCs w:val="21"/>
          <w:highlight w:val="none"/>
          <w:lang w:val="en-US" w:eastAsia="zh-CN"/>
        </w:rPr>
        <w:t>投标</w:t>
      </w:r>
      <w:r>
        <w:rPr>
          <w:rFonts w:hint="eastAsia" w:cs="宋体" w:asciiTheme="minorEastAsia" w:hAnsiTheme="minorEastAsia" w:eastAsiaTheme="minorEastAsia"/>
          <w:color w:val="auto"/>
          <w:kern w:val="0"/>
          <w:sz w:val="21"/>
          <w:szCs w:val="21"/>
          <w:highlight w:val="none"/>
        </w:rPr>
        <w:t>文件截止时间前，登录远程开标大厅，在线准时参加开标活动并进行文件解密、答疑澄清等。不见面服务的具体事宜请查阅河南省公共资源交易中心公共服务“办事指南”专区的《新交易平台使用手册（培训资料）》。</w:t>
      </w:r>
    </w:p>
    <w:p w14:paraId="0E8B8C1D">
      <w:pPr>
        <w:widowControl/>
        <w:spacing w:line="360" w:lineRule="auto"/>
        <w:ind w:firstLine="420" w:firstLineChars="200"/>
        <w:jc w:val="both"/>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5.代理服务费收费标准：按《河南省招标代理服务收费指导意见》豫招协[2023]002号规定收取。</w:t>
      </w:r>
    </w:p>
    <w:p w14:paraId="742039E4">
      <w:pPr>
        <w:keepNext w:val="0"/>
        <w:keepLines w:val="0"/>
        <w:pageBreakBefore w:val="0"/>
        <w:widowControl w:val="0"/>
        <w:numPr>
          <w:ilvl w:val="0"/>
          <w:numId w:val="0"/>
        </w:numPr>
        <w:kinsoku/>
        <w:overflowPunct/>
        <w:topLinePunct w:val="0"/>
        <w:autoSpaceDE/>
        <w:autoSpaceDN/>
        <w:bidi w:val="0"/>
        <w:adjustRightInd/>
        <w:snapToGrid/>
        <w:spacing w:line="440" w:lineRule="exact"/>
        <w:ind w:left="240" w:leftChars="0" w:firstLine="0" w:firstLineChars="0"/>
        <w:outlineLvl w:val="1"/>
        <w:rPr>
          <w:rFonts w:hint="eastAsia" w:ascii="宋体" w:hAnsi="宋体" w:eastAsia="宋体" w:cs="宋体"/>
          <w:b/>
          <w:bCs/>
          <w:color w:val="auto"/>
          <w:sz w:val="21"/>
          <w:szCs w:val="21"/>
          <w:highlight w:val="none"/>
        </w:rPr>
      </w:pPr>
      <w:bookmarkStart w:id="26" w:name="_Toc2924"/>
      <w:r>
        <w:rPr>
          <w:rFonts w:hint="eastAsia" w:ascii="宋体" w:hAnsi="宋体" w:cs="宋体"/>
          <w:b/>
          <w:bCs/>
          <w:color w:val="auto"/>
          <w:sz w:val="21"/>
          <w:szCs w:val="21"/>
          <w:highlight w:val="none"/>
          <w:lang w:val="en-US" w:eastAsia="zh-CN" w:bidi="ar-SA"/>
        </w:rPr>
        <w:t>八</w:t>
      </w:r>
      <w:r>
        <w:rPr>
          <w:rFonts w:hint="eastAsia" w:ascii="宋体" w:hAnsi="宋体" w:eastAsia="宋体" w:cs="宋体"/>
          <w:b/>
          <w:bCs/>
          <w:color w:val="auto"/>
          <w:sz w:val="21"/>
          <w:szCs w:val="21"/>
          <w:highlight w:val="none"/>
          <w:lang w:val="en-US" w:eastAsia="en-US" w:bidi="ar-SA"/>
        </w:rPr>
        <w:t>、</w:t>
      </w:r>
      <w:r>
        <w:rPr>
          <w:rFonts w:hint="eastAsia" w:ascii="宋体" w:hAnsi="宋体" w:eastAsia="宋体" w:cs="宋体"/>
          <w:b/>
          <w:bCs/>
          <w:color w:val="auto"/>
          <w:sz w:val="21"/>
          <w:szCs w:val="21"/>
          <w:highlight w:val="none"/>
        </w:rPr>
        <w:t>凡对本次招标提出询问，请按照以下方式联系</w:t>
      </w:r>
      <w:bookmarkEnd w:id="26"/>
    </w:p>
    <w:p w14:paraId="1A792393">
      <w:pPr>
        <w:keepNext w:val="0"/>
        <w:keepLines w:val="0"/>
        <w:pageBreakBefore w:val="0"/>
        <w:widowControl w:val="0"/>
        <w:numPr>
          <w:ilvl w:val="0"/>
          <w:numId w:val="3"/>
        </w:numPr>
        <w:tabs>
          <w:tab w:val="left" w:pos="0"/>
        </w:tabs>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采购人信息</w:t>
      </w:r>
    </w:p>
    <w:p w14:paraId="5D2C3DE9">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名    称：</w:t>
      </w:r>
      <w:r>
        <w:rPr>
          <w:rFonts w:hint="eastAsia" w:ascii="宋体" w:hAnsi="宋体" w:cs="宋体"/>
          <w:color w:val="auto"/>
          <w:sz w:val="21"/>
          <w:szCs w:val="21"/>
          <w:highlight w:val="none"/>
          <w:lang w:val="en-US" w:eastAsia="zh-CN"/>
        </w:rPr>
        <w:t>河南省中西医结合医院</w:t>
      </w:r>
    </w:p>
    <w:p w14:paraId="0D3802F5">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    址：郑州市城北路7号 </w:t>
      </w:r>
    </w:p>
    <w:p w14:paraId="61A6BA76">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 系 人：</w:t>
      </w:r>
      <w:r>
        <w:rPr>
          <w:rFonts w:hint="eastAsia" w:ascii="宋体" w:hAnsi="宋体" w:cs="宋体"/>
          <w:color w:val="auto"/>
          <w:sz w:val="21"/>
          <w:szCs w:val="21"/>
          <w:highlight w:val="none"/>
          <w:lang w:val="en-US" w:eastAsia="zh-CN"/>
        </w:rPr>
        <w:t>孙为</w:t>
      </w:r>
    </w:p>
    <w:p w14:paraId="36090D4D">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联系方式：0371-66322590</w:t>
      </w:r>
    </w:p>
    <w:p w14:paraId="77AA8B20">
      <w:pPr>
        <w:keepNext w:val="0"/>
        <w:keepLines w:val="0"/>
        <w:pageBreakBefore w:val="0"/>
        <w:widowControl w:val="0"/>
        <w:numPr>
          <w:ilvl w:val="0"/>
          <w:numId w:val="3"/>
        </w:numPr>
        <w:tabs>
          <w:tab w:val="left" w:pos="0"/>
        </w:tabs>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采购代理机构信息（如有）</w:t>
      </w:r>
    </w:p>
    <w:p w14:paraId="6BEFE53F">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    称：河南瑞昇工程管理有限公司 </w:t>
      </w:r>
    </w:p>
    <w:p w14:paraId="30E3DB1A">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址：郑州市郑东新区台商大厦A座716室</w:t>
      </w:r>
    </w:p>
    <w:p w14:paraId="74D1AFCC">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 系 人：</w:t>
      </w:r>
      <w:r>
        <w:rPr>
          <w:rFonts w:hint="eastAsia" w:ascii="宋体" w:hAnsi="宋体" w:cs="宋体"/>
          <w:color w:val="auto"/>
          <w:sz w:val="21"/>
          <w:szCs w:val="21"/>
          <w:highlight w:val="none"/>
          <w:lang w:val="en-US" w:eastAsia="zh-CN"/>
        </w:rPr>
        <w:t>贾瑶</w:t>
      </w:r>
    </w:p>
    <w:p w14:paraId="618500BA">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联系方式：0371-66111233</w:t>
      </w:r>
    </w:p>
    <w:p w14:paraId="356AFFF6">
      <w:pPr>
        <w:keepNext w:val="0"/>
        <w:keepLines w:val="0"/>
        <w:pageBreakBefore w:val="0"/>
        <w:widowControl w:val="0"/>
        <w:numPr>
          <w:ilvl w:val="0"/>
          <w:numId w:val="3"/>
        </w:numPr>
        <w:tabs>
          <w:tab w:val="left" w:pos="0"/>
        </w:tabs>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w:t>
      </w:r>
    </w:p>
    <w:p w14:paraId="3B4CE745">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贾瑶</w:t>
      </w:r>
    </w:p>
    <w:p w14:paraId="64F98BCB">
      <w:pPr>
        <w:keepNext w:val="0"/>
        <w:keepLines w:val="0"/>
        <w:pageBreakBefore w:val="0"/>
        <w:widowControl w:val="0"/>
        <w:kinsoku/>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联系方式：0371-66111233</w:t>
      </w:r>
    </w:p>
    <w:p w14:paraId="1CA24775">
      <w:pPr>
        <w:rPr>
          <w:color w:val="auto"/>
          <w:highlight w:val="none"/>
        </w:rPr>
      </w:pPr>
    </w:p>
    <w:p w14:paraId="0BF488A7">
      <w:pPr>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7019304C">
      <w:pPr>
        <w:pStyle w:val="3"/>
        <w:rPr>
          <w:rFonts w:hint="eastAsia" w:ascii="宋体" w:hAnsi="宋体" w:eastAsia="宋体" w:cs="宋体"/>
          <w:color w:val="auto"/>
          <w:highlight w:val="none"/>
          <w:lang w:eastAsia="zh-CN"/>
        </w:rPr>
      </w:pPr>
      <w:bookmarkStart w:id="27" w:name="_Toc6822"/>
      <w:bookmarkStart w:id="28" w:name="_Toc3254"/>
      <w:bookmarkStart w:id="29" w:name="_Toc22901"/>
      <w:r>
        <w:rPr>
          <w:rFonts w:hint="eastAsia" w:ascii="宋体" w:hAnsi="宋体" w:eastAsia="宋体" w:cs="宋体"/>
          <w:color w:val="auto"/>
          <w:highlight w:val="none"/>
          <w:lang w:eastAsia="zh-CN"/>
        </w:rPr>
        <w:t>第二章 投标人须知</w:t>
      </w:r>
      <w:bookmarkEnd w:id="8"/>
      <w:bookmarkEnd w:id="9"/>
      <w:bookmarkEnd w:id="10"/>
      <w:bookmarkEnd w:id="11"/>
      <w:bookmarkEnd w:id="27"/>
      <w:bookmarkEnd w:id="28"/>
      <w:bookmarkEnd w:id="29"/>
    </w:p>
    <w:p w14:paraId="1F0E95FE">
      <w:pPr>
        <w:pStyle w:val="4"/>
        <w:rPr>
          <w:rFonts w:hint="eastAsia" w:ascii="宋体" w:hAnsi="宋体" w:eastAsia="宋体" w:cs="宋体"/>
          <w:b/>
          <w:bCs/>
          <w:color w:val="auto"/>
          <w:highlight w:val="none"/>
          <w:lang w:eastAsia="zh-CN"/>
        </w:rPr>
      </w:pPr>
      <w:bookmarkStart w:id="30" w:name="_bookmark21"/>
      <w:bookmarkEnd w:id="30"/>
      <w:bookmarkStart w:id="31" w:name="_Toc28737"/>
      <w:bookmarkStart w:id="32" w:name="_Toc24557"/>
      <w:bookmarkStart w:id="33" w:name="_Toc3718"/>
      <w:bookmarkStart w:id="34" w:name="_Toc26099"/>
      <w:bookmarkStart w:id="35" w:name="_Toc22351"/>
      <w:bookmarkStart w:id="36" w:name="_Toc16610"/>
      <w:r>
        <w:rPr>
          <w:rFonts w:hint="eastAsia" w:ascii="宋体" w:hAnsi="宋体" w:eastAsia="宋体" w:cs="宋体"/>
          <w:b/>
          <w:bCs/>
          <w:color w:val="auto"/>
          <w:highlight w:val="none"/>
          <w:lang w:eastAsia="zh-CN"/>
        </w:rPr>
        <w:t>投标人须知前附表</w:t>
      </w:r>
      <w:bookmarkEnd w:id="31"/>
      <w:bookmarkEnd w:id="32"/>
      <w:bookmarkEnd w:id="33"/>
      <w:bookmarkEnd w:id="34"/>
      <w:bookmarkEnd w:id="35"/>
      <w:bookmarkEnd w:id="36"/>
    </w:p>
    <w:tbl>
      <w:tblPr>
        <w:tblStyle w:val="19"/>
        <w:tblW w:w="5082" w:type="pct"/>
        <w:tblInd w:w="0" w:type="dxa"/>
        <w:tblLayout w:type="autofit"/>
        <w:tblCellMar>
          <w:top w:w="0" w:type="dxa"/>
          <w:left w:w="108" w:type="dxa"/>
          <w:bottom w:w="0" w:type="dxa"/>
          <w:right w:w="108" w:type="dxa"/>
        </w:tblCellMar>
      </w:tblPr>
      <w:tblGrid>
        <w:gridCol w:w="981"/>
        <w:gridCol w:w="1705"/>
        <w:gridCol w:w="5976"/>
      </w:tblGrid>
      <w:tr w14:paraId="4235C646">
        <w:tblPrEx>
          <w:tblCellMar>
            <w:top w:w="0" w:type="dxa"/>
            <w:left w:w="108" w:type="dxa"/>
            <w:bottom w:w="0" w:type="dxa"/>
            <w:right w:w="108" w:type="dxa"/>
          </w:tblCellMar>
        </w:tblPrEx>
        <w:tc>
          <w:tcPr>
            <w:tcW w:w="566" w:type="pct"/>
            <w:tcBorders>
              <w:top w:val="single" w:color="auto" w:sz="4" w:space="0"/>
              <w:left w:val="single" w:color="auto" w:sz="4" w:space="0"/>
              <w:bottom w:val="single" w:color="auto" w:sz="4" w:space="0"/>
              <w:right w:val="single" w:color="auto" w:sz="4" w:space="0"/>
            </w:tcBorders>
            <w:vAlign w:val="center"/>
          </w:tcPr>
          <w:p w14:paraId="3F057007">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984" w:type="pct"/>
            <w:tcBorders>
              <w:top w:val="single" w:color="auto" w:sz="4" w:space="0"/>
              <w:left w:val="single" w:color="auto" w:sz="4" w:space="0"/>
              <w:bottom w:val="single" w:color="auto" w:sz="4" w:space="0"/>
              <w:right w:val="single" w:color="auto" w:sz="4" w:space="0"/>
            </w:tcBorders>
            <w:vAlign w:val="center"/>
          </w:tcPr>
          <w:p w14:paraId="71F7DCC8">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spacing w:val="17"/>
                <w:kern w:val="2"/>
                <w:sz w:val="21"/>
                <w:szCs w:val="21"/>
                <w:highlight w:val="none"/>
              </w:rPr>
              <w:t>条款名称</w:t>
            </w:r>
          </w:p>
        </w:tc>
        <w:tc>
          <w:tcPr>
            <w:tcW w:w="3449" w:type="pct"/>
            <w:tcBorders>
              <w:top w:val="single" w:color="auto" w:sz="4" w:space="0"/>
              <w:left w:val="single" w:color="auto" w:sz="4" w:space="0"/>
              <w:bottom w:val="single" w:color="auto" w:sz="4" w:space="0"/>
              <w:right w:val="single" w:color="auto" w:sz="4" w:space="0"/>
            </w:tcBorders>
            <w:vAlign w:val="center"/>
          </w:tcPr>
          <w:p w14:paraId="1F00B27D">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编  列  内  容</w:t>
            </w:r>
          </w:p>
        </w:tc>
      </w:tr>
      <w:tr w14:paraId="0859F5EC">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435ABD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p>
        </w:tc>
        <w:tc>
          <w:tcPr>
            <w:tcW w:w="984" w:type="pct"/>
            <w:tcBorders>
              <w:top w:val="single" w:color="auto" w:sz="4" w:space="0"/>
              <w:left w:val="single" w:color="auto" w:sz="4" w:space="0"/>
              <w:bottom w:val="single" w:color="auto" w:sz="4" w:space="0"/>
              <w:right w:val="single" w:color="auto" w:sz="4" w:space="0"/>
            </w:tcBorders>
            <w:vAlign w:val="center"/>
          </w:tcPr>
          <w:p w14:paraId="447C9E62">
            <w:pPr>
              <w:pStyle w:val="3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人</w:t>
            </w:r>
          </w:p>
        </w:tc>
        <w:tc>
          <w:tcPr>
            <w:tcW w:w="3449" w:type="pct"/>
            <w:tcBorders>
              <w:top w:val="single" w:color="auto" w:sz="4" w:space="0"/>
              <w:left w:val="single" w:color="auto" w:sz="4" w:space="0"/>
              <w:bottom w:val="single" w:color="auto" w:sz="4" w:space="0"/>
              <w:right w:val="single" w:color="auto" w:sz="4" w:space="0"/>
            </w:tcBorders>
          </w:tcPr>
          <w:p w14:paraId="2E796AF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名    称：</w:t>
            </w:r>
            <w:r>
              <w:rPr>
                <w:rFonts w:hint="eastAsia" w:ascii="宋体" w:hAnsi="宋体" w:cs="宋体"/>
                <w:color w:val="auto"/>
                <w:sz w:val="21"/>
                <w:szCs w:val="21"/>
                <w:highlight w:val="none"/>
                <w:lang w:val="en-US" w:eastAsia="zh-CN"/>
              </w:rPr>
              <w:t>河南省中西医结合医院</w:t>
            </w:r>
          </w:p>
          <w:p w14:paraId="0C578DF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地    址：</w:t>
            </w:r>
            <w:r>
              <w:rPr>
                <w:rFonts w:hint="eastAsia" w:ascii="宋体" w:hAnsi="宋体" w:eastAsia="宋体" w:cs="宋体"/>
                <w:color w:val="auto"/>
                <w:sz w:val="21"/>
                <w:szCs w:val="21"/>
                <w:highlight w:val="none"/>
                <w:lang w:eastAsia="zh-CN"/>
              </w:rPr>
              <w:t>郑州市城北路7号</w:t>
            </w:r>
          </w:p>
          <w:p w14:paraId="15504B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 系 人：</w:t>
            </w:r>
            <w:r>
              <w:rPr>
                <w:rFonts w:hint="eastAsia" w:ascii="宋体" w:hAnsi="宋体" w:cs="宋体"/>
                <w:color w:val="auto"/>
                <w:sz w:val="21"/>
                <w:szCs w:val="21"/>
                <w:highlight w:val="none"/>
                <w:lang w:val="en-US" w:eastAsia="zh-CN"/>
              </w:rPr>
              <w:t>孙为</w:t>
            </w:r>
          </w:p>
          <w:p w14:paraId="20FFA6A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联系方式：0371-66322590</w:t>
            </w:r>
          </w:p>
        </w:tc>
      </w:tr>
      <w:tr w14:paraId="7BD4113F">
        <w:tblPrEx>
          <w:tblCellMar>
            <w:top w:w="0" w:type="dxa"/>
            <w:left w:w="108" w:type="dxa"/>
            <w:bottom w:w="0" w:type="dxa"/>
            <w:right w:w="108" w:type="dxa"/>
          </w:tblCellMar>
        </w:tblPrEx>
        <w:tc>
          <w:tcPr>
            <w:tcW w:w="566" w:type="pct"/>
            <w:tcBorders>
              <w:top w:val="single" w:color="auto" w:sz="4" w:space="0"/>
              <w:left w:val="single" w:color="auto" w:sz="4" w:space="0"/>
              <w:bottom w:val="single" w:color="auto" w:sz="4" w:space="0"/>
              <w:right w:val="single" w:color="auto" w:sz="4" w:space="0"/>
            </w:tcBorders>
            <w:vAlign w:val="center"/>
          </w:tcPr>
          <w:p w14:paraId="3A889CC7">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2</w:t>
            </w:r>
          </w:p>
        </w:tc>
        <w:tc>
          <w:tcPr>
            <w:tcW w:w="984" w:type="pct"/>
            <w:tcBorders>
              <w:top w:val="single" w:color="auto" w:sz="4" w:space="0"/>
              <w:left w:val="single" w:color="auto" w:sz="4" w:space="0"/>
              <w:bottom w:val="single" w:color="auto" w:sz="4" w:space="0"/>
              <w:right w:val="single" w:color="auto" w:sz="4" w:space="0"/>
            </w:tcBorders>
            <w:vAlign w:val="center"/>
          </w:tcPr>
          <w:p w14:paraId="6D2AE3B3">
            <w:pPr>
              <w:pStyle w:val="36"/>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代理机构</w:t>
            </w:r>
          </w:p>
        </w:tc>
        <w:tc>
          <w:tcPr>
            <w:tcW w:w="3449" w:type="pct"/>
            <w:tcBorders>
              <w:top w:val="single" w:color="auto" w:sz="4" w:space="0"/>
              <w:left w:val="single" w:color="auto" w:sz="4" w:space="0"/>
              <w:bottom w:val="single" w:color="auto" w:sz="4" w:space="0"/>
              <w:right w:val="single" w:color="auto" w:sz="4" w:space="0"/>
            </w:tcBorders>
            <w:vAlign w:val="center"/>
          </w:tcPr>
          <w:p w14:paraId="3CE766CD">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采购代理机构：河南瑞昇工程管理有限公司</w:t>
            </w:r>
          </w:p>
          <w:p w14:paraId="6CE8DDE8">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址：郑州市郑东新区台商大厦A座716室</w:t>
            </w:r>
          </w:p>
          <w:p w14:paraId="7C19622C">
            <w:pPr>
              <w:keepNext w:val="0"/>
              <w:keepLines w:val="0"/>
              <w:pageBreakBefore w:val="0"/>
              <w:kinsoku/>
              <w:overflowPunct/>
              <w:topLinePunct w:val="0"/>
              <w:bidi w:val="0"/>
              <w:adjustRightInd w:val="0"/>
              <w:spacing w:line="440" w:lineRule="exact"/>
              <w:ind w:left="0" w:leftChars="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 系 人：</w:t>
            </w:r>
            <w:r>
              <w:rPr>
                <w:rFonts w:hint="eastAsia" w:ascii="宋体" w:hAnsi="宋体" w:cs="宋体"/>
                <w:color w:val="auto"/>
                <w:sz w:val="21"/>
                <w:szCs w:val="21"/>
                <w:highlight w:val="none"/>
                <w:lang w:val="en-US" w:eastAsia="zh-CN"/>
              </w:rPr>
              <w:t>贾瑶</w:t>
            </w:r>
          </w:p>
          <w:p w14:paraId="6CA29108">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联系方式：0371-66111233</w:t>
            </w:r>
          </w:p>
          <w:p w14:paraId="16C7CA55">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E-mail：hnjmsqyzx@163.com</w:t>
            </w:r>
          </w:p>
          <w:p w14:paraId="2EBB47B9">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单位名称：河南瑞昇工程管理有限公司</w:t>
            </w:r>
          </w:p>
          <w:p w14:paraId="6482AA07">
            <w:pPr>
              <w:keepNext w:val="0"/>
              <w:keepLines w:val="0"/>
              <w:pageBreakBefore w:val="0"/>
              <w:kinsoku/>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开户银行：上海浦东发展银行郑州金水支行</w:t>
            </w:r>
          </w:p>
          <w:p w14:paraId="7EA2BC44">
            <w:pPr>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账</w:t>
            </w:r>
            <w:r>
              <w:rPr>
                <w:rFonts w:hint="eastAsia" w:ascii="宋体" w:hAnsi="宋体" w:eastAsia="宋体" w:cs="宋体"/>
                <w:color w:val="auto"/>
                <w:sz w:val="21"/>
                <w:szCs w:val="21"/>
                <w:highlight w:val="none"/>
              </w:rPr>
              <w:t xml:space="preserve">    号：76080078801300000424</w:t>
            </w:r>
          </w:p>
        </w:tc>
      </w:tr>
      <w:tr w14:paraId="7E6A2A78">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7289669D">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.4</w:t>
            </w:r>
          </w:p>
        </w:tc>
        <w:tc>
          <w:tcPr>
            <w:tcW w:w="984" w:type="pct"/>
            <w:tcBorders>
              <w:top w:val="single" w:color="auto" w:sz="4" w:space="0"/>
              <w:left w:val="single" w:color="auto" w:sz="4" w:space="0"/>
              <w:bottom w:val="single" w:color="auto" w:sz="4" w:space="0"/>
              <w:right w:val="single" w:color="auto" w:sz="4" w:space="0"/>
            </w:tcBorders>
            <w:vAlign w:val="center"/>
          </w:tcPr>
          <w:p w14:paraId="191D8684">
            <w:pPr>
              <w:pStyle w:val="36"/>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投标人资格条件</w:t>
            </w:r>
          </w:p>
        </w:tc>
        <w:tc>
          <w:tcPr>
            <w:tcW w:w="3449" w:type="pct"/>
            <w:tcBorders>
              <w:top w:val="single" w:color="auto" w:sz="4" w:space="0"/>
              <w:left w:val="single" w:color="auto" w:sz="4" w:space="0"/>
              <w:bottom w:val="single" w:color="auto" w:sz="4" w:space="0"/>
              <w:right w:val="single" w:color="auto" w:sz="4" w:space="0"/>
            </w:tcBorders>
            <w:vAlign w:val="center"/>
          </w:tcPr>
          <w:p w14:paraId="5B990840">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1.符合《中华人民共和国政府采购法》第二十二条规定的条件，提供下列资料：</w:t>
            </w:r>
          </w:p>
          <w:p w14:paraId="2F608003">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（1）具有独立承担民事责任的能力，提供法人或者其他组织的营业执照等证明文件；</w:t>
            </w:r>
          </w:p>
          <w:p w14:paraId="0C856A6E">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（2）具有良好的商业信誉和健全的财务会计制度的承诺书；</w:t>
            </w:r>
          </w:p>
          <w:p w14:paraId="4A14C2C2">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（3）具有履行合同所必需的设备和专业技术能力的承诺书；</w:t>
            </w:r>
          </w:p>
          <w:p w14:paraId="0580CF31">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（4）有依法缴纳税收和社会保障资金的良好记录的承诺书；</w:t>
            </w:r>
          </w:p>
          <w:p w14:paraId="2AEAA935">
            <w:pPr>
              <w:keepNext w:val="0"/>
              <w:keepLines w:val="0"/>
              <w:pageBreakBefore w:val="0"/>
              <w:widowControl w:val="0"/>
              <w:kinsoku/>
              <w:wordWrap w:val="0"/>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（5）参加本次政府采购活动前三年内，在经营活动中没有重大违法记录的书面声明；</w:t>
            </w:r>
          </w:p>
          <w:p w14:paraId="37C83CC8">
            <w:pPr>
              <w:pStyle w:val="37"/>
              <w:keepNext w:val="0"/>
              <w:keepLines w:val="0"/>
              <w:pageBreakBefore w:val="0"/>
              <w:widowControl w:val="0"/>
              <w:kinsoku/>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无</w:t>
            </w:r>
          </w:p>
          <w:p w14:paraId="7C3FE7F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eastAsia="zh-CN"/>
              </w:rPr>
              <w:t>本项目的特定资格要求：</w:t>
            </w:r>
          </w:p>
          <w:p w14:paraId="287EDC7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120" w:leftChars="50" w:right="120" w:rightChars="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关于在政府采购活动中查询及使用信用记录有关问题的通知》(财库[2016]125号)和豫财购[2016]15号的规定，对列入失信被执行人、重大税收违法失信主体、政府采购严重违法失信行为记录名单的企业，拒绝参与本项目政府采购活动（查询渠道：“中国执行信息公开网（zxgk.court.gov.cn/shixin）”查询：列入失信被执行人；“信用中国网站（www.creditchina.gov.cn）”查询：重大税收违法失信主体、“中国政府采购网（www.ccgp.gov.cn）”查询：政府采购严重违法失信行为记录名单）；开标结束后，采购人或采购代理机构通过“信用中国”网站、“中国执行信息公开网”网站和中国政府采购网查询企业的信用记录；（信用信息查询记录和证据采购代理机构将同采购文件等资料一同归档保存）。</w:t>
            </w:r>
          </w:p>
          <w:p w14:paraId="0C3203EF">
            <w:pPr>
              <w:keepNext w:val="0"/>
              <w:keepLines w:val="0"/>
              <w:pageBreakBefore w:val="0"/>
              <w:widowControl w:val="0"/>
              <w:numPr>
                <w:ilvl w:val="0"/>
                <w:numId w:val="0"/>
              </w:numPr>
              <w:kinsoku/>
              <w:overflowPunct/>
              <w:topLinePunct w:val="0"/>
              <w:autoSpaceDE/>
              <w:autoSpaceDN/>
              <w:bidi w:val="0"/>
              <w:adjustRightInd/>
              <w:snapToGrid/>
              <w:spacing w:line="360" w:lineRule="auto"/>
              <w:ind w:left="120" w:leftChars="50" w:right="120" w:rightChars="5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lang w:val="en-US" w:eastAsia="zh-CN"/>
              </w:rPr>
              <w:t>的声明</w:t>
            </w:r>
            <w:r>
              <w:rPr>
                <w:rFonts w:hint="eastAsia" w:ascii="宋体" w:hAnsi="宋体" w:cs="宋体"/>
                <w:color w:val="auto"/>
                <w:sz w:val="21"/>
                <w:szCs w:val="21"/>
                <w:highlight w:val="none"/>
                <w:lang w:val="en-US" w:eastAsia="zh-CN"/>
              </w:rPr>
              <w:t>函</w:t>
            </w:r>
            <w:r>
              <w:rPr>
                <w:rFonts w:hint="eastAsia" w:ascii="宋体" w:hAnsi="宋体" w:eastAsia="宋体" w:cs="宋体"/>
                <w:color w:val="auto"/>
                <w:sz w:val="21"/>
                <w:szCs w:val="21"/>
                <w:highlight w:val="none"/>
                <w:lang w:eastAsia="zh-CN"/>
              </w:rPr>
              <w:t>。</w:t>
            </w:r>
          </w:p>
        </w:tc>
      </w:tr>
      <w:tr w14:paraId="4337EE80">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3E88B566">
            <w:pPr>
              <w:keepNext w:val="0"/>
              <w:keepLines w:val="0"/>
              <w:pageBreakBefore w:val="0"/>
              <w:kinsoku/>
              <w:overflowPunct/>
              <w:topLinePunct w:val="0"/>
              <w:bidi w:val="0"/>
              <w:adjustRightInd w:val="0"/>
              <w:spacing w:line="440" w:lineRule="exact"/>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cs="Arial"/>
                <w:color w:val="auto"/>
                <w:sz w:val="21"/>
                <w:szCs w:val="21"/>
                <w:highlight w:val="none"/>
              </w:rPr>
              <w:t>1.2.10</w:t>
            </w:r>
          </w:p>
        </w:tc>
        <w:tc>
          <w:tcPr>
            <w:tcW w:w="984" w:type="pct"/>
            <w:tcBorders>
              <w:top w:val="single" w:color="auto" w:sz="4" w:space="0"/>
              <w:left w:val="single" w:color="auto" w:sz="4" w:space="0"/>
              <w:bottom w:val="single" w:color="auto" w:sz="4" w:space="0"/>
              <w:right w:val="single" w:color="auto" w:sz="4" w:space="0"/>
            </w:tcBorders>
            <w:vAlign w:val="center"/>
          </w:tcPr>
          <w:p w14:paraId="7B747DB6">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是否接受联合体</w:t>
            </w:r>
          </w:p>
          <w:p w14:paraId="6F72EEB2">
            <w:pPr>
              <w:keepNext w:val="0"/>
              <w:keepLines w:val="0"/>
              <w:pageBreakBefore w:val="0"/>
              <w:kinsoku/>
              <w:overflowPunct/>
              <w:topLinePunct w:val="0"/>
              <w:bidi w:val="0"/>
              <w:adjustRightInd w:val="0"/>
              <w:spacing w:line="440" w:lineRule="exact"/>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cs="Arial"/>
                <w:color w:val="auto"/>
                <w:sz w:val="21"/>
                <w:szCs w:val="21"/>
                <w:highlight w:val="none"/>
              </w:rPr>
              <w:t>投标</w:t>
            </w:r>
          </w:p>
        </w:tc>
        <w:tc>
          <w:tcPr>
            <w:tcW w:w="3449" w:type="pct"/>
            <w:tcBorders>
              <w:top w:val="single" w:color="auto" w:sz="4" w:space="0"/>
              <w:left w:val="single" w:color="auto" w:sz="4" w:space="0"/>
              <w:bottom w:val="single" w:color="auto" w:sz="4" w:space="0"/>
              <w:right w:val="single" w:color="auto" w:sz="4" w:space="0"/>
            </w:tcBorders>
            <w:vAlign w:val="center"/>
          </w:tcPr>
          <w:p w14:paraId="7C038064">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eastAsia="宋体" w:cs="宋体"/>
                <w:color w:val="auto"/>
                <w:kern w:val="2"/>
                <w:sz w:val="21"/>
                <w:szCs w:val="21"/>
                <w:highlight w:val="none"/>
                <w:lang w:eastAsia="zh-CN"/>
              </w:rPr>
            </w:pPr>
            <w:r>
              <w:rPr>
                <w:rFonts w:hint="eastAsia" w:ascii="宋体" w:hAnsi="宋体"/>
                <w:color w:val="auto"/>
                <w:sz w:val="21"/>
                <w:szCs w:val="21"/>
                <w:highlight w:val="none"/>
              </w:rPr>
              <w:t>□接受；</w:t>
            </w: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不接受；</w:t>
            </w:r>
          </w:p>
        </w:tc>
      </w:tr>
      <w:tr w14:paraId="2DE96B75">
        <w:tblPrEx>
          <w:tblCellMar>
            <w:top w:w="0" w:type="dxa"/>
            <w:left w:w="108" w:type="dxa"/>
            <w:bottom w:w="0" w:type="dxa"/>
            <w:right w:w="108" w:type="dxa"/>
          </w:tblCellMar>
        </w:tblPrEx>
        <w:trPr>
          <w:trHeight w:val="887" w:hRule="atLeast"/>
        </w:trPr>
        <w:tc>
          <w:tcPr>
            <w:tcW w:w="566" w:type="pct"/>
            <w:tcBorders>
              <w:top w:val="single" w:color="auto" w:sz="4" w:space="0"/>
              <w:left w:val="single" w:color="auto" w:sz="4" w:space="0"/>
              <w:bottom w:val="single" w:color="auto" w:sz="4" w:space="0"/>
              <w:right w:val="single" w:color="auto" w:sz="4" w:space="0"/>
            </w:tcBorders>
            <w:vAlign w:val="center"/>
          </w:tcPr>
          <w:p w14:paraId="6AA3C48C">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1.3.1</w:t>
            </w:r>
          </w:p>
        </w:tc>
        <w:tc>
          <w:tcPr>
            <w:tcW w:w="984" w:type="pct"/>
            <w:tcBorders>
              <w:top w:val="single" w:color="auto" w:sz="4" w:space="0"/>
              <w:left w:val="single" w:color="auto" w:sz="4" w:space="0"/>
              <w:bottom w:val="single" w:color="auto" w:sz="4" w:space="0"/>
              <w:right w:val="single" w:color="auto" w:sz="4" w:space="0"/>
            </w:tcBorders>
            <w:vAlign w:val="center"/>
          </w:tcPr>
          <w:p w14:paraId="4DD87BD2">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项目名称</w:t>
            </w:r>
          </w:p>
        </w:tc>
        <w:tc>
          <w:tcPr>
            <w:tcW w:w="3449" w:type="pct"/>
            <w:tcBorders>
              <w:top w:val="single" w:color="auto" w:sz="4" w:space="0"/>
              <w:left w:val="single" w:color="auto" w:sz="4" w:space="0"/>
              <w:bottom w:val="single" w:color="auto" w:sz="4" w:space="0"/>
              <w:right w:val="single" w:color="auto" w:sz="4" w:space="0"/>
            </w:tcBorders>
            <w:vAlign w:val="center"/>
          </w:tcPr>
          <w:p w14:paraId="5BEC7ED1">
            <w:pPr>
              <w:keepNext w:val="0"/>
              <w:keepLines w:val="0"/>
              <w:pageBreakBefore w:val="0"/>
              <w:widowControl w:val="0"/>
              <w:kinsoku/>
              <w:wordWrap/>
              <w:overflowPunct/>
              <w:topLinePunct w:val="0"/>
              <w:autoSpaceDE/>
              <w:autoSpaceDN/>
              <w:bidi w:val="0"/>
              <w:adjustRightInd w:val="0"/>
              <w:snapToGrid/>
              <w:spacing w:line="440" w:lineRule="exact"/>
              <w:jc w:val="left"/>
              <w:textAlignment w:val="baseline"/>
              <w:rPr>
                <w:rFonts w:hint="eastAsia" w:ascii="宋体" w:hAnsi="宋体"/>
                <w:color w:val="auto"/>
                <w:sz w:val="21"/>
                <w:szCs w:val="21"/>
                <w:highlight w:val="none"/>
              </w:rPr>
            </w:pPr>
            <w:r>
              <w:rPr>
                <w:rFonts w:hint="eastAsia" w:ascii="宋体" w:hAnsi="宋体" w:cs="宋体"/>
                <w:color w:val="auto"/>
                <w:sz w:val="21"/>
                <w:szCs w:val="21"/>
                <w:highlight w:val="none"/>
                <w:lang w:eastAsia="zh-CN"/>
              </w:rPr>
              <w:t>河南省中西医结合医院门诊服务提升项目</w:t>
            </w:r>
          </w:p>
        </w:tc>
      </w:tr>
      <w:tr w14:paraId="69D60367">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2484BC23">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1.3.2</w:t>
            </w:r>
          </w:p>
        </w:tc>
        <w:tc>
          <w:tcPr>
            <w:tcW w:w="984" w:type="pct"/>
            <w:tcBorders>
              <w:top w:val="single" w:color="auto" w:sz="4" w:space="0"/>
              <w:left w:val="single" w:color="auto" w:sz="4" w:space="0"/>
              <w:bottom w:val="single" w:color="auto" w:sz="4" w:space="0"/>
              <w:right w:val="single" w:color="auto" w:sz="4" w:space="0"/>
            </w:tcBorders>
            <w:vAlign w:val="center"/>
          </w:tcPr>
          <w:p w14:paraId="0C9E77CB">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color w:val="auto"/>
                <w:sz w:val="21"/>
                <w:szCs w:val="21"/>
                <w:highlight w:val="none"/>
              </w:rPr>
              <w:t>资金来源</w:t>
            </w:r>
            <w:r>
              <w:rPr>
                <w:rFonts w:hint="eastAsia"/>
                <w:color w:val="auto"/>
                <w:sz w:val="21"/>
                <w:szCs w:val="21"/>
                <w:highlight w:val="none"/>
                <w:lang w:val="en-US" w:eastAsia="zh-CN"/>
              </w:rPr>
              <w:t>及出资比例</w:t>
            </w:r>
          </w:p>
        </w:tc>
        <w:tc>
          <w:tcPr>
            <w:tcW w:w="3449" w:type="pct"/>
            <w:tcBorders>
              <w:top w:val="single" w:color="auto" w:sz="4" w:space="0"/>
              <w:left w:val="single" w:color="auto" w:sz="4" w:space="0"/>
              <w:bottom w:val="single" w:color="auto" w:sz="4" w:space="0"/>
              <w:right w:val="single" w:color="auto" w:sz="4" w:space="0"/>
            </w:tcBorders>
            <w:vAlign w:val="center"/>
          </w:tcPr>
          <w:p w14:paraId="3194C615">
            <w:pPr>
              <w:keepNext w:val="0"/>
              <w:keepLines w:val="0"/>
              <w:pageBreakBefore w:val="0"/>
              <w:widowControl w:val="0"/>
              <w:kinsoku/>
              <w:wordWrap/>
              <w:overflowPunct/>
              <w:topLinePunct w:val="0"/>
              <w:autoSpaceDE/>
              <w:autoSpaceDN/>
              <w:bidi w:val="0"/>
              <w:adjustRightInd w:val="0"/>
              <w:snapToGrid/>
              <w:spacing w:line="440" w:lineRule="exact"/>
              <w:jc w:val="left"/>
              <w:textAlignment w:val="baseline"/>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自筹</w:t>
            </w:r>
            <w:r>
              <w:rPr>
                <w:rFonts w:hint="eastAsia" w:ascii="宋体" w:hAnsi="宋体" w:eastAsia="宋体" w:cs="宋体"/>
                <w:color w:val="auto"/>
                <w:sz w:val="21"/>
                <w:szCs w:val="21"/>
                <w:highlight w:val="none"/>
              </w:rPr>
              <w:t>资金，100%</w:t>
            </w:r>
          </w:p>
        </w:tc>
      </w:tr>
      <w:tr w14:paraId="67440DD5">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7253B28E">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1.3.3</w:t>
            </w:r>
          </w:p>
        </w:tc>
        <w:tc>
          <w:tcPr>
            <w:tcW w:w="984" w:type="pct"/>
            <w:tcBorders>
              <w:top w:val="single" w:color="auto" w:sz="4" w:space="0"/>
              <w:left w:val="single" w:color="auto" w:sz="4" w:space="0"/>
              <w:bottom w:val="single" w:color="auto" w:sz="4" w:space="0"/>
              <w:right w:val="single" w:color="auto" w:sz="4" w:space="0"/>
            </w:tcBorders>
            <w:vAlign w:val="center"/>
          </w:tcPr>
          <w:p w14:paraId="19ED75DE">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资金落实情况</w:t>
            </w:r>
          </w:p>
        </w:tc>
        <w:tc>
          <w:tcPr>
            <w:tcW w:w="3449" w:type="pct"/>
            <w:tcBorders>
              <w:top w:val="single" w:color="auto" w:sz="4" w:space="0"/>
              <w:left w:val="single" w:color="auto" w:sz="4" w:space="0"/>
              <w:bottom w:val="single" w:color="auto" w:sz="4" w:space="0"/>
              <w:right w:val="single" w:color="auto" w:sz="4" w:space="0"/>
            </w:tcBorders>
            <w:vAlign w:val="center"/>
          </w:tcPr>
          <w:p w14:paraId="659E9626">
            <w:pPr>
              <w:keepNext w:val="0"/>
              <w:keepLines w:val="0"/>
              <w:pageBreakBefore w:val="0"/>
              <w:widowControl w:val="0"/>
              <w:kinsoku/>
              <w:wordWrap/>
              <w:overflowPunct/>
              <w:topLinePunct w:val="0"/>
              <w:autoSpaceDE/>
              <w:autoSpaceDN/>
              <w:bidi w:val="0"/>
              <w:adjustRightInd w:val="0"/>
              <w:snapToGrid/>
              <w:spacing w:line="440" w:lineRule="exact"/>
              <w:jc w:val="left"/>
              <w:textAlignment w:val="baseline"/>
              <w:rPr>
                <w:rFonts w:hint="eastAsia" w:ascii="宋体" w:hAnsi="宋体"/>
                <w:color w:val="auto"/>
                <w:sz w:val="21"/>
                <w:szCs w:val="21"/>
                <w:highlight w:val="none"/>
              </w:rPr>
            </w:pPr>
            <w:r>
              <w:rPr>
                <w:rFonts w:hint="eastAsia" w:ascii="宋体" w:hAnsi="宋体" w:eastAsia="宋体" w:cs="宋体"/>
                <w:color w:val="auto"/>
                <w:kern w:val="2"/>
                <w:sz w:val="21"/>
                <w:szCs w:val="21"/>
                <w:highlight w:val="none"/>
                <w:lang w:eastAsia="zh-CN"/>
              </w:rPr>
              <w:t>已落实</w:t>
            </w:r>
          </w:p>
        </w:tc>
      </w:tr>
      <w:tr w14:paraId="53887BFB">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78AA779D">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1.4.1</w:t>
            </w:r>
          </w:p>
        </w:tc>
        <w:tc>
          <w:tcPr>
            <w:tcW w:w="984" w:type="pct"/>
            <w:tcBorders>
              <w:top w:val="single" w:color="auto" w:sz="4" w:space="0"/>
              <w:left w:val="single" w:color="auto" w:sz="4" w:space="0"/>
              <w:bottom w:val="single" w:color="auto" w:sz="4" w:space="0"/>
              <w:right w:val="single" w:color="auto" w:sz="4" w:space="0"/>
            </w:tcBorders>
            <w:vAlign w:val="center"/>
          </w:tcPr>
          <w:p w14:paraId="61A550ED">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color w:val="auto"/>
                <w:sz w:val="21"/>
                <w:szCs w:val="21"/>
                <w:highlight w:val="none"/>
              </w:rPr>
              <w:t>采购内容</w:t>
            </w:r>
          </w:p>
        </w:tc>
        <w:tc>
          <w:tcPr>
            <w:tcW w:w="3449" w:type="pct"/>
            <w:tcBorders>
              <w:top w:val="single" w:color="auto" w:sz="4" w:space="0"/>
              <w:left w:val="single" w:color="auto" w:sz="4" w:space="0"/>
              <w:bottom w:val="single" w:color="auto" w:sz="4" w:space="0"/>
              <w:right w:val="single" w:color="auto" w:sz="4" w:space="0"/>
            </w:tcBorders>
            <w:vAlign w:val="center"/>
          </w:tcPr>
          <w:p w14:paraId="76991614">
            <w:pPr>
              <w:keepNext w:val="0"/>
              <w:keepLines w:val="0"/>
              <w:pageBreakBefore w:val="0"/>
              <w:widowControl w:val="0"/>
              <w:kinsoku/>
              <w:wordWrap/>
              <w:overflowPunct/>
              <w:topLinePunct w:val="0"/>
              <w:autoSpaceDE/>
              <w:autoSpaceDN/>
              <w:bidi w:val="0"/>
              <w:adjustRightInd w:val="0"/>
              <w:snapToGrid/>
              <w:spacing w:line="440" w:lineRule="exact"/>
              <w:jc w:val="both"/>
              <w:textAlignment w:val="baseline"/>
              <w:rPr>
                <w:rFonts w:hint="eastAsia" w:ascii="宋体" w:hAnsi="宋体"/>
                <w:color w:val="auto"/>
                <w:sz w:val="21"/>
                <w:szCs w:val="21"/>
                <w:highlight w:val="none"/>
              </w:rPr>
            </w:pPr>
            <w:r>
              <w:rPr>
                <w:rFonts w:hint="eastAsia" w:ascii="宋体" w:hAnsi="宋体" w:cs="宋体"/>
                <w:color w:val="auto"/>
                <w:sz w:val="21"/>
                <w:szCs w:val="21"/>
                <w:highlight w:val="none"/>
                <w:lang w:eastAsia="zh-CN"/>
              </w:rPr>
              <w:t>河南省中西医结合医院门诊服务提升项目</w:t>
            </w:r>
            <w:r>
              <w:rPr>
                <w:rFonts w:hint="eastAsia" w:ascii="宋体" w:hAnsi="宋体" w:eastAsia="宋体" w:cs="宋体"/>
                <w:color w:val="auto"/>
                <w:sz w:val="21"/>
                <w:szCs w:val="21"/>
                <w:highlight w:val="none"/>
                <w:lang w:eastAsia="zh-CN"/>
              </w:rPr>
              <w:t>（设备的采购、安装、调试、验收、培训、质保期内外服务、与货物有关的运输和保险及其他伴随服务等，具体详见技术参数）</w:t>
            </w:r>
          </w:p>
        </w:tc>
      </w:tr>
      <w:tr w14:paraId="32F725EB">
        <w:tblPrEx>
          <w:tblCellMar>
            <w:top w:w="0" w:type="dxa"/>
            <w:left w:w="108" w:type="dxa"/>
            <w:bottom w:w="0" w:type="dxa"/>
            <w:right w:w="108" w:type="dxa"/>
          </w:tblCellMar>
        </w:tblPrEx>
        <w:trPr>
          <w:trHeight w:val="682" w:hRule="atLeast"/>
        </w:trPr>
        <w:tc>
          <w:tcPr>
            <w:tcW w:w="566" w:type="pct"/>
            <w:tcBorders>
              <w:top w:val="single" w:color="auto" w:sz="4" w:space="0"/>
              <w:left w:val="single" w:color="auto" w:sz="4" w:space="0"/>
              <w:bottom w:val="single" w:color="auto" w:sz="4" w:space="0"/>
              <w:right w:val="single" w:color="auto" w:sz="4" w:space="0"/>
            </w:tcBorders>
            <w:vAlign w:val="center"/>
          </w:tcPr>
          <w:p w14:paraId="2F071E99">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1.4.2</w:t>
            </w:r>
          </w:p>
        </w:tc>
        <w:tc>
          <w:tcPr>
            <w:tcW w:w="984" w:type="pct"/>
            <w:tcBorders>
              <w:top w:val="single" w:color="auto" w:sz="4" w:space="0"/>
              <w:left w:val="single" w:color="auto" w:sz="4" w:space="0"/>
              <w:bottom w:val="single" w:color="auto" w:sz="4" w:space="0"/>
              <w:right w:val="single" w:color="auto" w:sz="4" w:space="0"/>
            </w:tcBorders>
            <w:vAlign w:val="center"/>
          </w:tcPr>
          <w:p w14:paraId="7FC7C148">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color w:val="auto"/>
                <w:sz w:val="21"/>
                <w:szCs w:val="21"/>
                <w:highlight w:val="none"/>
              </w:rPr>
              <w:t>质量要求</w:t>
            </w:r>
          </w:p>
        </w:tc>
        <w:tc>
          <w:tcPr>
            <w:tcW w:w="3449" w:type="pct"/>
            <w:tcBorders>
              <w:top w:val="single" w:color="auto" w:sz="4" w:space="0"/>
              <w:left w:val="single" w:color="auto" w:sz="4" w:space="0"/>
              <w:bottom w:val="single" w:color="auto" w:sz="4" w:space="0"/>
              <w:right w:val="single" w:color="auto" w:sz="4" w:space="0"/>
            </w:tcBorders>
            <w:vAlign w:val="center"/>
          </w:tcPr>
          <w:p w14:paraId="281F3BF3">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合格，符合国家相关质量标准</w:t>
            </w:r>
          </w:p>
        </w:tc>
      </w:tr>
      <w:tr w14:paraId="5317E0ED">
        <w:tblPrEx>
          <w:tblCellMar>
            <w:top w:w="0" w:type="dxa"/>
            <w:left w:w="108" w:type="dxa"/>
            <w:bottom w:w="0" w:type="dxa"/>
            <w:right w:w="108" w:type="dxa"/>
          </w:tblCellMar>
        </w:tblPrEx>
        <w:trPr>
          <w:trHeight w:val="540" w:hRule="atLeast"/>
        </w:trPr>
        <w:tc>
          <w:tcPr>
            <w:tcW w:w="566" w:type="pct"/>
            <w:tcBorders>
              <w:top w:val="single" w:color="auto" w:sz="4" w:space="0"/>
              <w:left w:val="single" w:color="auto" w:sz="4" w:space="0"/>
              <w:bottom w:val="single" w:color="auto" w:sz="4" w:space="0"/>
              <w:right w:val="single" w:color="auto" w:sz="4" w:space="0"/>
            </w:tcBorders>
            <w:vAlign w:val="center"/>
          </w:tcPr>
          <w:p w14:paraId="5FCCB49E">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1.4.3</w:t>
            </w:r>
          </w:p>
        </w:tc>
        <w:tc>
          <w:tcPr>
            <w:tcW w:w="984" w:type="pct"/>
            <w:tcBorders>
              <w:top w:val="single" w:color="auto" w:sz="4" w:space="0"/>
              <w:left w:val="single" w:color="auto" w:sz="4" w:space="0"/>
              <w:bottom w:val="single" w:color="auto" w:sz="4" w:space="0"/>
              <w:right w:val="single" w:color="auto" w:sz="4" w:space="0"/>
            </w:tcBorders>
            <w:vAlign w:val="center"/>
          </w:tcPr>
          <w:p w14:paraId="75F30C45">
            <w:pPr>
              <w:keepNext w:val="0"/>
              <w:keepLines w:val="0"/>
              <w:pageBreakBefore w:val="0"/>
              <w:widowControl w:val="0"/>
              <w:kinsoku/>
              <w:wordWrap/>
              <w:overflowPunct/>
              <w:topLinePunct w:val="0"/>
              <w:autoSpaceDE/>
              <w:autoSpaceDN/>
              <w:bidi w:val="0"/>
              <w:adjustRightInd w:val="0"/>
              <w:snapToGrid w:val="0"/>
              <w:spacing w:line="240" w:lineRule="auto"/>
              <w:ind w:left="48" w:leftChars="20" w:right="48" w:rightChars="20"/>
              <w:jc w:val="center"/>
              <w:textAlignment w:val="baseline"/>
              <w:rPr>
                <w:rFonts w:hint="eastAsia" w:ascii="宋体" w:hAnsi="宋体" w:cs="Arial"/>
                <w:color w:val="auto"/>
                <w:sz w:val="21"/>
                <w:szCs w:val="21"/>
                <w:highlight w:val="none"/>
              </w:rPr>
            </w:pPr>
            <w:r>
              <w:rPr>
                <w:rFonts w:hint="eastAsia"/>
                <w:color w:val="auto"/>
                <w:sz w:val="21"/>
                <w:szCs w:val="21"/>
                <w:highlight w:val="none"/>
                <w:lang w:val="en-US" w:eastAsia="zh-CN"/>
              </w:rPr>
              <w:t>交货期</w:t>
            </w:r>
          </w:p>
        </w:tc>
        <w:tc>
          <w:tcPr>
            <w:tcW w:w="3449" w:type="pct"/>
            <w:tcBorders>
              <w:top w:val="single" w:color="auto" w:sz="4" w:space="0"/>
              <w:left w:val="single" w:color="auto" w:sz="4" w:space="0"/>
              <w:bottom w:val="single" w:color="auto" w:sz="4" w:space="0"/>
              <w:right w:val="single" w:color="auto" w:sz="4" w:space="0"/>
            </w:tcBorders>
            <w:vAlign w:val="center"/>
          </w:tcPr>
          <w:p w14:paraId="56BCE78F">
            <w:pPr>
              <w:keepNext w:val="0"/>
              <w:keepLines w:val="0"/>
              <w:pageBreakBefore w:val="0"/>
              <w:kinsoku/>
              <w:overflowPunct/>
              <w:topLinePunct w:val="0"/>
              <w:autoSpaceDN/>
              <w:bidi w:val="0"/>
              <w:adjustRightInd w:val="0"/>
              <w:snapToGrid w:val="0"/>
              <w:spacing w:line="240" w:lineRule="auto"/>
              <w:ind w:left="48" w:leftChars="20" w:right="48" w:rightChars="20"/>
              <w:jc w:val="left"/>
              <w:textAlignment w:val="baseline"/>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p>
        </w:tc>
      </w:tr>
      <w:tr w14:paraId="7C0C30CB">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5D686F1D">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1.4.4</w:t>
            </w:r>
          </w:p>
        </w:tc>
        <w:tc>
          <w:tcPr>
            <w:tcW w:w="984" w:type="pct"/>
            <w:tcBorders>
              <w:top w:val="single" w:color="auto" w:sz="4" w:space="0"/>
              <w:left w:val="single" w:color="auto" w:sz="4" w:space="0"/>
              <w:bottom w:val="single" w:color="auto" w:sz="4" w:space="0"/>
              <w:right w:val="single" w:color="auto" w:sz="4" w:space="0"/>
            </w:tcBorders>
            <w:vAlign w:val="center"/>
          </w:tcPr>
          <w:p w14:paraId="3BAF58DC">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color w:val="auto"/>
                <w:sz w:val="21"/>
                <w:szCs w:val="21"/>
                <w:highlight w:val="none"/>
              </w:rPr>
              <w:t>交货地点</w:t>
            </w:r>
          </w:p>
        </w:tc>
        <w:tc>
          <w:tcPr>
            <w:tcW w:w="3449" w:type="pct"/>
            <w:tcBorders>
              <w:top w:val="single" w:color="auto" w:sz="4" w:space="0"/>
              <w:left w:val="single" w:color="auto" w:sz="4" w:space="0"/>
              <w:bottom w:val="single" w:color="auto" w:sz="4" w:space="0"/>
              <w:right w:val="single" w:color="auto" w:sz="4" w:space="0"/>
            </w:tcBorders>
            <w:vAlign w:val="center"/>
          </w:tcPr>
          <w:p w14:paraId="7AF4B9DA">
            <w:pPr>
              <w:keepNext w:val="0"/>
              <w:keepLines w:val="0"/>
              <w:pageBreakBefore w:val="0"/>
              <w:widowControl w:val="0"/>
              <w:kinsoku/>
              <w:wordWrap/>
              <w:overflowPunct/>
              <w:topLinePunct w:val="0"/>
              <w:autoSpaceDE/>
              <w:autoSpaceDN/>
              <w:bidi w:val="0"/>
              <w:adjustRightInd w:val="0"/>
              <w:snapToGrid/>
              <w:spacing w:line="440" w:lineRule="exact"/>
              <w:jc w:val="left"/>
              <w:textAlignment w:val="baseline"/>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采购人指定地点</w:t>
            </w:r>
          </w:p>
        </w:tc>
      </w:tr>
      <w:tr w14:paraId="2E71E689">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1EC93CB3">
            <w:pPr>
              <w:keepNext w:val="0"/>
              <w:keepLines w:val="0"/>
              <w:pageBreakBefore w:val="0"/>
              <w:kinsoku/>
              <w:overflowPunct/>
              <w:topLinePunct w:val="0"/>
              <w:bidi w:val="0"/>
              <w:adjustRightInd w:val="0"/>
              <w:spacing w:line="440" w:lineRule="exact"/>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1.4.5</w:t>
            </w:r>
          </w:p>
        </w:tc>
        <w:tc>
          <w:tcPr>
            <w:tcW w:w="984" w:type="pct"/>
            <w:tcBorders>
              <w:top w:val="single" w:color="auto" w:sz="4" w:space="0"/>
              <w:left w:val="single" w:color="auto" w:sz="4" w:space="0"/>
              <w:bottom w:val="single" w:color="auto" w:sz="4" w:space="0"/>
              <w:right w:val="single" w:color="auto" w:sz="4" w:space="0"/>
            </w:tcBorders>
            <w:vAlign w:val="center"/>
          </w:tcPr>
          <w:p w14:paraId="0FC23CEF">
            <w:pPr>
              <w:keepNext w:val="0"/>
              <w:keepLines w:val="0"/>
              <w:pageBreakBefore w:val="0"/>
              <w:kinsoku/>
              <w:overflowPunct/>
              <w:topLinePunct w:val="0"/>
              <w:bidi w:val="0"/>
              <w:adjustRightInd w:val="0"/>
              <w:spacing w:line="440" w:lineRule="exact"/>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质保期</w:t>
            </w:r>
          </w:p>
        </w:tc>
        <w:tc>
          <w:tcPr>
            <w:tcW w:w="3449" w:type="pct"/>
            <w:tcBorders>
              <w:top w:val="single" w:color="auto" w:sz="4" w:space="0"/>
              <w:left w:val="single" w:color="auto" w:sz="4" w:space="0"/>
              <w:bottom w:val="single" w:color="auto" w:sz="4" w:space="0"/>
              <w:right w:val="single" w:color="auto" w:sz="4" w:space="0"/>
            </w:tcBorders>
            <w:vAlign w:val="center"/>
          </w:tcPr>
          <w:p w14:paraId="67F6BD91">
            <w:pPr>
              <w:keepNext w:val="0"/>
              <w:keepLines w:val="0"/>
              <w:pageBreakBefore w:val="0"/>
              <w:widowControl w:val="0"/>
              <w:kinsoku/>
              <w:wordWrap/>
              <w:overflowPunct/>
              <w:topLinePunct w:val="0"/>
              <w:autoSpaceDE/>
              <w:autoSpaceDN/>
              <w:bidi w:val="0"/>
              <w:adjustRightInd w:val="0"/>
              <w:snapToGrid/>
              <w:spacing w:line="440" w:lineRule="exact"/>
              <w:jc w:val="left"/>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三年</w:t>
            </w:r>
          </w:p>
        </w:tc>
      </w:tr>
      <w:tr w14:paraId="49B8B126">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4D413C85">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1.6</w:t>
            </w:r>
          </w:p>
        </w:tc>
        <w:tc>
          <w:tcPr>
            <w:tcW w:w="984" w:type="pct"/>
            <w:tcBorders>
              <w:top w:val="single" w:color="auto" w:sz="4" w:space="0"/>
              <w:left w:val="single" w:color="auto" w:sz="4" w:space="0"/>
              <w:bottom w:val="single" w:color="auto" w:sz="4" w:space="0"/>
              <w:right w:val="single" w:color="auto" w:sz="4" w:space="0"/>
            </w:tcBorders>
            <w:vAlign w:val="center"/>
          </w:tcPr>
          <w:p w14:paraId="659E01D7">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现场考察</w:t>
            </w:r>
          </w:p>
        </w:tc>
        <w:tc>
          <w:tcPr>
            <w:tcW w:w="3449" w:type="pct"/>
            <w:tcBorders>
              <w:top w:val="single" w:color="auto" w:sz="4" w:space="0"/>
              <w:left w:val="single" w:color="auto" w:sz="4" w:space="0"/>
              <w:bottom w:val="single" w:color="auto" w:sz="4" w:space="0"/>
              <w:right w:val="single" w:color="auto" w:sz="4" w:space="0"/>
            </w:tcBorders>
            <w:vAlign w:val="center"/>
          </w:tcPr>
          <w:p w14:paraId="4D3A0394">
            <w:pPr>
              <w:pStyle w:val="17"/>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firstLine="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□组织</w:t>
            </w:r>
          </w:p>
          <w:p w14:paraId="3C2F534A">
            <w:pPr>
              <w:pStyle w:val="17"/>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firstLine="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组织，考察时间：</w:t>
            </w:r>
          </w:p>
          <w:p w14:paraId="0C35A308">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s="Arial"/>
                <w:color w:val="auto"/>
                <w:sz w:val="21"/>
                <w:szCs w:val="21"/>
                <w:highlight w:val="none"/>
              </w:rPr>
            </w:pPr>
            <w:r>
              <w:rPr>
                <w:rFonts w:hint="eastAsia" w:ascii="宋体" w:hAnsi="宋体" w:cs="Arial"/>
                <w:color w:val="auto"/>
                <w:sz w:val="21"/>
                <w:szCs w:val="21"/>
                <w:highlight w:val="none"/>
              </w:rPr>
              <w:t>考察地点：</w:t>
            </w:r>
          </w:p>
          <w:p w14:paraId="3281BBF4">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s="Arial"/>
                <w:color w:val="auto"/>
                <w:sz w:val="21"/>
                <w:szCs w:val="21"/>
                <w:highlight w:val="none"/>
              </w:rPr>
              <w:sym w:font="Wingdings 2" w:char="0052"/>
            </w:r>
            <w:r>
              <w:rPr>
                <w:rFonts w:hint="eastAsia" w:ascii="宋体" w:hAnsi="宋体" w:cs="Arial"/>
                <w:color w:val="auto"/>
                <w:sz w:val="21"/>
                <w:szCs w:val="21"/>
                <w:highlight w:val="none"/>
              </w:rPr>
              <w:t>不组织</w:t>
            </w:r>
          </w:p>
        </w:tc>
      </w:tr>
      <w:tr w14:paraId="30A5DC06">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3BEDBB68">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1.7</w:t>
            </w:r>
          </w:p>
        </w:tc>
        <w:tc>
          <w:tcPr>
            <w:tcW w:w="984" w:type="pct"/>
            <w:tcBorders>
              <w:top w:val="single" w:color="auto" w:sz="4" w:space="0"/>
              <w:left w:val="single" w:color="auto" w:sz="4" w:space="0"/>
              <w:bottom w:val="single" w:color="auto" w:sz="4" w:space="0"/>
              <w:right w:val="single" w:color="auto" w:sz="4" w:space="0"/>
            </w:tcBorders>
            <w:vAlign w:val="center"/>
          </w:tcPr>
          <w:p w14:paraId="527E51EB">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分包</w:t>
            </w:r>
          </w:p>
        </w:tc>
        <w:tc>
          <w:tcPr>
            <w:tcW w:w="3449" w:type="pct"/>
            <w:tcBorders>
              <w:top w:val="single" w:color="auto" w:sz="4" w:space="0"/>
              <w:left w:val="single" w:color="auto" w:sz="4" w:space="0"/>
              <w:bottom w:val="single" w:color="auto" w:sz="4" w:space="0"/>
              <w:right w:val="single" w:color="auto" w:sz="4" w:space="0"/>
            </w:tcBorders>
            <w:vAlign w:val="center"/>
          </w:tcPr>
          <w:p w14:paraId="76D0B8CD">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ascii="宋体" w:hAnsi="宋体"/>
                <w:color w:val="auto"/>
                <w:sz w:val="21"/>
                <w:szCs w:val="21"/>
                <w:highlight w:val="none"/>
              </w:rPr>
            </w:pP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不允许</w:t>
            </w:r>
          </w:p>
          <w:p w14:paraId="570A3561">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 xml:space="preserve">□允许，分包内容要求： </w:t>
            </w:r>
          </w:p>
          <w:p w14:paraId="2F970957">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firstLine="877" w:firstLineChars="418"/>
              <w:rPr>
                <w:rFonts w:hint="eastAsia" w:ascii="宋体" w:hAnsi="宋体"/>
                <w:color w:val="auto"/>
                <w:sz w:val="21"/>
                <w:szCs w:val="21"/>
                <w:highlight w:val="none"/>
              </w:rPr>
            </w:pPr>
            <w:r>
              <w:rPr>
                <w:rFonts w:hint="eastAsia" w:ascii="宋体" w:hAnsi="宋体"/>
                <w:color w:val="auto"/>
                <w:sz w:val="21"/>
                <w:szCs w:val="21"/>
                <w:highlight w:val="none"/>
              </w:rPr>
              <w:t xml:space="preserve">分包金额要求： </w:t>
            </w:r>
          </w:p>
          <w:p w14:paraId="0F911C18">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firstLine="877" w:firstLineChars="418"/>
              <w:rPr>
                <w:rFonts w:hint="eastAsia" w:ascii="宋体" w:hAnsi="宋体"/>
                <w:color w:val="auto"/>
                <w:sz w:val="21"/>
                <w:szCs w:val="21"/>
                <w:highlight w:val="none"/>
              </w:rPr>
            </w:pPr>
            <w:r>
              <w:rPr>
                <w:rFonts w:hint="eastAsia" w:ascii="宋体" w:hAnsi="宋体"/>
                <w:color w:val="auto"/>
                <w:sz w:val="21"/>
                <w:szCs w:val="21"/>
                <w:highlight w:val="none"/>
              </w:rPr>
              <w:t>对分包人的资质要求：</w:t>
            </w:r>
          </w:p>
        </w:tc>
      </w:tr>
      <w:tr w14:paraId="31EB20DF">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7AC35219">
            <w:pPr>
              <w:keepNext w:val="0"/>
              <w:keepLines w:val="0"/>
              <w:pageBreakBefore w:val="0"/>
              <w:kinsoku/>
              <w:wordWrap w:val="0"/>
              <w:overflowPunct/>
              <w:topLinePunct w:val="0"/>
              <w:bidi w:val="0"/>
              <w:adjustRightInd w:val="0"/>
              <w:spacing w:beforeLines="10" w:afterLines="10" w:line="440" w:lineRule="exact"/>
              <w:jc w:val="center"/>
              <w:textAlignment w:val="baseline"/>
              <w:rPr>
                <w:rFonts w:hint="eastAsia" w:ascii="宋体" w:hAnsi="宋体" w:cs="Arial"/>
                <w:color w:val="auto"/>
                <w:sz w:val="21"/>
                <w:szCs w:val="21"/>
                <w:highlight w:val="none"/>
              </w:rPr>
            </w:pPr>
            <w:r>
              <w:rPr>
                <w:rFonts w:hint="eastAsia" w:asciiTheme="minorEastAsia" w:hAnsiTheme="minorEastAsia" w:eastAsiaTheme="minorEastAsia" w:cstheme="minorEastAsia"/>
                <w:color w:val="auto"/>
                <w:sz w:val="21"/>
                <w:szCs w:val="21"/>
                <w:highlight w:val="none"/>
              </w:rPr>
              <w:t>1.8.1</w:t>
            </w:r>
          </w:p>
        </w:tc>
        <w:tc>
          <w:tcPr>
            <w:tcW w:w="984" w:type="pct"/>
            <w:tcBorders>
              <w:top w:val="single" w:color="auto" w:sz="4" w:space="0"/>
              <w:left w:val="single" w:color="auto" w:sz="4" w:space="0"/>
              <w:bottom w:val="single" w:color="auto" w:sz="4" w:space="0"/>
              <w:right w:val="single" w:color="auto" w:sz="4" w:space="0"/>
            </w:tcBorders>
            <w:vAlign w:val="center"/>
          </w:tcPr>
          <w:p w14:paraId="1AD96881">
            <w:pPr>
              <w:pStyle w:val="36"/>
              <w:keepNext w:val="0"/>
              <w:keepLines w:val="0"/>
              <w:pageBreakBefore w:val="0"/>
              <w:kinsoku/>
              <w:overflowPunct/>
              <w:topLinePunct w:val="0"/>
              <w:bidi w:val="0"/>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实质性要求和</w:t>
            </w:r>
          </w:p>
          <w:p w14:paraId="6C615B56">
            <w:pPr>
              <w:pStyle w:val="36"/>
              <w:keepNext w:val="0"/>
              <w:keepLines w:val="0"/>
              <w:pageBreakBefore w:val="0"/>
              <w:kinsoku/>
              <w:overflowPunct/>
              <w:topLinePunct w:val="0"/>
              <w:bidi w:val="0"/>
              <w:spacing w:line="440" w:lineRule="exact"/>
              <w:jc w:val="center"/>
              <w:rPr>
                <w:rFonts w:hint="eastAsia" w:ascii="宋体" w:hAnsi="宋体" w:cs="Arial"/>
                <w:color w:val="auto"/>
                <w:sz w:val="21"/>
                <w:szCs w:val="21"/>
                <w:highlight w:val="none"/>
              </w:rPr>
            </w:pPr>
            <w:r>
              <w:rPr>
                <w:rFonts w:hint="eastAsia" w:asciiTheme="minorEastAsia" w:hAnsiTheme="minorEastAsia" w:eastAsiaTheme="minorEastAsia" w:cstheme="minorEastAsia"/>
                <w:color w:val="auto"/>
                <w:sz w:val="21"/>
                <w:szCs w:val="21"/>
                <w:highlight w:val="none"/>
              </w:rPr>
              <w:t>条件</w:t>
            </w:r>
          </w:p>
        </w:tc>
        <w:tc>
          <w:tcPr>
            <w:tcW w:w="3449" w:type="pct"/>
            <w:tcBorders>
              <w:top w:val="single" w:color="auto" w:sz="4" w:space="0"/>
              <w:left w:val="single" w:color="auto" w:sz="4" w:space="0"/>
              <w:bottom w:val="single" w:color="auto" w:sz="4" w:space="0"/>
              <w:right w:val="single" w:color="auto" w:sz="4" w:space="0"/>
            </w:tcBorders>
            <w:vAlign w:val="center"/>
          </w:tcPr>
          <w:p w14:paraId="2965BD1A">
            <w:pPr>
              <w:keepNext w:val="0"/>
              <w:keepLines w:val="0"/>
              <w:pageBreakBefore w:val="0"/>
              <w:kinsoku/>
              <w:wordWrap w:val="0"/>
              <w:overflowPunct/>
              <w:topLinePunct w:val="0"/>
              <w:bidi w:val="0"/>
              <w:adjustRightInd w:val="0"/>
              <w:snapToGrid w:val="0"/>
              <w:spacing w:beforeLines="10" w:afterLines="10" w:line="440" w:lineRule="exact"/>
              <w:rPr>
                <w:rFonts w:hint="eastAsia" w:ascii="宋体" w:hAnsi="宋体"/>
                <w:color w:val="auto"/>
                <w:sz w:val="21"/>
                <w:szCs w:val="21"/>
                <w:highlight w:val="none"/>
              </w:rPr>
            </w:pPr>
            <w:r>
              <w:rPr>
                <w:rFonts w:hint="eastAsia" w:asciiTheme="minorEastAsia" w:hAnsiTheme="minorEastAsia" w:eastAsiaTheme="minorEastAsia" w:cstheme="minorEastAsia"/>
                <w:color w:val="auto"/>
                <w:sz w:val="21"/>
                <w:szCs w:val="21"/>
                <w:highlight w:val="none"/>
              </w:rPr>
              <w:t>第三章</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资格审查标准、符合性评审标准内容</w:t>
            </w:r>
          </w:p>
        </w:tc>
      </w:tr>
      <w:tr w14:paraId="00B04BE2">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4718A253">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2.2.2</w:t>
            </w:r>
          </w:p>
        </w:tc>
        <w:tc>
          <w:tcPr>
            <w:tcW w:w="984" w:type="pct"/>
            <w:tcBorders>
              <w:top w:val="single" w:color="auto" w:sz="4" w:space="0"/>
              <w:left w:val="single" w:color="auto" w:sz="4" w:space="0"/>
              <w:bottom w:val="single" w:color="auto" w:sz="4" w:space="0"/>
              <w:right w:val="single" w:color="auto" w:sz="4" w:space="0"/>
            </w:tcBorders>
            <w:vAlign w:val="center"/>
          </w:tcPr>
          <w:p w14:paraId="56F6EF49">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s="宋体"/>
                <w:color w:val="auto"/>
                <w:sz w:val="21"/>
                <w:szCs w:val="21"/>
                <w:highlight w:val="none"/>
              </w:rPr>
              <w:t>投标人确认收到招标文件澄清的时间</w:t>
            </w:r>
          </w:p>
        </w:tc>
        <w:tc>
          <w:tcPr>
            <w:tcW w:w="3449" w:type="pct"/>
            <w:tcBorders>
              <w:top w:val="single" w:color="auto" w:sz="4" w:space="0"/>
              <w:left w:val="single" w:color="auto" w:sz="4" w:space="0"/>
              <w:bottom w:val="single" w:color="auto" w:sz="4" w:space="0"/>
              <w:right w:val="single" w:color="auto" w:sz="4" w:space="0"/>
            </w:tcBorders>
            <w:vAlign w:val="center"/>
          </w:tcPr>
          <w:p w14:paraId="3DAB1F89">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p w14:paraId="13DD409D">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color w:val="auto"/>
                <w:highlight w:val="none"/>
              </w:rPr>
            </w:pPr>
            <w:r>
              <w:rPr>
                <w:rFonts w:hint="eastAsia" w:ascii="宋体" w:hAnsi="宋体" w:eastAsia="宋体" w:cs="宋体"/>
                <w:color w:val="auto"/>
                <w:sz w:val="21"/>
                <w:szCs w:val="21"/>
                <w:highlight w:val="none"/>
              </w:rPr>
              <w:t>所有澄清均通过“河南省公共资源交易中心”电子交易平台发布，一经发布即视为投标人已收到并确认，请各投标人及时关注本项目通过“河南省公共资源交易中心”电子交易平台发出的通知，如有遗漏自行负责。</w:t>
            </w:r>
          </w:p>
        </w:tc>
      </w:tr>
      <w:tr w14:paraId="47B416C7">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552EE2BC">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2.2.2</w:t>
            </w:r>
          </w:p>
        </w:tc>
        <w:tc>
          <w:tcPr>
            <w:tcW w:w="984" w:type="pct"/>
            <w:tcBorders>
              <w:top w:val="single" w:color="auto" w:sz="4" w:space="0"/>
              <w:left w:val="single" w:color="auto" w:sz="4" w:space="0"/>
              <w:bottom w:val="single" w:color="auto" w:sz="4" w:space="0"/>
              <w:right w:val="single" w:color="auto" w:sz="4" w:space="0"/>
            </w:tcBorders>
            <w:vAlign w:val="center"/>
          </w:tcPr>
          <w:p w14:paraId="1829272E">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宋体"/>
                <w:color w:val="auto"/>
                <w:sz w:val="21"/>
                <w:szCs w:val="21"/>
                <w:highlight w:val="none"/>
              </w:rPr>
              <w:t>投标人确认收到招标文件修改的时间</w:t>
            </w:r>
          </w:p>
        </w:tc>
        <w:tc>
          <w:tcPr>
            <w:tcW w:w="3449" w:type="pct"/>
            <w:tcBorders>
              <w:top w:val="single" w:color="auto" w:sz="4" w:space="0"/>
              <w:left w:val="single" w:color="auto" w:sz="4" w:space="0"/>
              <w:bottom w:val="single" w:color="auto" w:sz="4" w:space="0"/>
              <w:right w:val="single" w:color="auto" w:sz="4" w:space="0"/>
            </w:tcBorders>
            <w:vAlign w:val="center"/>
          </w:tcPr>
          <w:p w14:paraId="70038CCC">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s="宋体"/>
                <w:color w:val="auto"/>
                <w:sz w:val="21"/>
                <w:szCs w:val="21"/>
                <w:highlight w:val="none"/>
              </w:rPr>
            </w:pPr>
            <w:r>
              <w:rPr>
                <w:rFonts w:hint="eastAsia" w:ascii="宋体" w:hAnsi="宋体" w:cs="宋体"/>
                <w:color w:val="auto"/>
                <w:sz w:val="21"/>
                <w:szCs w:val="21"/>
                <w:highlight w:val="none"/>
              </w:rPr>
              <w:t>在收到相应修改文件后24小时内</w:t>
            </w:r>
          </w:p>
          <w:p w14:paraId="3D637994">
            <w:pPr>
              <w:bidi w:val="0"/>
              <w:rPr>
                <w:rFonts w:hint="eastAsia"/>
                <w:color w:val="auto"/>
                <w:highlight w:val="none"/>
              </w:rPr>
            </w:pPr>
            <w:r>
              <w:rPr>
                <w:rFonts w:hint="eastAsia"/>
                <w:color w:val="auto"/>
                <w:sz w:val="21"/>
                <w:szCs w:val="20"/>
                <w:highlight w:val="none"/>
                <w:lang w:val="en-US" w:eastAsia="en-US"/>
              </w:rPr>
              <w:t>所有澄清均通过“河南省公共资源交易中心”电子交易平台发布，一经发布即视为投标人已收到并确认，请各投标人及时关注本项目通过“河南省公共资源交易中心”电子交易平台发出的通知，如有遗漏自行负责。</w:t>
            </w:r>
          </w:p>
        </w:tc>
      </w:tr>
      <w:tr w14:paraId="2934A670">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3B121E66">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3.8.1</w:t>
            </w:r>
          </w:p>
        </w:tc>
        <w:tc>
          <w:tcPr>
            <w:tcW w:w="984" w:type="pct"/>
            <w:tcBorders>
              <w:top w:val="single" w:color="auto" w:sz="4" w:space="0"/>
              <w:left w:val="single" w:color="auto" w:sz="4" w:space="0"/>
              <w:bottom w:val="single" w:color="auto" w:sz="4" w:space="0"/>
              <w:right w:val="single" w:color="auto" w:sz="4" w:space="0"/>
            </w:tcBorders>
            <w:vAlign w:val="center"/>
          </w:tcPr>
          <w:p w14:paraId="287940D1">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宋体"/>
                <w:color w:val="auto"/>
                <w:sz w:val="21"/>
                <w:szCs w:val="21"/>
                <w:highlight w:val="none"/>
              </w:rPr>
              <w:t>投标保证金</w:t>
            </w:r>
          </w:p>
        </w:tc>
        <w:tc>
          <w:tcPr>
            <w:tcW w:w="3449" w:type="pct"/>
            <w:tcBorders>
              <w:top w:val="single" w:color="auto" w:sz="4" w:space="0"/>
              <w:left w:val="single" w:color="auto" w:sz="4" w:space="0"/>
              <w:bottom w:val="single" w:color="auto" w:sz="4" w:space="0"/>
              <w:right w:val="single" w:color="auto" w:sz="4" w:space="0"/>
            </w:tcBorders>
            <w:vAlign w:val="center"/>
          </w:tcPr>
          <w:p w14:paraId="65C85646">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不收取</w:t>
            </w:r>
          </w:p>
          <w:p w14:paraId="38832D32">
            <w:pPr>
              <w:pStyle w:val="8"/>
              <w:rPr>
                <w:rFonts w:hint="eastAsia"/>
                <w:color w:val="auto"/>
                <w:highlight w:val="none"/>
              </w:rPr>
            </w:pPr>
            <w:r>
              <w:rPr>
                <w:rFonts w:hint="eastAsia" w:ascii="宋体" w:hAnsi="宋体" w:eastAsia="宋体" w:cs="宋体"/>
                <w:b/>
                <w:bCs/>
                <w:color w:val="auto"/>
                <w:sz w:val="21"/>
                <w:szCs w:val="21"/>
                <w:highlight w:val="none"/>
                <w:lang w:val="en-US" w:eastAsia="zh-CN" w:bidi="ar-SA"/>
              </w:rPr>
              <w:t>河南省财政厅发布关于优化政府采购营商环境有关问题的通知规定，自2019年8月1日起，在河南省全省政府采购货物和服务招投标活动中，不再向供应商收取投标保证金。非招标采购方式采购货物、工程和服务的，也不再向供应商收取投标保证金。采购人、采购代理机构可以要求供应商以投标承诺函的形式替代投标保证金。要求提供投标承诺函的,在编制招标采购文件时要明确供应商应承诺事项及违背承诺的责任追究措施。</w:t>
            </w:r>
          </w:p>
        </w:tc>
      </w:tr>
      <w:tr w14:paraId="01F3B8C6">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27FBAED3">
            <w:pPr>
              <w:keepNext w:val="0"/>
              <w:keepLines w:val="0"/>
              <w:pageBreakBefore w:val="0"/>
              <w:kinsoku/>
              <w:overflowPunct/>
              <w:topLinePunct w:val="0"/>
              <w:bidi w:val="0"/>
              <w:adjustRightInd w:val="0"/>
              <w:spacing w:line="440" w:lineRule="exact"/>
              <w:jc w:val="center"/>
              <w:textAlignment w:val="baseline"/>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3.9.</w:t>
            </w:r>
            <w:r>
              <w:rPr>
                <w:rFonts w:hint="eastAsia" w:ascii="宋体" w:hAnsi="宋体" w:cs="Arial"/>
                <w:color w:val="auto"/>
                <w:sz w:val="21"/>
                <w:szCs w:val="21"/>
                <w:highlight w:val="none"/>
                <w:lang w:val="en-US" w:eastAsia="zh-CN"/>
              </w:rPr>
              <w:t>2</w:t>
            </w:r>
          </w:p>
        </w:tc>
        <w:tc>
          <w:tcPr>
            <w:tcW w:w="984" w:type="pct"/>
            <w:tcBorders>
              <w:top w:val="single" w:color="auto" w:sz="4" w:space="0"/>
              <w:left w:val="single" w:color="auto" w:sz="4" w:space="0"/>
              <w:bottom w:val="single" w:color="auto" w:sz="4" w:space="0"/>
              <w:right w:val="single" w:color="auto" w:sz="4" w:space="0"/>
            </w:tcBorders>
            <w:vAlign w:val="center"/>
          </w:tcPr>
          <w:p w14:paraId="02509491">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宋体"/>
                <w:color w:val="auto"/>
                <w:sz w:val="21"/>
                <w:szCs w:val="21"/>
                <w:highlight w:val="none"/>
              </w:rPr>
              <w:t>投标有效期</w:t>
            </w:r>
          </w:p>
        </w:tc>
        <w:tc>
          <w:tcPr>
            <w:tcW w:w="3449" w:type="pct"/>
            <w:tcBorders>
              <w:top w:val="single" w:color="auto" w:sz="4" w:space="0"/>
              <w:left w:val="single" w:color="auto" w:sz="4" w:space="0"/>
              <w:bottom w:val="single" w:color="auto" w:sz="4" w:space="0"/>
              <w:right w:val="single" w:color="auto" w:sz="4" w:space="0"/>
            </w:tcBorders>
            <w:vAlign w:val="center"/>
          </w:tcPr>
          <w:p w14:paraId="2FFF74B4">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提交投标文件的截止之日起90日历天</w:t>
            </w:r>
          </w:p>
        </w:tc>
      </w:tr>
      <w:tr w14:paraId="49B4ECB0">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572FD136">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3.10.3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AF7AE6A">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宋体"/>
                <w:color w:val="auto"/>
                <w:sz w:val="21"/>
                <w:szCs w:val="21"/>
                <w:highlight w:val="none"/>
              </w:rPr>
              <w:t>签字和盖章要求</w:t>
            </w:r>
          </w:p>
        </w:tc>
        <w:tc>
          <w:tcPr>
            <w:tcW w:w="3449" w:type="pct"/>
            <w:tcBorders>
              <w:top w:val="single" w:color="auto" w:sz="4" w:space="0"/>
              <w:left w:val="single" w:color="auto" w:sz="4" w:space="0"/>
              <w:bottom w:val="single" w:color="auto" w:sz="4" w:space="0"/>
              <w:right w:val="single" w:color="auto" w:sz="4" w:space="0"/>
            </w:tcBorders>
            <w:shd w:val="clear" w:color="auto" w:fill="auto"/>
            <w:vAlign w:val="top"/>
          </w:tcPr>
          <w:p w14:paraId="114FC164">
            <w:pPr>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电子投标文件签章要求</w:t>
            </w:r>
          </w:p>
          <w:p w14:paraId="351DEBA2">
            <w:pPr>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（1）所有单位电子签章都应用投标人单位的CA印章。</w:t>
            </w:r>
          </w:p>
          <w:p w14:paraId="37F1C800">
            <w:pPr>
              <w:keepNext w:val="0"/>
              <w:keepLines w:val="0"/>
              <w:pageBreakBefore w:val="0"/>
              <w:kinsoku/>
              <w:overflowPunct/>
              <w:topLinePunct w:val="0"/>
              <w:bidi w:val="0"/>
              <w:spacing w:line="440" w:lineRule="exact"/>
              <w:ind w:left="0" w:leftChars="0" w:right="0" w:rightChars="0" w:firstLine="0" w:firstLineChars="0"/>
              <w:rPr>
                <w:rFonts w:hint="eastAsia" w:ascii="宋体" w:hAnsi="宋体"/>
                <w:color w:val="auto"/>
                <w:sz w:val="21"/>
                <w:szCs w:val="21"/>
                <w:highlight w:val="none"/>
              </w:rPr>
            </w:pPr>
            <w:r>
              <w:rPr>
                <w:rFonts w:hint="eastAsia" w:ascii="宋体" w:hAnsi="宋体" w:eastAsia="宋体" w:cs="宋体"/>
                <w:color w:val="auto"/>
                <w:kern w:val="2"/>
                <w:sz w:val="21"/>
                <w:szCs w:val="21"/>
                <w:highlight w:val="none"/>
                <w:lang w:eastAsia="zh-CN"/>
              </w:rPr>
              <w:t>（2）所有法定代表人或其委托代理人签字或盖章都应用法定代表人的CA印章或委托代理人手写签名的扫描件。</w:t>
            </w:r>
          </w:p>
        </w:tc>
      </w:tr>
      <w:tr w14:paraId="38A92D0B">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0182DBB7">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4.2.1</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768FB51">
            <w:pPr>
              <w:keepNext w:val="0"/>
              <w:keepLines w:val="0"/>
              <w:pageBreakBefore w:val="0"/>
              <w:kinsoku/>
              <w:overflowPunct/>
              <w:topLinePunct w:val="0"/>
              <w:bidi w:val="0"/>
              <w:adjustRightInd w:val="0"/>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递交投标文件的</w:t>
            </w:r>
          </w:p>
          <w:p w14:paraId="0E69001B">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截止时间</w:t>
            </w:r>
          </w:p>
        </w:tc>
        <w:tc>
          <w:tcPr>
            <w:tcW w:w="3449" w:type="pct"/>
            <w:tcBorders>
              <w:top w:val="single" w:color="auto" w:sz="4" w:space="0"/>
              <w:left w:val="single" w:color="auto" w:sz="4" w:space="0"/>
              <w:bottom w:val="single" w:color="auto" w:sz="4" w:space="0"/>
              <w:right w:val="single" w:color="auto" w:sz="4" w:space="0"/>
            </w:tcBorders>
            <w:shd w:val="clear" w:color="auto" w:fill="auto"/>
            <w:vAlign w:val="center"/>
          </w:tcPr>
          <w:p w14:paraId="1B606190">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日09时00分（北京时间）</w:t>
            </w:r>
          </w:p>
        </w:tc>
      </w:tr>
      <w:tr w14:paraId="026FE383">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28B6C76D">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4.3</w:t>
            </w:r>
          </w:p>
        </w:tc>
        <w:tc>
          <w:tcPr>
            <w:tcW w:w="984" w:type="pct"/>
            <w:tcBorders>
              <w:top w:val="single" w:color="auto" w:sz="4" w:space="0"/>
              <w:left w:val="single" w:color="auto" w:sz="4" w:space="0"/>
              <w:bottom w:val="single" w:color="auto" w:sz="4" w:space="0"/>
              <w:right w:val="single" w:color="auto" w:sz="4" w:space="0"/>
            </w:tcBorders>
            <w:vAlign w:val="center"/>
          </w:tcPr>
          <w:p w14:paraId="5056E685">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递交投标文件地点</w:t>
            </w:r>
          </w:p>
        </w:tc>
        <w:tc>
          <w:tcPr>
            <w:tcW w:w="3449" w:type="pct"/>
            <w:tcBorders>
              <w:top w:val="single" w:color="auto" w:sz="4" w:space="0"/>
              <w:left w:val="single" w:color="auto" w:sz="4" w:space="0"/>
              <w:bottom w:val="single" w:color="auto" w:sz="4" w:space="0"/>
              <w:right w:val="single" w:color="auto" w:sz="4" w:space="0"/>
            </w:tcBorders>
            <w:vAlign w:val="center"/>
          </w:tcPr>
          <w:p w14:paraId="7CE9B7F9">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不见面开标，投标人登录河南省公共资源交易中心网站不见面开标大厅远程参与。</w:t>
            </w:r>
          </w:p>
        </w:tc>
      </w:tr>
      <w:tr w14:paraId="043DDFA1">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6B6102EB">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4.4</w:t>
            </w:r>
          </w:p>
        </w:tc>
        <w:tc>
          <w:tcPr>
            <w:tcW w:w="984" w:type="pct"/>
            <w:tcBorders>
              <w:top w:val="single" w:color="auto" w:sz="4" w:space="0"/>
              <w:left w:val="single" w:color="auto" w:sz="4" w:space="0"/>
              <w:bottom w:val="single" w:color="auto" w:sz="4" w:space="0"/>
              <w:right w:val="single" w:color="auto" w:sz="4" w:space="0"/>
            </w:tcBorders>
            <w:vAlign w:val="center"/>
          </w:tcPr>
          <w:p w14:paraId="61F57A54">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是否退还投标文件</w:t>
            </w:r>
          </w:p>
        </w:tc>
        <w:tc>
          <w:tcPr>
            <w:tcW w:w="3449" w:type="pct"/>
            <w:tcBorders>
              <w:top w:val="single" w:color="auto" w:sz="4" w:space="0"/>
              <w:left w:val="single" w:color="auto" w:sz="4" w:space="0"/>
              <w:bottom w:val="single" w:color="auto" w:sz="4" w:space="0"/>
              <w:right w:val="single" w:color="auto" w:sz="4" w:space="0"/>
            </w:tcBorders>
            <w:vAlign w:val="center"/>
          </w:tcPr>
          <w:p w14:paraId="515882F4">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否</w:t>
            </w:r>
          </w:p>
        </w:tc>
      </w:tr>
      <w:tr w14:paraId="59795D8B">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30503CD3">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5.1.1</w:t>
            </w:r>
          </w:p>
        </w:tc>
        <w:tc>
          <w:tcPr>
            <w:tcW w:w="984" w:type="pct"/>
            <w:tcBorders>
              <w:top w:val="single" w:color="auto" w:sz="4" w:space="0"/>
              <w:left w:val="single" w:color="auto" w:sz="4" w:space="0"/>
              <w:bottom w:val="single" w:color="auto" w:sz="4" w:space="0"/>
              <w:right w:val="single" w:color="auto" w:sz="4" w:space="0"/>
            </w:tcBorders>
            <w:vAlign w:val="center"/>
          </w:tcPr>
          <w:p w14:paraId="74C33C52">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开标时间和地点</w:t>
            </w:r>
          </w:p>
        </w:tc>
        <w:tc>
          <w:tcPr>
            <w:tcW w:w="3449" w:type="pct"/>
            <w:tcBorders>
              <w:top w:val="single" w:color="auto" w:sz="4" w:space="0"/>
              <w:left w:val="single" w:color="auto" w:sz="4" w:space="0"/>
              <w:bottom w:val="single" w:color="auto" w:sz="4" w:space="0"/>
              <w:right w:val="single" w:color="auto" w:sz="4" w:space="0"/>
            </w:tcBorders>
            <w:vAlign w:val="center"/>
          </w:tcPr>
          <w:p w14:paraId="2EC2574A">
            <w:pPr>
              <w:pStyle w:val="36"/>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开标时间：同递交投标文件的截止时间</w:t>
            </w:r>
          </w:p>
          <w:p w14:paraId="26AC0488">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eastAsia="宋体" w:cs="宋体"/>
                <w:color w:val="auto"/>
                <w:kern w:val="2"/>
                <w:sz w:val="21"/>
                <w:szCs w:val="21"/>
                <w:highlight w:val="none"/>
                <w:lang w:eastAsia="zh-CN"/>
              </w:rPr>
              <w:t>开标地点：同递交投标文件地点</w:t>
            </w:r>
          </w:p>
        </w:tc>
      </w:tr>
      <w:tr w14:paraId="45578870">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16149248">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6.1.1</w:t>
            </w:r>
          </w:p>
        </w:tc>
        <w:tc>
          <w:tcPr>
            <w:tcW w:w="984" w:type="pct"/>
            <w:tcBorders>
              <w:top w:val="single" w:color="auto" w:sz="4" w:space="0"/>
              <w:left w:val="single" w:color="auto" w:sz="4" w:space="0"/>
              <w:bottom w:val="single" w:color="auto" w:sz="4" w:space="0"/>
              <w:right w:val="single" w:color="auto" w:sz="4" w:space="0"/>
            </w:tcBorders>
            <w:vAlign w:val="center"/>
          </w:tcPr>
          <w:p w14:paraId="7103CEAC">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评标委员会的构成</w:t>
            </w:r>
          </w:p>
        </w:tc>
        <w:tc>
          <w:tcPr>
            <w:tcW w:w="3449" w:type="pct"/>
            <w:tcBorders>
              <w:top w:val="single" w:color="auto" w:sz="4" w:space="0"/>
              <w:left w:val="single" w:color="auto" w:sz="4" w:space="0"/>
              <w:bottom w:val="single" w:color="auto" w:sz="4" w:space="0"/>
              <w:right w:val="single" w:color="auto" w:sz="4" w:space="0"/>
            </w:tcBorders>
            <w:vAlign w:val="center"/>
          </w:tcPr>
          <w:p w14:paraId="32E8735D">
            <w:pPr>
              <w:keepNext w:val="0"/>
              <w:keepLines w:val="0"/>
              <w:pageBreakBefore w:val="0"/>
              <w:kinsoku/>
              <w:overflowPunct/>
              <w:topLinePunct w:val="0"/>
              <w:bidi w:val="0"/>
              <w:adjustRightInd w:val="0"/>
              <w:snapToGrid w:val="0"/>
              <w:spacing w:before="31" w:beforeLines="10" w:after="31" w:afterLines="10" w:line="440" w:lineRule="exact"/>
              <w:ind w:left="17" w:leftChars="7" w:right="24" w:rightChars="10" w:firstLine="5" w:firstLineChars="0"/>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评标委员会构成：评标委员会由采购人代表和评审专家组成</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人；其中采购人代表</w:t>
            </w:r>
            <w:r>
              <w:rPr>
                <w:rFonts w:hint="eastAsia" w:ascii="宋体" w:hAnsi="宋体"/>
                <w:color w:val="auto"/>
                <w:kern w:val="0"/>
                <w:sz w:val="21"/>
                <w:szCs w:val="21"/>
                <w:highlight w:val="none"/>
                <w:u w:val="single"/>
                <w:lang w:val="en-US" w:eastAsia="zh-CN"/>
              </w:rPr>
              <w:t>1</w:t>
            </w:r>
            <w:r>
              <w:rPr>
                <w:rFonts w:hint="eastAsia" w:ascii="宋体" w:hAnsi="宋体"/>
                <w:color w:val="auto"/>
                <w:kern w:val="0"/>
                <w:sz w:val="21"/>
                <w:szCs w:val="21"/>
                <w:highlight w:val="none"/>
              </w:rPr>
              <w:t>人，专家</w:t>
            </w:r>
            <w:r>
              <w:rPr>
                <w:rFonts w:hint="eastAsia" w:ascii="宋体" w:hAnsi="宋体"/>
                <w:color w:val="auto"/>
                <w:kern w:val="0"/>
                <w:sz w:val="21"/>
                <w:szCs w:val="21"/>
                <w:highlight w:val="none"/>
                <w:u w:val="single"/>
                <w:lang w:val="en-US" w:eastAsia="zh-CN"/>
              </w:rPr>
              <w:t>4</w:t>
            </w:r>
            <w:r>
              <w:rPr>
                <w:rFonts w:hint="eastAsia" w:ascii="宋体" w:hAnsi="宋体"/>
                <w:color w:val="auto"/>
                <w:kern w:val="0"/>
                <w:sz w:val="21"/>
                <w:szCs w:val="21"/>
                <w:highlight w:val="none"/>
              </w:rPr>
              <w:t xml:space="preserve">人； </w:t>
            </w:r>
          </w:p>
          <w:p w14:paraId="26A58EDB">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kern w:val="0"/>
                <w:sz w:val="21"/>
                <w:szCs w:val="21"/>
                <w:highlight w:val="none"/>
              </w:rPr>
              <w:t>评标</w:t>
            </w:r>
            <w:r>
              <w:rPr>
                <w:rFonts w:hint="eastAsia" w:ascii="宋体" w:hAnsi="宋体"/>
                <w:color w:val="auto"/>
                <w:spacing w:val="-2"/>
                <w:kern w:val="0"/>
                <w:sz w:val="21"/>
                <w:szCs w:val="21"/>
                <w:highlight w:val="none"/>
              </w:rPr>
              <w:t>专</w:t>
            </w:r>
            <w:r>
              <w:rPr>
                <w:rFonts w:hint="eastAsia" w:ascii="宋体" w:hAnsi="宋体"/>
                <w:color w:val="auto"/>
                <w:kern w:val="0"/>
                <w:sz w:val="21"/>
                <w:szCs w:val="21"/>
                <w:highlight w:val="none"/>
              </w:rPr>
              <w:t>家</w:t>
            </w:r>
            <w:r>
              <w:rPr>
                <w:rFonts w:hint="eastAsia" w:ascii="宋体" w:hAnsi="宋体"/>
                <w:color w:val="auto"/>
                <w:spacing w:val="-2"/>
                <w:kern w:val="0"/>
                <w:sz w:val="21"/>
                <w:szCs w:val="21"/>
                <w:highlight w:val="none"/>
              </w:rPr>
              <w:t>确</w:t>
            </w:r>
            <w:r>
              <w:rPr>
                <w:rFonts w:hint="eastAsia" w:ascii="宋体" w:hAnsi="宋体"/>
                <w:color w:val="auto"/>
                <w:kern w:val="0"/>
                <w:sz w:val="21"/>
                <w:szCs w:val="21"/>
                <w:highlight w:val="none"/>
              </w:rPr>
              <w:t>定</w:t>
            </w:r>
            <w:r>
              <w:rPr>
                <w:rFonts w:hint="eastAsia" w:ascii="宋体" w:hAnsi="宋体"/>
                <w:color w:val="auto"/>
                <w:spacing w:val="-2"/>
                <w:kern w:val="0"/>
                <w:sz w:val="21"/>
                <w:szCs w:val="21"/>
                <w:highlight w:val="none"/>
              </w:rPr>
              <w:t>方</w:t>
            </w:r>
            <w:r>
              <w:rPr>
                <w:rFonts w:hint="eastAsia" w:ascii="宋体" w:hAnsi="宋体"/>
                <w:color w:val="auto"/>
                <w:kern w:val="0"/>
                <w:sz w:val="21"/>
                <w:szCs w:val="21"/>
                <w:highlight w:val="none"/>
              </w:rPr>
              <w:t>式：河南省政府采购专家库中随机抽取。</w:t>
            </w:r>
          </w:p>
        </w:tc>
      </w:tr>
      <w:tr w14:paraId="7A26B52A">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31091034">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6.1.2</w:t>
            </w:r>
          </w:p>
        </w:tc>
        <w:tc>
          <w:tcPr>
            <w:tcW w:w="984" w:type="pct"/>
            <w:tcBorders>
              <w:top w:val="single" w:color="auto" w:sz="4" w:space="0"/>
              <w:left w:val="single" w:color="auto" w:sz="4" w:space="0"/>
              <w:bottom w:val="single" w:color="auto" w:sz="4" w:space="0"/>
              <w:right w:val="single" w:color="auto" w:sz="4" w:space="0"/>
            </w:tcBorders>
            <w:vAlign w:val="center"/>
          </w:tcPr>
          <w:p w14:paraId="37A57FD0">
            <w:pPr>
              <w:keepNext w:val="0"/>
              <w:keepLines w:val="0"/>
              <w:pageBreakBefore w:val="0"/>
              <w:kinsoku/>
              <w:overflowPunct/>
              <w:topLinePunct w:val="0"/>
              <w:bidi w:val="0"/>
              <w:adjustRightInd w:val="0"/>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评标委员会推荐</w:t>
            </w:r>
          </w:p>
          <w:p w14:paraId="09524355">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中标候选人的人数</w:t>
            </w:r>
          </w:p>
        </w:tc>
        <w:tc>
          <w:tcPr>
            <w:tcW w:w="3449" w:type="pct"/>
            <w:tcBorders>
              <w:top w:val="single" w:color="auto" w:sz="4" w:space="0"/>
              <w:left w:val="single" w:color="auto" w:sz="4" w:space="0"/>
              <w:bottom w:val="single" w:color="auto" w:sz="4" w:space="0"/>
              <w:right w:val="single" w:color="auto" w:sz="4" w:space="0"/>
            </w:tcBorders>
            <w:vAlign w:val="center"/>
          </w:tcPr>
          <w:p w14:paraId="758374DD">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3名</w:t>
            </w:r>
          </w:p>
        </w:tc>
      </w:tr>
      <w:tr w14:paraId="66CB139D">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0F81B7AE">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6.5.4</w:t>
            </w:r>
          </w:p>
        </w:tc>
        <w:tc>
          <w:tcPr>
            <w:tcW w:w="984" w:type="pct"/>
            <w:tcBorders>
              <w:top w:val="single" w:color="auto" w:sz="4" w:space="0"/>
              <w:left w:val="single" w:color="auto" w:sz="4" w:space="0"/>
              <w:bottom w:val="single" w:color="auto" w:sz="4" w:space="0"/>
              <w:right w:val="single" w:color="auto" w:sz="4" w:space="0"/>
            </w:tcBorders>
            <w:vAlign w:val="center"/>
          </w:tcPr>
          <w:p w14:paraId="6E694E94">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本项目采用评标办法</w:t>
            </w:r>
          </w:p>
        </w:tc>
        <w:tc>
          <w:tcPr>
            <w:tcW w:w="3449" w:type="pct"/>
            <w:tcBorders>
              <w:top w:val="single" w:color="auto" w:sz="4" w:space="0"/>
              <w:left w:val="single" w:color="auto" w:sz="4" w:space="0"/>
              <w:bottom w:val="single" w:color="auto" w:sz="4" w:space="0"/>
              <w:right w:val="single" w:color="auto" w:sz="4" w:space="0"/>
            </w:tcBorders>
            <w:vAlign w:val="center"/>
          </w:tcPr>
          <w:p w14:paraId="033B6C41">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color w:val="auto"/>
                <w:sz w:val="21"/>
                <w:szCs w:val="21"/>
                <w:highlight w:val="none"/>
              </w:rPr>
            </w:pPr>
            <w:r>
              <w:rPr>
                <w:rFonts w:hint="eastAsia" w:ascii="宋体" w:hAnsi="宋体"/>
                <w:color w:val="auto"/>
                <w:spacing w:val="-1"/>
                <w:kern w:val="0"/>
                <w:sz w:val="21"/>
                <w:szCs w:val="21"/>
                <w:highlight w:val="none"/>
              </w:rPr>
              <w:t>□</w:t>
            </w:r>
            <w:r>
              <w:rPr>
                <w:rFonts w:hint="eastAsia" w:ascii="宋体" w:hAnsi="宋体"/>
                <w:color w:val="auto"/>
                <w:sz w:val="21"/>
                <w:szCs w:val="21"/>
                <w:highlight w:val="none"/>
              </w:rPr>
              <w:t>最低评标价法</w:t>
            </w:r>
          </w:p>
          <w:p w14:paraId="667466BF">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综合评分法</w:t>
            </w:r>
          </w:p>
        </w:tc>
      </w:tr>
      <w:tr w14:paraId="5FD52360">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240AE89A">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7.3</w:t>
            </w:r>
          </w:p>
        </w:tc>
        <w:tc>
          <w:tcPr>
            <w:tcW w:w="984" w:type="pct"/>
            <w:tcBorders>
              <w:top w:val="single" w:color="auto" w:sz="4" w:space="0"/>
              <w:left w:val="single" w:color="auto" w:sz="4" w:space="0"/>
              <w:bottom w:val="single" w:color="auto" w:sz="4" w:space="0"/>
              <w:right w:val="single" w:color="auto" w:sz="4" w:space="0"/>
            </w:tcBorders>
            <w:vAlign w:val="center"/>
          </w:tcPr>
          <w:p w14:paraId="2066271B">
            <w:pPr>
              <w:keepNext w:val="0"/>
              <w:keepLines w:val="0"/>
              <w:pageBreakBefore w:val="0"/>
              <w:kinsoku/>
              <w:overflowPunct/>
              <w:topLinePunct w:val="0"/>
              <w:bidi w:val="0"/>
              <w:adjustRightInd w:val="0"/>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中标公告</w:t>
            </w:r>
          </w:p>
          <w:p w14:paraId="0DAA5ED3">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媒体及期限</w:t>
            </w:r>
          </w:p>
        </w:tc>
        <w:tc>
          <w:tcPr>
            <w:tcW w:w="3449" w:type="pct"/>
            <w:tcBorders>
              <w:top w:val="single" w:color="auto" w:sz="4" w:space="0"/>
              <w:left w:val="single" w:color="auto" w:sz="4" w:space="0"/>
              <w:bottom w:val="single" w:color="auto" w:sz="4" w:space="0"/>
              <w:right w:val="single" w:color="auto" w:sz="4" w:space="0"/>
            </w:tcBorders>
            <w:vAlign w:val="center"/>
          </w:tcPr>
          <w:p w14:paraId="78371328">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原招标公告发布媒体，</w:t>
            </w:r>
            <w:r>
              <w:rPr>
                <w:rFonts w:ascii="宋体" w:hAnsi="宋体"/>
                <w:color w:val="auto"/>
                <w:sz w:val="21"/>
                <w:szCs w:val="21"/>
                <w:highlight w:val="none"/>
              </w:rPr>
              <w:t>中标公告期限为1个工作日</w:t>
            </w:r>
          </w:p>
        </w:tc>
      </w:tr>
      <w:tr w14:paraId="4D814F8B">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1C124F6A">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7.7</w:t>
            </w:r>
          </w:p>
        </w:tc>
        <w:tc>
          <w:tcPr>
            <w:tcW w:w="984" w:type="pct"/>
            <w:tcBorders>
              <w:top w:val="single" w:color="auto" w:sz="4" w:space="0"/>
              <w:left w:val="single" w:color="auto" w:sz="4" w:space="0"/>
              <w:bottom w:val="single" w:color="auto" w:sz="4" w:space="0"/>
              <w:right w:val="single" w:color="auto" w:sz="4" w:space="0"/>
            </w:tcBorders>
            <w:vAlign w:val="center"/>
          </w:tcPr>
          <w:p w14:paraId="7BD541B5">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rPr>
              <w:t>履约保证金</w:t>
            </w:r>
          </w:p>
        </w:tc>
        <w:tc>
          <w:tcPr>
            <w:tcW w:w="3449" w:type="pct"/>
            <w:tcBorders>
              <w:top w:val="single" w:color="auto" w:sz="4" w:space="0"/>
              <w:left w:val="single" w:color="auto" w:sz="4" w:space="0"/>
              <w:bottom w:val="single" w:color="auto" w:sz="4" w:space="0"/>
              <w:right w:val="single" w:color="auto" w:sz="4" w:space="0"/>
            </w:tcBorders>
            <w:vAlign w:val="center"/>
          </w:tcPr>
          <w:p w14:paraId="03795098">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是否要求中标人提交履约保证金：</w:t>
            </w:r>
          </w:p>
          <w:p w14:paraId="7A337B6B">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□要求，履约保证金的形式：</w:t>
            </w:r>
          </w:p>
          <w:p w14:paraId="3D183C2A">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t>履约保证金的金额：</w:t>
            </w:r>
          </w:p>
          <w:p w14:paraId="67C71AEF">
            <w:pPr>
              <w:keepNext w:val="0"/>
              <w:keepLines w:val="0"/>
              <w:pageBreakBefore w:val="0"/>
              <w:kinsoku/>
              <w:overflowPunct/>
              <w:topLinePunct w:val="0"/>
              <w:bidi w:val="0"/>
              <w:adjustRightInd w:val="0"/>
              <w:snapToGrid w:val="0"/>
              <w:spacing w:before="31" w:beforeLines="10" w:after="31" w:afterLines="10" w:line="440" w:lineRule="exact"/>
              <w:ind w:left="24" w:leftChars="10" w:right="24" w:rightChars="10"/>
              <w:rPr>
                <w:rFonts w:hint="eastAsia" w:ascii="宋体" w:hAnsi="宋体"/>
                <w:color w:val="auto"/>
                <w:sz w:val="21"/>
                <w:szCs w:val="21"/>
                <w:highlight w:val="none"/>
              </w:rPr>
            </w:pP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不要求</w:t>
            </w:r>
          </w:p>
        </w:tc>
      </w:tr>
      <w:tr w14:paraId="42EB83E3">
        <w:tblPrEx>
          <w:tblCellMar>
            <w:top w:w="0" w:type="dxa"/>
            <w:left w:w="108" w:type="dxa"/>
            <w:bottom w:w="0" w:type="dxa"/>
            <w:right w:w="108" w:type="dxa"/>
          </w:tblCellMar>
        </w:tblPrEx>
        <w:trPr>
          <w:trHeight w:val="542" w:hRule="atLeast"/>
        </w:trPr>
        <w:tc>
          <w:tcPr>
            <w:tcW w:w="566" w:type="pct"/>
            <w:tcBorders>
              <w:top w:val="single" w:color="auto" w:sz="4" w:space="0"/>
              <w:left w:val="single" w:color="auto" w:sz="4" w:space="0"/>
              <w:bottom w:val="single" w:color="auto" w:sz="4" w:space="0"/>
              <w:right w:val="single" w:color="auto" w:sz="4" w:space="0"/>
            </w:tcBorders>
            <w:vAlign w:val="center"/>
          </w:tcPr>
          <w:p w14:paraId="797991AB">
            <w:pPr>
              <w:keepNext w:val="0"/>
              <w:keepLines w:val="0"/>
              <w:pageBreakBefore w:val="0"/>
              <w:kinsoku/>
              <w:overflowPunct/>
              <w:topLinePunct w:val="0"/>
              <w:bidi w:val="0"/>
              <w:adjustRightInd w:val="0"/>
              <w:spacing w:line="440" w:lineRule="exact"/>
              <w:jc w:val="center"/>
              <w:textAlignment w:val="baseline"/>
              <w:rPr>
                <w:rFonts w:hint="eastAsia" w:ascii="宋体" w:hAnsi="宋体" w:cs="Arial"/>
                <w:color w:val="auto"/>
                <w:sz w:val="21"/>
                <w:szCs w:val="21"/>
                <w:highlight w:val="none"/>
              </w:rPr>
            </w:pPr>
            <w:r>
              <w:rPr>
                <w:rFonts w:hint="eastAsia" w:ascii="宋体" w:hAnsi="宋体" w:cs="Arial"/>
                <w:color w:val="auto"/>
                <w:sz w:val="21"/>
                <w:szCs w:val="21"/>
                <w:highlight w:val="none"/>
              </w:rPr>
              <w:t>7.8</w:t>
            </w:r>
          </w:p>
        </w:tc>
        <w:tc>
          <w:tcPr>
            <w:tcW w:w="984" w:type="pct"/>
            <w:tcBorders>
              <w:top w:val="single" w:color="auto" w:sz="4" w:space="0"/>
              <w:left w:val="single" w:color="auto" w:sz="4" w:space="0"/>
              <w:bottom w:val="single" w:color="auto" w:sz="4" w:space="0"/>
              <w:right w:val="single" w:color="auto" w:sz="4" w:space="0"/>
            </w:tcBorders>
            <w:vAlign w:val="center"/>
          </w:tcPr>
          <w:p w14:paraId="723476FC">
            <w:pPr>
              <w:keepNext w:val="0"/>
              <w:keepLines w:val="0"/>
              <w:pageBreakBefore w:val="0"/>
              <w:kinsoku/>
              <w:overflowPunct/>
              <w:topLinePunct w:val="0"/>
              <w:bidi w:val="0"/>
              <w:adjustRightInd w:val="0"/>
              <w:spacing w:line="440" w:lineRule="exact"/>
              <w:jc w:val="center"/>
              <w:rPr>
                <w:rFonts w:hint="eastAsia" w:ascii="宋体" w:hAnsi="宋体" w:cs="Arial"/>
                <w:color w:val="auto"/>
                <w:sz w:val="21"/>
                <w:szCs w:val="21"/>
                <w:highlight w:val="none"/>
              </w:rPr>
            </w:pPr>
            <w:r>
              <w:rPr>
                <w:rFonts w:hint="eastAsia" w:ascii="宋体" w:hAnsi="宋体"/>
                <w:color w:val="auto"/>
                <w:sz w:val="21"/>
                <w:szCs w:val="21"/>
                <w:highlight w:val="none"/>
                <w:lang w:val="en-US" w:eastAsia="zh-CN"/>
              </w:rPr>
              <w:t>中标</w:t>
            </w:r>
            <w:r>
              <w:rPr>
                <w:rFonts w:hint="eastAsia" w:ascii="宋体" w:hAnsi="宋体"/>
                <w:color w:val="auto"/>
                <w:sz w:val="21"/>
                <w:szCs w:val="21"/>
                <w:highlight w:val="none"/>
              </w:rPr>
              <w:t>服务费</w:t>
            </w:r>
          </w:p>
        </w:tc>
        <w:tc>
          <w:tcPr>
            <w:tcW w:w="3449" w:type="pct"/>
            <w:tcBorders>
              <w:top w:val="single" w:color="auto" w:sz="4" w:space="0"/>
              <w:left w:val="single" w:color="auto" w:sz="4" w:space="0"/>
              <w:bottom w:val="single" w:color="auto" w:sz="4" w:space="0"/>
              <w:right w:val="single" w:color="auto" w:sz="4" w:space="0"/>
            </w:tcBorders>
            <w:vAlign w:val="center"/>
          </w:tcPr>
          <w:p w14:paraId="77260FD7">
            <w:pPr>
              <w:keepNext w:val="0"/>
              <w:keepLines w:val="0"/>
              <w:pageBreakBefore w:val="0"/>
              <w:tabs>
                <w:tab w:val="left" w:pos="2400"/>
                <w:tab w:val="left" w:pos="2700"/>
                <w:tab w:val="left" w:pos="3000"/>
                <w:tab w:val="left" w:pos="3300"/>
                <w:tab w:val="left" w:pos="3600"/>
              </w:tabs>
              <w:kinsoku/>
              <w:overflowPunct/>
              <w:topLinePunct w:val="0"/>
              <w:autoSpaceDE w:val="0"/>
              <w:autoSpaceDN w:val="0"/>
              <w:bidi w:val="0"/>
              <w:adjustRightInd w:val="0"/>
              <w:spacing w:line="440" w:lineRule="exact"/>
              <w:ind w:left="0" w:leftChars="0" w:right="0" w:rightChars="0" w:firstLine="0" w:firstLineChars="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zh-CN" w:eastAsia="zh-CN"/>
              </w:rPr>
              <w:t>准备和参加投标活动发生的费用自理。在任何情况下采购人和采购代理机构对上述费用均不承担任何责任。</w:t>
            </w:r>
          </w:p>
          <w:p w14:paraId="008BC5F1">
            <w:pPr>
              <w:keepNext w:val="0"/>
              <w:keepLines w:val="0"/>
              <w:pageBreakBefore w:val="0"/>
              <w:tabs>
                <w:tab w:val="left" w:pos="2400"/>
                <w:tab w:val="left" w:pos="2700"/>
                <w:tab w:val="left" w:pos="3000"/>
                <w:tab w:val="left" w:pos="3300"/>
                <w:tab w:val="left" w:pos="3600"/>
              </w:tabs>
              <w:kinsoku/>
              <w:overflowPunct/>
              <w:topLinePunct w:val="0"/>
              <w:autoSpaceDE w:val="0"/>
              <w:autoSpaceDN w:val="0"/>
              <w:bidi w:val="0"/>
              <w:adjustRightInd w:val="0"/>
              <w:spacing w:line="440" w:lineRule="exact"/>
              <w:ind w:left="0" w:leftChars="0" w:right="0" w:rightChars="0" w:firstLine="0" w:firstLineChars="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w:t>
            </w:r>
            <w:r>
              <w:rPr>
                <w:rFonts w:hint="eastAsia" w:ascii="宋体" w:hAnsi="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eastAsia="zh-CN"/>
              </w:rPr>
              <w:t>服务费由中标人承担，按《河南省招标代理服务收费指导意见》</w:t>
            </w:r>
            <w:r>
              <w:rPr>
                <w:rFonts w:hint="eastAsia" w:ascii="宋体" w:hAnsi="宋体" w:cs="宋体"/>
                <w:color w:val="auto"/>
                <w:kern w:val="2"/>
                <w:sz w:val="21"/>
                <w:szCs w:val="21"/>
                <w:highlight w:val="none"/>
                <w:lang w:val="en-US" w:eastAsia="zh-CN"/>
              </w:rPr>
              <w:t>豫招协</w:t>
            </w:r>
            <w:r>
              <w:rPr>
                <w:rFonts w:hint="eastAsia" w:ascii="宋体" w:hAnsi="宋体" w:eastAsia="宋体" w:cs="宋体"/>
                <w:color w:val="auto"/>
                <w:kern w:val="2"/>
                <w:sz w:val="21"/>
                <w:szCs w:val="21"/>
                <w:highlight w:val="none"/>
                <w:lang w:val="zh-CN" w:eastAsia="zh-CN"/>
              </w:rPr>
              <w:t>[20</w:t>
            </w:r>
            <w:r>
              <w:rPr>
                <w:rFonts w:hint="eastAsia" w:ascii="宋体" w:hAnsi="宋体" w:cs="宋体"/>
                <w:color w:val="auto"/>
                <w:kern w:val="2"/>
                <w:sz w:val="21"/>
                <w:szCs w:val="21"/>
                <w:highlight w:val="none"/>
                <w:lang w:val="en-US" w:eastAsia="zh-CN"/>
              </w:rPr>
              <w:t>23</w:t>
            </w:r>
            <w:r>
              <w:rPr>
                <w:rFonts w:hint="eastAsia" w:ascii="宋体" w:hAnsi="宋体" w:eastAsia="宋体" w:cs="宋体"/>
                <w:color w:val="auto"/>
                <w:kern w:val="2"/>
                <w:sz w:val="21"/>
                <w:szCs w:val="21"/>
                <w:highlight w:val="none"/>
                <w:lang w:val="zh-CN" w:eastAsia="zh-CN"/>
              </w:rPr>
              <w:t>]</w:t>
            </w:r>
            <w:r>
              <w:rPr>
                <w:rFonts w:hint="eastAsia" w:ascii="宋体" w:hAnsi="宋体" w:cs="宋体"/>
                <w:color w:val="auto"/>
                <w:kern w:val="2"/>
                <w:sz w:val="21"/>
                <w:szCs w:val="21"/>
                <w:highlight w:val="none"/>
                <w:lang w:val="en-US" w:eastAsia="zh-CN"/>
              </w:rPr>
              <w:t>002</w:t>
            </w:r>
            <w:r>
              <w:rPr>
                <w:rFonts w:hint="eastAsia" w:ascii="宋体" w:hAnsi="宋体" w:eastAsia="宋体" w:cs="宋体"/>
                <w:color w:val="auto"/>
                <w:kern w:val="2"/>
                <w:sz w:val="21"/>
                <w:szCs w:val="21"/>
                <w:highlight w:val="none"/>
                <w:lang w:val="zh-CN" w:eastAsia="zh-CN"/>
              </w:rPr>
              <w:t>号规定收取。</w:t>
            </w:r>
          </w:p>
          <w:p w14:paraId="6442624C">
            <w:pPr>
              <w:keepNext w:val="0"/>
              <w:keepLines w:val="0"/>
              <w:pageBreakBefore w:val="0"/>
              <w:tabs>
                <w:tab w:val="left" w:pos="2400"/>
                <w:tab w:val="left" w:pos="2700"/>
                <w:tab w:val="left" w:pos="3000"/>
                <w:tab w:val="left" w:pos="3300"/>
                <w:tab w:val="left" w:pos="3600"/>
              </w:tabs>
              <w:kinsoku/>
              <w:overflowPunct/>
              <w:topLinePunct w:val="0"/>
              <w:autoSpaceDE w:val="0"/>
              <w:autoSpaceDN w:val="0"/>
              <w:bidi w:val="0"/>
              <w:adjustRightInd w:val="0"/>
              <w:spacing w:line="440" w:lineRule="exact"/>
              <w:ind w:left="0" w:leftChars="0" w:right="0" w:righ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eastAsia="zh-CN"/>
              </w:rPr>
              <w:t>3.收取方式：银行转账或现金</w:t>
            </w:r>
          </w:p>
        </w:tc>
      </w:tr>
      <w:tr w14:paraId="2C0C8C62">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078246D2">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4433" w:type="pct"/>
            <w:gridSpan w:val="2"/>
            <w:tcBorders>
              <w:top w:val="single" w:color="auto" w:sz="4" w:space="0"/>
              <w:left w:val="single" w:color="auto" w:sz="4" w:space="0"/>
              <w:bottom w:val="single" w:color="auto" w:sz="4" w:space="0"/>
              <w:right w:val="single" w:color="auto" w:sz="4" w:space="0"/>
            </w:tcBorders>
            <w:vAlign w:val="center"/>
          </w:tcPr>
          <w:p w14:paraId="13DEA395">
            <w:pPr>
              <w:pStyle w:val="36"/>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需要补充的其他内容</w:t>
            </w:r>
          </w:p>
        </w:tc>
      </w:tr>
      <w:tr w14:paraId="4DBBD82A">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7B0E7594">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10.1</w:t>
            </w:r>
          </w:p>
        </w:tc>
        <w:tc>
          <w:tcPr>
            <w:tcW w:w="984" w:type="pct"/>
            <w:tcBorders>
              <w:top w:val="single" w:color="auto" w:sz="4" w:space="0"/>
              <w:left w:val="single" w:color="auto" w:sz="4" w:space="0"/>
              <w:bottom w:val="single" w:color="auto" w:sz="4" w:space="0"/>
              <w:right w:val="single" w:color="auto" w:sz="4" w:space="0"/>
            </w:tcBorders>
            <w:vAlign w:val="center"/>
          </w:tcPr>
          <w:p w14:paraId="612C1719">
            <w:pPr>
              <w:pStyle w:val="36"/>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最高限价</w:t>
            </w:r>
          </w:p>
        </w:tc>
        <w:tc>
          <w:tcPr>
            <w:tcW w:w="3449" w:type="pct"/>
            <w:tcBorders>
              <w:top w:val="single" w:color="auto" w:sz="4" w:space="0"/>
              <w:left w:val="single" w:color="auto" w:sz="4" w:space="0"/>
              <w:bottom w:val="single" w:color="auto" w:sz="4" w:space="0"/>
              <w:right w:val="single" w:color="auto" w:sz="4" w:space="0"/>
            </w:tcBorders>
            <w:vAlign w:val="top"/>
          </w:tcPr>
          <w:p w14:paraId="1BE66D27">
            <w:pPr>
              <w:pStyle w:val="36"/>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本项目最高限价</w:t>
            </w:r>
            <w:r>
              <w:rPr>
                <w:rFonts w:hint="eastAsia" w:ascii="宋体" w:hAnsi="宋体" w:cs="宋体"/>
                <w:b/>
                <w:bCs/>
                <w:color w:val="auto"/>
                <w:kern w:val="2"/>
                <w:sz w:val="21"/>
                <w:szCs w:val="21"/>
                <w:highlight w:val="none"/>
                <w:lang w:val="zh-CN" w:eastAsia="zh-CN" w:bidi="ar-SA"/>
              </w:rPr>
              <w:t>：</w:t>
            </w:r>
            <w:r>
              <w:rPr>
                <w:rFonts w:hint="eastAsia" w:ascii="宋体" w:hAnsi="宋体" w:cs="宋体"/>
                <w:b/>
                <w:bCs/>
                <w:color w:val="auto"/>
                <w:kern w:val="2"/>
                <w:sz w:val="21"/>
                <w:szCs w:val="21"/>
                <w:highlight w:val="none"/>
                <w:lang w:val="en-US" w:eastAsia="zh-CN" w:bidi="ar-SA"/>
              </w:rPr>
              <w:t>1400000.00</w:t>
            </w:r>
            <w:r>
              <w:rPr>
                <w:rFonts w:hint="eastAsia" w:ascii="宋体" w:hAnsi="宋体" w:eastAsia="宋体" w:cs="宋体"/>
                <w:b/>
                <w:bCs/>
                <w:color w:val="auto"/>
                <w:kern w:val="2"/>
                <w:sz w:val="21"/>
                <w:szCs w:val="21"/>
                <w:highlight w:val="none"/>
                <w:lang w:val="en-US" w:eastAsia="zh-CN" w:bidi="ar-SA"/>
              </w:rPr>
              <w:t>元</w:t>
            </w:r>
          </w:p>
          <w:p w14:paraId="1ECF3DF4">
            <w:pPr>
              <w:pStyle w:val="36"/>
              <w:keepNext w:val="0"/>
              <w:keepLines w:val="0"/>
              <w:pageBreakBefore w:val="0"/>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zh-CN" w:eastAsia="zh-CN" w:bidi="ar-SA"/>
              </w:rPr>
              <w:t>投标人的投标报价不得超过最高限价，否则将作为无效标处理。</w:t>
            </w:r>
          </w:p>
        </w:tc>
      </w:tr>
      <w:tr w14:paraId="356E4900">
        <w:tblPrEx>
          <w:tblCellMar>
            <w:top w:w="0" w:type="dxa"/>
            <w:left w:w="108" w:type="dxa"/>
            <w:bottom w:w="0" w:type="dxa"/>
            <w:right w:w="108" w:type="dxa"/>
          </w:tblCellMar>
        </w:tblPrEx>
        <w:trPr>
          <w:trHeight w:val="766" w:hRule="atLeast"/>
        </w:trPr>
        <w:tc>
          <w:tcPr>
            <w:tcW w:w="566" w:type="pct"/>
            <w:tcBorders>
              <w:top w:val="single" w:color="auto" w:sz="4" w:space="0"/>
              <w:left w:val="single" w:color="auto" w:sz="4" w:space="0"/>
              <w:bottom w:val="single" w:color="auto" w:sz="4" w:space="0"/>
              <w:right w:val="single" w:color="auto" w:sz="4" w:space="0"/>
            </w:tcBorders>
            <w:vAlign w:val="center"/>
          </w:tcPr>
          <w:p w14:paraId="59F6DC82">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10.</w:t>
            </w:r>
            <w:r>
              <w:rPr>
                <w:rFonts w:hint="eastAsia" w:ascii="宋体" w:hAnsi="宋体" w:cs="宋体"/>
                <w:color w:val="auto"/>
                <w:kern w:val="2"/>
                <w:sz w:val="21"/>
                <w:szCs w:val="21"/>
                <w:highlight w:val="none"/>
                <w:lang w:val="en-US" w:eastAsia="zh-CN"/>
              </w:rPr>
              <w:t>2</w:t>
            </w:r>
          </w:p>
        </w:tc>
        <w:tc>
          <w:tcPr>
            <w:tcW w:w="984" w:type="pct"/>
            <w:tcBorders>
              <w:top w:val="single" w:color="auto" w:sz="4" w:space="0"/>
              <w:left w:val="single" w:color="auto" w:sz="4" w:space="0"/>
              <w:bottom w:val="single" w:color="auto" w:sz="4" w:space="0"/>
              <w:right w:val="single" w:color="auto" w:sz="4" w:space="0"/>
            </w:tcBorders>
            <w:vAlign w:val="center"/>
          </w:tcPr>
          <w:p w14:paraId="0AC9CA2F">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eastAsia="zh-CN"/>
              </w:rPr>
              <w:t>付款方式</w:t>
            </w:r>
          </w:p>
        </w:tc>
        <w:tc>
          <w:tcPr>
            <w:tcW w:w="3449" w:type="pct"/>
            <w:tcBorders>
              <w:top w:val="single" w:color="auto" w:sz="4" w:space="0"/>
              <w:left w:val="single" w:color="auto" w:sz="4" w:space="0"/>
              <w:bottom w:val="single" w:color="auto" w:sz="4" w:space="0"/>
              <w:right w:val="single" w:color="auto" w:sz="4" w:space="0"/>
            </w:tcBorders>
            <w:vAlign w:val="center"/>
          </w:tcPr>
          <w:p w14:paraId="0858A5D3">
            <w:pPr>
              <w:keepNext w:val="0"/>
              <w:keepLines w:val="0"/>
              <w:pageBreakBefore w:val="0"/>
              <w:tabs>
                <w:tab w:val="left" w:pos="2400"/>
                <w:tab w:val="left" w:pos="2700"/>
                <w:tab w:val="left" w:pos="3000"/>
                <w:tab w:val="left" w:pos="3300"/>
                <w:tab w:val="left" w:pos="3600"/>
              </w:tabs>
              <w:kinsoku/>
              <w:overflowPunct/>
              <w:topLinePunct w:val="0"/>
              <w:autoSpaceDE w:val="0"/>
              <w:autoSpaceDN w:val="0"/>
              <w:bidi w:val="0"/>
              <w:adjustRightInd w:val="0"/>
              <w:spacing w:line="440" w:lineRule="exact"/>
              <w:ind w:left="0" w:leftChars="0" w:right="0" w:rightChars="0" w:firstLine="0" w:firstLineChars="0"/>
              <w:rPr>
                <w:rFonts w:hint="default"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详见合同</w:t>
            </w:r>
          </w:p>
        </w:tc>
      </w:tr>
      <w:tr w14:paraId="32B3DD11">
        <w:tblPrEx>
          <w:tblCellMar>
            <w:top w:w="0" w:type="dxa"/>
            <w:left w:w="108" w:type="dxa"/>
            <w:bottom w:w="0" w:type="dxa"/>
            <w:right w:w="108" w:type="dxa"/>
          </w:tblCellMar>
        </w:tblPrEx>
        <w:trPr>
          <w:trHeight w:val="766" w:hRule="atLeast"/>
        </w:trPr>
        <w:tc>
          <w:tcPr>
            <w:tcW w:w="566" w:type="pct"/>
            <w:tcBorders>
              <w:top w:val="single" w:color="auto" w:sz="4" w:space="0"/>
              <w:left w:val="single" w:color="auto" w:sz="4" w:space="0"/>
              <w:bottom w:val="single" w:color="auto" w:sz="4" w:space="0"/>
              <w:right w:val="single" w:color="auto" w:sz="4" w:space="0"/>
            </w:tcBorders>
            <w:vAlign w:val="center"/>
          </w:tcPr>
          <w:p w14:paraId="3C3F9C7C">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3</w:t>
            </w:r>
          </w:p>
        </w:tc>
        <w:tc>
          <w:tcPr>
            <w:tcW w:w="984" w:type="pct"/>
            <w:tcBorders>
              <w:top w:val="single" w:color="auto" w:sz="4" w:space="0"/>
              <w:left w:val="single" w:color="auto" w:sz="4" w:space="0"/>
              <w:bottom w:val="single" w:color="auto" w:sz="4" w:space="0"/>
              <w:right w:val="single" w:color="auto" w:sz="4" w:space="0"/>
            </w:tcBorders>
            <w:vAlign w:val="center"/>
          </w:tcPr>
          <w:p w14:paraId="6B35D35A">
            <w:pPr>
              <w:keepNext w:val="0"/>
              <w:keepLines w:val="0"/>
              <w:pageBreakBefore w:val="0"/>
              <w:kinsoku/>
              <w:wordWrap w:val="0"/>
              <w:overflowPunct/>
              <w:topLinePunct w:val="0"/>
              <w:bidi w:val="0"/>
              <w:spacing w:line="440" w:lineRule="exact"/>
              <w:ind w:left="0" w:leftChars="0" w:right="0" w:rightChars="0" w:firstLine="0" w:firstLineChars="0"/>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对中标供应商的要求</w:t>
            </w:r>
          </w:p>
        </w:tc>
        <w:tc>
          <w:tcPr>
            <w:tcW w:w="3449" w:type="pct"/>
            <w:tcBorders>
              <w:top w:val="single" w:color="auto" w:sz="4" w:space="0"/>
              <w:left w:val="single" w:color="auto" w:sz="4" w:space="0"/>
              <w:bottom w:val="single" w:color="auto" w:sz="4" w:space="0"/>
              <w:right w:val="single" w:color="auto" w:sz="4" w:space="0"/>
            </w:tcBorders>
            <w:vAlign w:val="center"/>
          </w:tcPr>
          <w:p w14:paraId="5E04B61E">
            <w:pPr>
              <w:keepNext w:val="0"/>
              <w:keepLines w:val="0"/>
              <w:pageBreakBefore w:val="0"/>
              <w:kinsoku/>
              <w:wordWrap w:val="0"/>
              <w:overflowPunct/>
              <w:topLinePunct w:val="0"/>
              <w:bidi w:val="0"/>
              <w:adjustRightInd w:val="0"/>
              <w:spacing w:line="440" w:lineRule="exact"/>
              <w:ind w:left="0" w:leftChars="0" w:right="0" w:rightChars="0" w:firstLine="0" w:firstLineChars="0"/>
              <w:textAlignment w:val="baseline"/>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1.投标供应商所投货物的所有部件均应为全新的合格产品。</w:t>
            </w:r>
          </w:p>
          <w:p w14:paraId="019E1476">
            <w:pPr>
              <w:keepNext w:val="0"/>
              <w:keepLines w:val="0"/>
              <w:pageBreakBefore w:val="0"/>
              <w:kinsoku/>
              <w:wordWrap w:val="0"/>
              <w:overflowPunct/>
              <w:topLinePunct w:val="0"/>
              <w:bidi w:val="0"/>
              <w:adjustRightInd w:val="0"/>
              <w:spacing w:line="440" w:lineRule="exact"/>
              <w:ind w:left="0" w:leftChars="0" w:right="0" w:rightChars="0" w:firstLine="0" w:firstLineChars="0"/>
              <w:textAlignment w:val="baseline"/>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2.证明投标货物符合招标文件技术要求的文件：</w:t>
            </w:r>
          </w:p>
          <w:p w14:paraId="1DBF77AD">
            <w:pPr>
              <w:keepNext w:val="0"/>
              <w:keepLines w:val="0"/>
              <w:pageBreakBefore w:val="0"/>
              <w:kinsoku/>
              <w:wordWrap w:val="0"/>
              <w:overflowPunct/>
              <w:topLinePunct w:val="0"/>
              <w:bidi w:val="0"/>
              <w:adjustRightInd w:val="0"/>
              <w:spacing w:line="440" w:lineRule="exact"/>
              <w:ind w:left="0" w:leftChars="0" w:right="0" w:rightChars="0" w:firstLine="0" w:firstLineChars="0"/>
              <w:textAlignment w:val="baseline"/>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投标供应商必须保证投标文件对投标货物技术参数和性能的描述与投标货物真实的技术参数和性能一致。</w:t>
            </w:r>
          </w:p>
          <w:p w14:paraId="758135DE">
            <w:pPr>
              <w:keepNext w:val="0"/>
              <w:keepLines w:val="0"/>
              <w:pageBreakBefore w:val="0"/>
              <w:kinsoku/>
              <w:wordWrap w:val="0"/>
              <w:overflowPunct/>
              <w:topLinePunct w:val="0"/>
              <w:bidi w:val="0"/>
              <w:adjustRightInd w:val="0"/>
              <w:spacing w:line="440" w:lineRule="exact"/>
              <w:ind w:left="0" w:leftChars="0" w:right="0" w:rightChars="0" w:firstLine="0" w:firstLineChars="0"/>
              <w:textAlignment w:val="baseline"/>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3.中标供应商对合同义务全面全责；对本项目供货范围内的采购、安装、调试、验收、培训、质保期内外服务、与货物有关的运输和保险及其他伴随服务等全面负责。</w:t>
            </w:r>
          </w:p>
          <w:p w14:paraId="4B1266D1">
            <w:pPr>
              <w:keepNext w:val="0"/>
              <w:keepLines w:val="0"/>
              <w:pageBreakBefore w:val="0"/>
              <w:kinsoku/>
              <w:wordWrap w:val="0"/>
              <w:overflowPunct/>
              <w:topLinePunct w:val="0"/>
              <w:bidi w:val="0"/>
              <w:adjustRightInd w:val="0"/>
              <w:spacing w:line="440" w:lineRule="exact"/>
              <w:ind w:left="0" w:leftChars="0" w:right="0" w:rightChars="0" w:firstLine="0" w:firstLineChars="0"/>
              <w:textAlignment w:val="baseline"/>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4.采购人应在中标通知书发送15日内与中标供应商签订政府采购合同（合同模板详见“第</w:t>
            </w:r>
            <w:r>
              <w:rPr>
                <w:rFonts w:hint="eastAsia" w:ascii="宋体" w:hAnsi="宋体" w:cs="宋体"/>
                <w:color w:val="auto"/>
                <w:kern w:val="2"/>
                <w:sz w:val="21"/>
                <w:szCs w:val="21"/>
                <w:highlight w:val="none"/>
                <w:u w:val="none"/>
                <w:lang w:val="en-US" w:eastAsia="zh-CN"/>
              </w:rPr>
              <w:t>四</w:t>
            </w:r>
            <w:r>
              <w:rPr>
                <w:rFonts w:hint="eastAsia" w:ascii="宋体" w:hAnsi="宋体" w:eastAsia="宋体" w:cs="宋体"/>
                <w:color w:val="auto"/>
                <w:kern w:val="2"/>
                <w:sz w:val="21"/>
                <w:szCs w:val="21"/>
                <w:highlight w:val="none"/>
                <w:u w:val="none"/>
                <w:lang w:val="en-US" w:eastAsia="zh-CN"/>
              </w:rPr>
              <w:t>章</w:t>
            </w:r>
            <w:r>
              <w:rPr>
                <w:rFonts w:hint="eastAsia" w:ascii="宋体" w:hAnsi="宋体" w:cs="宋体"/>
                <w:color w:val="auto"/>
                <w:kern w:val="2"/>
                <w:sz w:val="21"/>
                <w:szCs w:val="21"/>
                <w:highlight w:val="none"/>
                <w:u w:val="none"/>
                <w:lang w:val="en-US" w:eastAsia="zh-CN"/>
              </w:rPr>
              <w:t xml:space="preserve"> </w:t>
            </w:r>
            <w:r>
              <w:rPr>
                <w:rFonts w:hint="eastAsia" w:ascii="宋体" w:hAnsi="宋体" w:eastAsia="宋体" w:cs="宋体"/>
                <w:color w:val="auto"/>
                <w:kern w:val="2"/>
                <w:sz w:val="21"/>
                <w:szCs w:val="21"/>
                <w:highlight w:val="none"/>
                <w:u w:val="none"/>
                <w:lang w:val="en-US" w:eastAsia="zh-CN"/>
              </w:rPr>
              <w:t>合同条款及格式”），如中标供应商无正当理由拒签合同的，采购人取消其中标资格。给采购人造成的实质性损失的，中标供应商还应当对采购人的损失予以赔偿。</w:t>
            </w:r>
          </w:p>
        </w:tc>
      </w:tr>
      <w:tr w14:paraId="65B42A3E">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19DE8AE3">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10.</w:t>
            </w:r>
            <w:r>
              <w:rPr>
                <w:rFonts w:hint="eastAsia" w:ascii="宋体" w:hAnsi="宋体" w:cs="宋体"/>
                <w:color w:val="auto"/>
                <w:kern w:val="2"/>
                <w:sz w:val="21"/>
                <w:szCs w:val="21"/>
                <w:highlight w:val="none"/>
                <w:lang w:val="en-US" w:eastAsia="zh-CN"/>
              </w:rPr>
              <w:t>4</w:t>
            </w:r>
          </w:p>
        </w:tc>
        <w:tc>
          <w:tcPr>
            <w:tcW w:w="984" w:type="pct"/>
            <w:tcBorders>
              <w:top w:val="single" w:color="auto" w:sz="4" w:space="0"/>
              <w:left w:val="single" w:color="auto" w:sz="4" w:space="0"/>
              <w:bottom w:val="single" w:color="auto" w:sz="4" w:space="0"/>
              <w:right w:val="single" w:color="auto" w:sz="4" w:space="0"/>
            </w:tcBorders>
            <w:vAlign w:val="center"/>
          </w:tcPr>
          <w:p w14:paraId="042352D8">
            <w:pPr>
              <w:keepNext w:val="0"/>
              <w:keepLines w:val="0"/>
              <w:pageBreakBefore w:val="0"/>
              <w:kinsoku/>
              <w:wordWrap w:val="0"/>
              <w:overflowPunct/>
              <w:topLinePunct w:val="0"/>
              <w:bidi w:val="0"/>
              <w:adjustRightInd w:val="0"/>
              <w:spacing w:line="440" w:lineRule="exact"/>
              <w:ind w:left="0" w:leftChars="0" w:right="0" w:righ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关于机器码的</w:t>
            </w:r>
          </w:p>
          <w:p w14:paraId="4CEFAD03">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废标条件</w:t>
            </w:r>
          </w:p>
        </w:tc>
        <w:tc>
          <w:tcPr>
            <w:tcW w:w="3449" w:type="pct"/>
            <w:tcBorders>
              <w:top w:val="single" w:color="auto" w:sz="4" w:space="0"/>
              <w:left w:val="single" w:color="auto" w:sz="4" w:space="0"/>
              <w:bottom w:val="single" w:color="auto" w:sz="4" w:space="0"/>
              <w:right w:val="single" w:color="auto" w:sz="4" w:space="0"/>
            </w:tcBorders>
            <w:vAlign w:val="center"/>
          </w:tcPr>
          <w:p w14:paraId="1E715608">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根据《河南省发展和改革委员会关于对〈关于认定投标人投标文件制作机器码</w:t>
            </w:r>
            <w:r>
              <w:rPr>
                <w:rFonts w:hint="eastAsia" w:ascii="宋体" w:hAnsi="宋体" w:eastAsia="宋体" w:cs="宋体"/>
                <w:color w:val="auto"/>
                <w:spacing w:val="-3"/>
                <w:sz w:val="21"/>
                <w:szCs w:val="21"/>
                <w:highlight w:val="none"/>
                <w:lang w:eastAsia="zh-CN"/>
              </w:rPr>
              <w:t>一致视为串通投标行为的请示〉相关问题的批复》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
                <w:sz w:val="21"/>
                <w:szCs w:val="21"/>
                <w:highlight w:val="none"/>
                <w:lang w:eastAsia="zh-CN"/>
              </w:rPr>
              <w:t>豫发改公管〔</w:t>
            </w:r>
            <w:r>
              <w:rPr>
                <w:rFonts w:hint="eastAsia" w:ascii="宋体" w:hAnsi="宋体" w:eastAsia="宋体" w:cs="宋体"/>
                <w:color w:val="auto"/>
                <w:sz w:val="21"/>
                <w:szCs w:val="21"/>
                <w:highlight w:val="none"/>
                <w:lang w:eastAsia="zh-CN"/>
              </w:rPr>
              <w:t>2019</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198</w:t>
            </w:r>
            <w:r>
              <w:rPr>
                <w:rFonts w:hint="eastAsia" w:ascii="宋体" w:hAnsi="宋体" w:eastAsia="宋体" w:cs="宋体"/>
                <w:color w:val="auto"/>
                <w:spacing w:val="-28"/>
                <w:sz w:val="21"/>
                <w:szCs w:val="21"/>
                <w:highlight w:val="none"/>
                <w:lang w:eastAsia="zh-CN"/>
              </w:rPr>
              <w:t xml:space="preserve"> 号</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z w:val="21"/>
                <w:szCs w:val="21"/>
                <w:highlight w:val="none"/>
                <w:lang w:eastAsia="zh-CN"/>
              </w:rPr>
              <w:t>的规</w:t>
            </w:r>
            <w:r>
              <w:rPr>
                <w:rFonts w:hint="eastAsia" w:ascii="宋体" w:hAnsi="宋体" w:eastAsia="宋体" w:cs="宋体"/>
                <w:color w:val="auto"/>
                <w:spacing w:val="-3"/>
                <w:sz w:val="21"/>
                <w:szCs w:val="21"/>
                <w:highlight w:val="none"/>
                <w:lang w:eastAsia="zh-CN"/>
              </w:rPr>
              <w:t>定：</w:t>
            </w:r>
            <w:r>
              <w:rPr>
                <w:rFonts w:hint="eastAsia" w:ascii="宋体" w:hAnsi="宋体" w:eastAsia="宋体" w:cs="宋体"/>
                <w:b/>
                <w:bCs/>
                <w:color w:val="auto"/>
                <w:sz w:val="21"/>
                <w:szCs w:val="21"/>
                <w:highlight w:val="none"/>
                <w:lang w:eastAsia="zh-CN"/>
              </w:rPr>
              <w:t>两家及以上投标单位出现投标文件制作机器码一致的，各投标单位的投标按废标处理</w:t>
            </w:r>
            <w:r>
              <w:rPr>
                <w:rFonts w:hint="eastAsia" w:ascii="宋体" w:hAnsi="宋体" w:eastAsia="宋体" w:cs="宋体"/>
                <w:b/>
                <w:color w:val="auto"/>
                <w:sz w:val="21"/>
                <w:szCs w:val="21"/>
                <w:highlight w:val="none"/>
                <w:lang w:eastAsia="zh-CN"/>
              </w:rPr>
              <w:t>。</w:t>
            </w:r>
          </w:p>
        </w:tc>
      </w:tr>
      <w:tr w14:paraId="74CD0BD2">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09D36F39">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5</w:t>
            </w:r>
          </w:p>
        </w:tc>
        <w:tc>
          <w:tcPr>
            <w:tcW w:w="984" w:type="pct"/>
            <w:tcBorders>
              <w:top w:val="single" w:color="auto" w:sz="4" w:space="0"/>
              <w:left w:val="single" w:color="auto" w:sz="4" w:space="0"/>
              <w:bottom w:val="single" w:color="auto" w:sz="4" w:space="0"/>
              <w:right w:val="single" w:color="auto" w:sz="4" w:space="0"/>
            </w:tcBorders>
            <w:vAlign w:val="center"/>
          </w:tcPr>
          <w:p w14:paraId="762AE975">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知识产权</w:t>
            </w:r>
          </w:p>
        </w:tc>
        <w:tc>
          <w:tcPr>
            <w:tcW w:w="3449" w:type="pct"/>
            <w:tcBorders>
              <w:top w:val="single" w:color="auto" w:sz="4" w:space="0"/>
              <w:left w:val="single" w:color="auto" w:sz="4" w:space="0"/>
              <w:bottom w:val="single" w:color="auto" w:sz="4" w:space="0"/>
              <w:right w:val="single" w:color="auto" w:sz="4" w:space="0"/>
            </w:tcBorders>
            <w:vAlign w:val="center"/>
          </w:tcPr>
          <w:p w14:paraId="538B0F07">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构成本</w:t>
            </w:r>
            <w:r>
              <w:rPr>
                <w:rFonts w:hint="eastAsia" w:ascii="宋体" w:hAnsi="宋体" w:cs="宋体"/>
                <w:bCs/>
                <w:color w:val="auto"/>
                <w:kern w:val="2"/>
                <w:sz w:val="21"/>
                <w:szCs w:val="21"/>
                <w:highlight w:val="none"/>
                <w:lang w:eastAsia="zh-CN"/>
              </w:rPr>
              <w:t>招标文件</w:t>
            </w:r>
            <w:r>
              <w:rPr>
                <w:rFonts w:hint="eastAsia" w:ascii="宋体" w:hAnsi="宋体" w:eastAsia="宋体" w:cs="宋体"/>
                <w:bCs/>
                <w:color w:val="auto"/>
                <w:kern w:val="2"/>
                <w:sz w:val="21"/>
                <w:szCs w:val="21"/>
                <w:highlight w:val="none"/>
                <w:lang w:eastAsia="zh-CN"/>
              </w:rPr>
              <w:t>各个组成部分的文件，未经采购人书面同意，投标人不得擅自复印和用于非本采购项目所需的其他目的。采购人全部或者部分使用未中标人投标文件中的技术成果或技术方案时，需征得其书面同意，并不得擅自复印或提供给第三人。</w:t>
            </w:r>
          </w:p>
        </w:tc>
      </w:tr>
      <w:tr w14:paraId="275F99D0">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6A25E8C4">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6</w:t>
            </w:r>
          </w:p>
        </w:tc>
        <w:tc>
          <w:tcPr>
            <w:tcW w:w="984" w:type="pct"/>
            <w:tcBorders>
              <w:top w:val="single" w:color="auto" w:sz="4" w:space="0"/>
              <w:left w:val="single" w:color="auto" w:sz="4" w:space="0"/>
              <w:bottom w:val="single" w:color="auto" w:sz="4" w:space="0"/>
              <w:right w:val="single" w:color="auto" w:sz="4" w:space="0"/>
            </w:tcBorders>
            <w:vAlign w:val="center"/>
          </w:tcPr>
          <w:p w14:paraId="0F720FCB">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重新确定中标人</w:t>
            </w:r>
          </w:p>
        </w:tc>
        <w:tc>
          <w:tcPr>
            <w:tcW w:w="3449" w:type="pct"/>
            <w:tcBorders>
              <w:top w:val="single" w:color="auto" w:sz="4" w:space="0"/>
              <w:left w:val="single" w:color="auto" w:sz="4" w:space="0"/>
              <w:bottom w:val="single" w:color="auto" w:sz="4" w:space="0"/>
              <w:right w:val="single" w:color="auto" w:sz="4" w:space="0"/>
            </w:tcBorders>
            <w:vAlign w:val="center"/>
          </w:tcPr>
          <w:p w14:paraId="4EE38BB6">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按照投标人须知第6.3.2条规定的情形确定的中标候选人出现下述情况：排名第一的中标候选人放弃中标或者因不可抗力不能履行合同或者被查实存在影响中标结果的违法行为等情形，采购人可以按照评标委员会提出的中标候选人名单排序依次确定其他中标候选人为中标人，否者依法重新采购。</w:t>
            </w:r>
          </w:p>
        </w:tc>
      </w:tr>
      <w:tr w14:paraId="0D306BBC">
        <w:tblPrEx>
          <w:tblCellMar>
            <w:top w:w="0" w:type="dxa"/>
            <w:left w:w="108" w:type="dxa"/>
            <w:bottom w:w="0" w:type="dxa"/>
            <w:right w:w="108" w:type="dxa"/>
          </w:tblCellMar>
        </w:tblPrEx>
        <w:trPr>
          <w:trHeight w:val="90" w:hRule="atLeast"/>
        </w:trPr>
        <w:tc>
          <w:tcPr>
            <w:tcW w:w="566" w:type="pct"/>
            <w:tcBorders>
              <w:left w:val="single" w:color="auto" w:sz="4" w:space="0"/>
              <w:bottom w:val="single" w:color="auto" w:sz="4" w:space="0"/>
              <w:right w:val="single" w:color="auto" w:sz="4" w:space="0"/>
            </w:tcBorders>
            <w:vAlign w:val="center"/>
          </w:tcPr>
          <w:p w14:paraId="0CE81595">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7</w:t>
            </w:r>
          </w:p>
        </w:tc>
        <w:tc>
          <w:tcPr>
            <w:tcW w:w="984" w:type="pct"/>
            <w:tcBorders>
              <w:left w:val="single" w:color="auto" w:sz="4" w:space="0"/>
              <w:bottom w:val="single" w:color="auto" w:sz="4" w:space="0"/>
              <w:right w:val="single" w:color="auto" w:sz="4" w:space="0"/>
            </w:tcBorders>
            <w:vAlign w:val="center"/>
          </w:tcPr>
          <w:p w14:paraId="1A7E477D">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重新采购的</w:t>
            </w:r>
          </w:p>
          <w:p w14:paraId="5DFED698">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其他情形</w:t>
            </w:r>
          </w:p>
        </w:tc>
        <w:tc>
          <w:tcPr>
            <w:tcW w:w="3449" w:type="pct"/>
            <w:tcBorders>
              <w:left w:val="single" w:color="auto" w:sz="4" w:space="0"/>
              <w:bottom w:val="single" w:color="auto" w:sz="4" w:space="0"/>
              <w:right w:val="single" w:color="auto" w:sz="4" w:space="0"/>
            </w:tcBorders>
            <w:vAlign w:val="center"/>
          </w:tcPr>
          <w:p w14:paraId="10F14ABE">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除投标人须知正文第8条规定的情形外，除非已经产生中标候选人，在投标有效期内同意延长投标有效期的投标人少于三个的，采购人应当依法重新采购。</w:t>
            </w:r>
          </w:p>
        </w:tc>
      </w:tr>
      <w:tr w14:paraId="412D6043">
        <w:tblPrEx>
          <w:tblCellMar>
            <w:top w:w="0" w:type="dxa"/>
            <w:left w:w="108" w:type="dxa"/>
            <w:bottom w:w="0" w:type="dxa"/>
            <w:right w:w="108" w:type="dxa"/>
          </w:tblCellMar>
        </w:tblPrEx>
        <w:trPr>
          <w:trHeight w:val="90" w:hRule="atLeast"/>
        </w:trPr>
        <w:tc>
          <w:tcPr>
            <w:tcW w:w="566" w:type="pct"/>
            <w:tcBorders>
              <w:left w:val="single" w:color="auto" w:sz="4" w:space="0"/>
              <w:bottom w:val="single" w:color="auto" w:sz="4" w:space="0"/>
              <w:right w:val="single" w:color="auto" w:sz="4" w:space="0"/>
            </w:tcBorders>
            <w:vAlign w:val="center"/>
          </w:tcPr>
          <w:p w14:paraId="7A342E87">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8</w:t>
            </w:r>
          </w:p>
        </w:tc>
        <w:tc>
          <w:tcPr>
            <w:tcW w:w="984" w:type="pct"/>
            <w:tcBorders>
              <w:left w:val="single" w:color="auto" w:sz="4" w:space="0"/>
              <w:bottom w:val="single" w:color="auto" w:sz="4" w:space="0"/>
              <w:right w:val="single" w:color="auto" w:sz="4" w:space="0"/>
            </w:tcBorders>
            <w:vAlign w:val="center"/>
          </w:tcPr>
          <w:p w14:paraId="601A3995">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同义词语</w:t>
            </w:r>
          </w:p>
        </w:tc>
        <w:tc>
          <w:tcPr>
            <w:tcW w:w="3449" w:type="pct"/>
            <w:tcBorders>
              <w:left w:val="single" w:color="auto" w:sz="4" w:space="0"/>
              <w:bottom w:val="single" w:color="auto" w:sz="4" w:space="0"/>
              <w:right w:val="single" w:color="auto" w:sz="4" w:space="0"/>
            </w:tcBorders>
            <w:vAlign w:val="center"/>
          </w:tcPr>
          <w:p w14:paraId="6A909AF8">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构成</w:t>
            </w:r>
            <w:r>
              <w:rPr>
                <w:rFonts w:hint="eastAsia" w:ascii="宋体" w:hAnsi="宋体" w:cs="宋体"/>
                <w:bCs/>
                <w:color w:val="auto"/>
                <w:kern w:val="2"/>
                <w:sz w:val="21"/>
                <w:szCs w:val="21"/>
                <w:highlight w:val="none"/>
                <w:lang w:eastAsia="zh-CN"/>
              </w:rPr>
              <w:t>招标文件</w:t>
            </w:r>
            <w:r>
              <w:rPr>
                <w:rFonts w:hint="eastAsia" w:ascii="宋体" w:hAnsi="宋体" w:eastAsia="宋体" w:cs="宋体"/>
                <w:bCs/>
                <w:color w:val="auto"/>
                <w:kern w:val="2"/>
                <w:sz w:val="21"/>
                <w:szCs w:val="21"/>
                <w:highlight w:val="none"/>
                <w:lang w:eastAsia="zh-CN"/>
              </w:rPr>
              <w:t>组成部分的“合同条款及格式”等章节中出现的措辞“</w:t>
            </w:r>
            <w:r>
              <w:rPr>
                <w:rFonts w:hint="eastAsia" w:ascii="宋体" w:hAnsi="宋体" w:cs="宋体"/>
                <w:bCs/>
                <w:color w:val="auto"/>
                <w:kern w:val="2"/>
                <w:sz w:val="21"/>
                <w:szCs w:val="21"/>
                <w:highlight w:val="none"/>
                <w:lang w:val="en-US" w:eastAsia="zh-CN"/>
              </w:rPr>
              <w:t>需方</w:t>
            </w:r>
            <w:r>
              <w:rPr>
                <w:rFonts w:hint="eastAsia" w:ascii="宋体" w:hAnsi="宋体" w:eastAsia="宋体" w:cs="宋体"/>
                <w:bCs/>
                <w:color w:val="auto"/>
                <w:kern w:val="2"/>
                <w:sz w:val="21"/>
                <w:szCs w:val="21"/>
                <w:highlight w:val="none"/>
                <w:lang w:eastAsia="zh-CN"/>
              </w:rPr>
              <w:t>”和“</w:t>
            </w:r>
            <w:r>
              <w:rPr>
                <w:rFonts w:hint="eastAsia" w:ascii="宋体" w:hAnsi="宋体" w:cs="宋体"/>
                <w:bCs/>
                <w:color w:val="auto"/>
                <w:kern w:val="2"/>
                <w:sz w:val="21"/>
                <w:szCs w:val="21"/>
                <w:highlight w:val="none"/>
                <w:lang w:val="en-US" w:eastAsia="zh-CN"/>
              </w:rPr>
              <w:t>供方</w:t>
            </w:r>
            <w:r>
              <w:rPr>
                <w:rFonts w:hint="eastAsia" w:ascii="宋体" w:hAnsi="宋体" w:eastAsia="宋体" w:cs="宋体"/>
                <w:bCs/>
                <w:color w:val="auto"/>
                <w:kern w:val="2"/>
                <w:sz w:val="21"/>
                <w:szCs w:val="21"/>
                <w:highlight w:val="none"/>
                <w:lang w:eastAsia="zh-CN"/>
              </w:rPr>
              <w:t>”，在采购投标阶段应当分别按“采购人”和“中标人”进行理解。</w:t>
            </w:r>
          </w:p>
        </w:tc>
      </w:tr>
      <w:tr w14:paraId="0ABD77D4">
        <w:tblPrEx>
          <w:tblCellMar>
            <w:top w:w="0" w:type="dxa"/>
            <w:left w:w="108" w:type="dxa"/>
            <w:bottom w:w="0" w:type="dxa"/>
            <w:right w:w="108" w:type="dxa"/>
          </w:tblCellMar>
        </w:tblPrEx>
        <w:trPr>
          <w:trHeight w:val="90" w:hRule="atLeast"/>
        </w:trPr>
        <w:tc>
          <w:tcPr>
            <w:tcW w:w="566" w:type="pct"/>
            <w:tcBorders>
              <w:left w:val="single" w:color="auto" w:sz="4" w:space="0"/>
              <w:bottom w:val="single" w:color="auto" w:sz="4" w:space="0"/>
              <w:right w:val="single" w:color="auto" w:sz="4" w:space="0"/>
            </w:tcBorders>
            <w:vAlign w:val="center"/>
          </w:tcPr>
          <w:p w14:paraId="0F254CFA">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9</w:t>
            </w:r>
          </w:p>
        </w:tc>
        <w:tc>
          <w:tcPr>
            <w:tcW w:w="984" w:type="pct"/>
            <w:tcBorders>
              <w:left w:val="single" w:color="auto" w:sz="4" w:space="0"/>
              <w:bottom w:val="single" w:color="auto" w:sz="4" w:space="0"/>
              <w:right w:val="single" w:color="auto" w:sz="4" w:space="0"/>
            </w:tcBorders>
            <w:vAlign w:val="center"/>
          </w:tcPr>
          <w:p w14:paraId="1FA0EA70">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监督</w:t>
            </w:r>
          </w:p>
        </w:tc>
        <w:tc>
          <w:tcPr>
            <w:tcW w:w="3449" w:type="pct"/>
            <w:tcBorders>
              <w:left w:val="single" w:color="auto" w:sz="4" w:space="0"/>
              <w:bottom w:val="single" w:color="auto" w:sz="4" w:space="0"/>
              <w:right w:val="single" w:color="auto" w:sz="4" w:space="0"/>
            </w:tcBorders>
            <w:vAlign w:val="center"/>
          </w:tcPr>
          <w:p w14:paraId="1BF8CCDE">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本项目的采购投标活动及其相关当事人应当接受有管辖权的政府采购行政监督部门依法实施的监督。</w:t>
            </w:r>
          </w:p>
        </w:tc>
      </w:tr>
      <w:tr w14:paraId="07F0D19C">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2E68209E">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eastAsia="zh-CN"/>
              </w:rPr>
              <w:t>10.</w:t>
            </w:r>
            <w:r>
              <w:rPr>
                <w:rFonts w:hint="eastAsia" w:ascii="宋体" w:hAnsi="宋体" w:cs="宋体"/>
                <w:bCs/>
                <w:color w:val="auto"/>
                <w:kern w:val="2"/>
                <w:sz w:val="21"/>
                <w:szCs w:val="21"/>
                <w:highlight w:val="none"/>
                <w:lang w:val="en-US" w:eastAsia="zh-CN"/>
              </w:rPr>
              <w:t>10</w:t>
            </w:r>
          </w:p>
        </w:tc>
        <w:tc>
          <w:tcPr>
            <w:tcW w:w="984" w:type="pct"/>
            <w:tcBorders>
              <w:top w:val="single" w:color="auto" w:sz="4" w:space="0"/>
              <w:left w:val="single" w:color="auto" w:sz="4" w:space="0"/>
              <w:bottom w:val="single" w:color="auto" w:sz="4" w:space="0"/>
              <w:right w:val="single" w:color="auto" w:sz="4" w:space="0"/>
            </w:tcBorders>
            <w:vAlign w:val="center"/>
          </w:tcPr>
          <w:p w14:paraId="310BEA83">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解释权</w:t>
            </w:r>
          </w:p>
        </w:tc>
        <w:tc>
          <w:tcPr>
            <w:tcW w:w="3449" w:type="pct"/>
            <w:tcBorders>
              <w:top w:val="single" w:color="auto" w:sz="4" w:space="0"/>
              <w:left w:val="single" w:color="auto" w:sz="4" w:space="0"/>
              <w:bottom w:val="single" w:color="auto" w:sz="4" w:space="0"/>
              <w:right w:val="single" w:color="auto" w:sz="4" w:space="0"/>
            </w:tcBorders>
            <w:vAlign w:val="center"/>
          </w:tcPr>
          <w:p w14:paraId="5F0F3F63">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构成本</w:t>
            </w:r>
            <w:r>
              <w:rPr>
                <w:rFonts w:hint="eastAsia" w:ascii="宋体" w:hAnsi="宋体" w:cs="宋体"/>
                <w:bCs/>
                <w:color w:val="auto"/>
                <w:kern w:val="2"/>
                <w:sz w:val="21"/>
                <w:szCs w:val="21"/>
                <w:highlight w:val="none"/>
                <w:lang w:eastAsia="zh-CN"/>
              </w:rPr>
              <w:t>招标文件</w:t>
            </w:r>
            <w:r>
              <w:rPr>
                <w:rFonts w:hint="eastAsia" w:ascii="宋体" w:hAnsi="宋体" w:eastAsia="宋体" w:cs="宋体"/>
                <w:bCs/>
                <w:color w:val="auto"/>
                <w:kern w:val="2"/>
                <w:sz w:val="21"/>
                <w:szCs w:val="21"/>
                <w:highlight w:val="none"/>
                <w:lang w:eastAsia="zh-CN"/>
              </w:rPr>
              <w:t>的各个组成文件应互为解释，互为说明。同一组成文件不同版本之间有不一致的，以形成时间在后者为准。</w:t>
            </w:r>
          </w:p>
        </w:tc>
      </w:tr>
      <w:tr w14:paraId="08472CDA">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1E5AFA69">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10.1</w:t>
            </w:r>
            <w:r>
              <w:rPr>
                <w:rFonts w:hint="eastAsia" w:ascii="宋体" w:hAnsi="宋体" w:cs="宋体"/>
                <w:bCs/>
                <w:color w:val="auto"/>
                <w:kern w:val="2"/>
                <w:sz w:val="21"/>
                <w:szCs w:val="21"/>
                <w:highlight w:val="none"/>
                <w:lang w:val="en-US" w:eastAsia="zh-CN"/>
              </w:rPr>
              <w:t>1</w:t>
            </w:r>
          </w:p>
        </w:tc>
        <w:tc>
          <w:tcPr>
            <w:tcW w:w="984" w:type="pct"/>
            <w:tcBorders>
              <w:top w:val="single" w:color="auto" w:sz="4" w:space="0"/>
              <w:left w:val="single" w:color="auto" w:sz="4" w:space="0"/>
              <w:bottom w:val="single" w:color="auto" w:sz="4" w:space="0"/>
              <w:right w:val="single" w:color="auto" w:sz="4" w:space="0"/>
            </w:tcBorders>
            <w:vAlign w:val="center"/>
          </w:tcPr>
          <w:p w14:paraId="0BBC5108">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采购人补充的</w:t>
            </w:r>
          </w:p>
          <w:p w14:paraId="4E7FEACA">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其他内容</w:t>
            </w:r>
          </w:p>
        </w:tc>
        <w:tc>
          <w:tcPr>
            <w:tcW w:w="3449" w:type="pct"/>
            <w:tcBorders>
              <w:top w:val="single" w:color="auto" w:sz="4" w:space="0"/>
              <w:left w:val="single" w:color="auto" w:sz="4" w:space="0"/>
              <w:bottom w:val="single" w:color="auto" w:sz="4" w:space="0"/>
              <w:right w:val="single" w:color="auto" w:sz="4" w:space="0"/>
            </w:tcBorders>
            <w:vAlign w:val="center"/>
          </w:tcPr>
          <w:p w14:paraId="2C7D847D">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采购人和采购代理机构对已发出的招标文件进行的澄清、更正或更改，澄清、更正或更改的内容将作为招标文件组成部分。采购代理机构将通过网站“变更公告”和系统内部“答疑文件”告知投标供应商，对于各项目中已经成功下载招标文件的项目投标供应商，系统将通过第三方短信群发方式提醒投标供应商进行查询。各投标供应商须重新下载最新的招标文件及答疑文件，以此编制投标文件。投标供应商注册时所留手机联系方式要保持畅通，因联系方式变更而未及时更新系统内联系方式的，将会造成收不到短信。此短信仅系友情提示，</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lang w:eastAsia="zh-CN"/>
              </w:rPr>
              <w:t>具有任何约束性和必要性，采购人和采购代理机构不承担投标供应商未收到短信而引起的一切后果和法律责任。</w:t>
            </w:r>
          </w:p>
          <w:p w14:paraId="1CDF128C">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2.因河南省公共资源交易中心平台在开标前具有保密性，投标供应商在投标文件递交截止时间前须自行查看项目进展、变更通知、澄清及回复，因投标供应商未及时查看而造成的后果自负。</w:t>
            </w:r>
          </w:p>
          <w:p w14:paraId="443A6823">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3.本项目采用“远程不见面”开标方式，远程开标大厅网址为</w:t>
            </w:r>
          </w:p>
          <w:p w14:paraId="6EB930F3">
            <w:pPr>
              <w:keepNext w:val="0"/>
              <w:keepLines w:val="0"/>
              <w:pageBreakBefore w:val="0"/>
              <w:widowControl/>
              <w:kinsoku/>
              <w:overflowPunct/>
              <w:topLinePunct w:val="0"/>
              <w:bidi w:val="0"/>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https://hnsggzyjy.henan.gov.cn</w:t>
            </w:r>
            <w:r>
              <w:rPr>
                <w:rFonts w:hint="eastAsia" w:ascii="宋体" w:hAnsi="宋体" w:eastAsia="宋体" w:cs="宋体"/>
                <w:color w:val="auto"/>
                <w:kern w:val="2"/>
                <w:sz w:val="21"/>
                <w:szCs w:val="21"/>
                <w:highlight w:val="none"/>
                <w:lang w:eastAsia="zh-CN"/>
              </w:rPr>
              <w:t>，投标供应商无需到河南省公共资源交易中心现场参加开标会议，无需到达现场提交原件资料。投标供应商应当在投标截止时间前，登录远程开标大厅，在线准时参加开标活动并进行投标文件解密等</w:t>
            </w:r>
          </w:p>
        </w:tc>
      </w:tr>
      <w:tr w14:paraId="7CAA07E2">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2C937830">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10.1</w:t>
            </w:r>
            <w:r>
              <w:rPr>
                <w:rFonts w:hint="eastAsia" w:ascii="宋体" w:hAnsi="宋体" w:cs="宋体"/>
                <w:bCs/>
                <w:color w:val="auto"/>
                <w:kern w:val="2"/>
                <w:sz w:val="21"/>
                <w:szCs w:val="21"/>
                <w:highlight w:val="none"/>
                <w:lang w:val="en-US" w:eastAsia="zh-CN"/>
              </w:rPr>
              <w:t>2</w:t>
            </w:r>
          </w:p>
        </w:tc>
        <w:tc>
          <w:tcPr>
            <w:tcW w:w="984" w:type="pct"/>
            <w:tcBorders>
              <w:top w:val="single" w:color="auto" w:sz="4" w:space="0"/>
              <w:left w:val="single" w:color="auto" w:sz="4" w:space="0"/>
              <w:bottom w:val="single" w:color="auto" w:sz="4" w:space="0"/>
              <w:right w:val="single" w:color="auto" w:sz="4" w:space="0"/>
            </w:tcBorders>
            <w:vAlign w:val="center"/>
          </w:tcPr>
          <w:p w14:paraId="55727844">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质疑投诉</w:t>
            </w:r>
          </w:p>
        </w:tc>
        <w:tc>
          <w:tcPr>
            <w:tcW w:w="3449" w:type="pct"/>
            <w:tcBorders>
              <w:top w:val="single" w:color="auto" w:sz="4" w:space="0"/>
              <w:left w:val="single" w:color="auto" w:sz="4" w:space="0"/>
              <w:bottom w:val="single" w:color="auto" w:sz="4" w:space="0"/>
              <w:right w:val="single" w:color="auto" w:sz="4" w:space="0"/>
            </w:tcBorders>
            <w:vAlign w:val="center"/>
          </w:tcPr>
          <w:p w14:paraId="22714918">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投标人认为</w:t>
            </w:r>
            <w:r>
              <w:rPr>
                <w:rFonts w:hint="eastAsia" w:ascii="宋体" w:hAnsi="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lang w:eastAsia="zh-CN"/>
              </w:rPr>
              <w:t>、采购过程、中标结果使自己的权益受到损害的，可以在知道或者应知其权益受到损害之日起7个工作日内，以书面形式向采购人、采购代理机构提出质疑，具体事项按照《中华人民共和国财政部令第94号--政府采购质疑和投诉办法》执行。</w:t>
            </w:r>
          </w:p>
          <w:p w14:paraId="2EA040F3">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投标人在法定质疑期内一次性提出针对同一采购程序环节的质疑。</w:t>
            </w:r>
          </w:p>
          <w:p w14:paraId="171B4262">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提出质疑的投标人（以下简称质疑投标人）应当是参与所质疑项目采购活动的投标人。</w:t>
            </w:r>
          </w:p>
          <w:p w14:paraId="018B8923">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采购人、采购代理机构接收质疑函的方式：书面形式，由法定代表人或其授权代表携带本人身份证件（原件和加盖公章的复印件）、质疑函原件(加盖公章及法定代表人或其授权代表签字)及相关证明材料向采购人和采购代理机构提出质疑（邮寄件、传真件不予受理），逾期将不再受理。</w:t>
            </w:r>
          </w:p>
          <w:p w14:paraId="212F691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联系电话和通讯地址详见</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eastAsia="zh-CN"/>
              </w:rPr>
              <w:t>公告。</w:t>
            </w:r>
          </w:p>
        </w:tc>
      </w:tr>
      <w:tr w14:paraId="5E9850A8">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04EFC501">
            <w:pPr>
              <w:keepNext w:val="0"/>
              <w:keepLines w:val="0"/>
              <w:pageBreakBefore w:val="0"/>
              <w:kinsoku/>
              <w:overflowPunct/>
              <w:topLinePunct w:val="0"/>
              <w:bidi w:val="0"/>
              <w:spacing w:line="440" w:lineRule="exact"/>
              <w:ind w:left="120" w:leftChars="50" w:right="120" w:rightChars="5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984" w:type="pct"/>
            <w:tcBorders>
              <w:top w:val="single" w:color="auto" w:sz="4" w:space="0"/>
              <w:left w:val="single" w:color="auto" w:sz="4" w:space="0"/>
              <w:bottom w:val="single" w:color="auto" w:sz="4" w:space="0"/>
              <w:right w:val="single" w:color="auto" w:sz="4" w:space="0"/>
            </w:tcBorders>
            <w:vAlign w:val="center"/>
          </w:tcPr>
          <w:p w14:paraId="29F46B04">
            <w:pPr>
              <w:keepNext w:val="0"/>
              <w:keepLines w:val="0"/>
              <w:pageBreakBefore w:val="0"/>
              <w:kinsoku/>
              <w:overflowPunct/>
              <w:topLinePunct w:val="0"/>
              <w:bidi w:val="0"/>
              <w:spacing w:line="440" w:lineRule="exact"/>
              <w:ind w:left="120" w:leftChars="50" w:right="120" w:rightChars="5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sz w:val="21"/>
                <w:szCs w:val="21"/>
                <w:highlight w:val="none"/>
              </w:rPr>
              <w:t>政府采购政策</w:t>
            </w:r>
          </w:p>
        </w:tc>
        <w:tc>
          <w:tcPr>
            <w:tcW w:w="3449" w:type="pct"/>
            <w:tcBorders>
              <w:top w:val="single" w:color="auto" w:sz="4" w:space="0"/>
              <w:left w:val="single" w:color="auto" w:sz="4" w:space="0"/>
              <w:bottom w:val="single" w:color="auto" w:sz="4" w:space="0"/>
              <w:right w:val="single" w:color="auto" w:sz="4" w:space="0"/>
            </w:tcBorders>
            <w:vAlign w:val="center"/>
          </w:tcPr>
          <w:p w14:paraId="5A0EE588">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根据《关于调整优化节能产品、环境标志产品政府采购执行机制的通知》（财库〔2019〕9号）“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8BE5036">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2.</w:t>
            </w:r>
            <w:r>
              <w:rPr>
                <w:rFonts w:hint="eastAsia" w:ascii="宋体" w:hAnsi="宋体" w:cs="宋体"/>
                <w:b w:val="0"/>
                <w:bCs/>
                <w:color w:val="auto"/>
                <w:kern w:val="2"/>
                <w:sz w:val="21"/>
                <w:szCs w:val="21"/>
                <w:highlight w:val="none"/>
                <w:lang w:val="en-US" w:eastAsia="zh-CN"/>
              </w:rPr>
              <w:t>本项目所属行业：</w:t>
            </w:r>
            <w:r>
              <w:rPr>
                <w:rFonts w:hint="eastAsia" w:ascii="宋体" w:hAnsi="宋体" w:cs="宋体"/>
                <w:b/>
                <w:bCs w:val="0"/>
                <w:color w:val="auto"/>
                <w:kern w:val="2"/>
                <w:sz w:val="21"/>
                <w:szCs w:val="21"/>
                <w:highlight w:val="none"/>
                <w:lang w:val="en-US" w:eastAsia="zh-CN"/>
              </w:rPr>
              <w:t>工业</w:t>
            </w:r>
            <w:r>
              <w:rPr>
                <w:rFonts w:hint="eastAsia" w:ascii="宋体" w:hAnsi="宋体" w:cs="宋体"/>
                <w:b w:val="0"/>
                <w:bCs/>
                <w:color w:val="auto"/>
                <w:kern w:val="2"/>
                <w:sz w:val="21"/>
                <w:szCs w:val="21"/>
                <w:highlight w:val="none"/>
                <w:lang w:val="en-US" w:eastAsia="zh-CN"/>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r>
              <w:rPr>
                <w:rFonts w:hint="eastAsia" w:ascii="宋体" w:hAnsi="宋体" w:eastAsia="宋体" w:cs="宋体"/>
                <w:bCs/>
                <w:color w:val="auto"/>
                <w:kern w:val="2"/>
                <w:sz w:val="21"/>
                <w:szCs w:val="21"/>
                <w:highlight w:val="none"/>
                <w:lang w:eastAsia="zh-CN"/>
              </w:rPr>
              <w:t>根据《政府采购促进中小企业发展管理办法》（财库〔2020〕46号）及《关于进一步加大政府采购支持中小企业力度的通知》（财库〔2022〕19号）的规定，对于非专门面向中小企业的项目，对小型和微型企业产品的价</w:t>
            </w:r>
            <w:r>
              <w:rPr>
                <w:rFonts w:hint="eastAsia" w:ascii="宋体" w:hAnsi="宋体" w:eastAsia="宋体" w:cs="宋体"/>
                <w:b w:val="0"/>
                <w:bCs/>
                <w:color w:val="auto"/>
                <w:kern w:val="2"/>
                <w:sz w:val="21"/>
                <w:szCs w:val="21"/>
                <w:highlight w:val="none"/>
                <w:lang w:eastAsia="zh-CN"/>
              </w:rPr>
              <w:t>格给予10%</w:t>
            </w:r>
            <w:r>
              <w:rPr>
                <w:rFonts w:hint="eastAsia" w:ascii="宋体" w:hAnsi="宋体" w:cs="宋体"/>
                <w:b w:val="0"/>
                <w:bCs/>
                <w:color w:val="auto"/>
                <w:kern w:val="2"/>
                <w:sz w:val="21"/>
                <w:szCs w:val="21"/>
                <w:highlight w:val="none"/>
                <w:lang w:val="en-US" w:eastAsia="zh-CN"/>
              </w:rPr>
              <w:t>-20%</w:t>
            </w:r>
            <w:r>
              <w:rPr>
                <w:rFonts w:hint="eastAsia" w:ascii="宋体" w:hAnsi="宋体" w:eastAsia="宋体" w:cs="宋体"/>
                <w:b w:val="0"/>
                <w:bCs/>
                <w:color w:val="auto"/>
                <w:kern w:val="2"/>
                <w:sz w:val="21"/>
                <w:szCs w:val="21"/>
                <w:highlight w:val="none"/>
                <w:lang w:eastAsia="zh-CN"/>
              </w:rPr>
              <w:t>的扣除，用扣除后的报价参与评审。</w:t>
            </w:r>
          </w:p>
          <w:p w14:paraId="7218A6C1">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3.财政部司法部关于《政府采购支持监狱企业发展有关问题的通知》(财库〔2014〕68号)“二、在政府采购活动中，监狱企业视同小型、微型企业，享受预留份额、评审中价格扣除等政府采购促进中小企业发展的政府采购政策。向监狱企业采购的金额，计入面向中小企业采购的统计数据。”</w:t>
            </w:r>
          </w:p>
          <w:p w14:paraId="0F379B13">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注：监狱企业参加政府采购活动时，应当提供由省级以上监狱管理局、戒毒管理局（含新疆生产建设兵团）出具的属于监狱企业的证明文件。</w:t>
            </w:r>
          </w:p>
          <w:p w14:paraId="0F8D4940">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4.根据《促进残疾人就业政府采购政策的通知》(财库〔2017〕141 号)文件的规定，符合条件的残疾人福利性单位在参加政府采购活动时，应当提供本通知规定的《残疾人福利性单位声明函》，并对声明的真实性负责。残疾人福利性单位视同小型、微型企业，享受评审中价格扣除的政府采购政策。残疾人福利性单位属于小型、微型企业的，不重复享受政策。</w:t>
            </w:r>
          </w:p>
          <w:p w14:paraId="04F09763">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eastAsia="zh-CN"/>
              </w:rPr>
              <w:t>关于计算机办公设备，必须执行国家版权局、信息产业部、财政部等部门规定，供应商所投货物必须是国家信息部、版权局、商务部等部门认可的预装正版操作系统软件的计算机产品。</w:t>
            </w:r>
          </w:p>
          <w:p w14:paraId="7B98FA06">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采购货物为国家强制性认证产品的，必须符合强制性标准并提供国家及相关部门的认证材料和证书。</w:t>
            </w:r>
          </w:p>
          <w:p w14:paraId="03AB4E2E">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eastAsia="zh-CN"/>
              </w:rPr>
              <w:t>优先采购本国产品。采购进口产品应符合《中华人民共和国政府采购法》并依法办理论证、公示、审批手续。</w:t>
            </w:r>
          </w:p>
          <w:p w14:paraId="211A3FCA">
            <w:pPr>
              <w:keepNext w:val="0"/>
              <w:keepLines w:val="0"/>
              <w:pageBreakBefore w:val="0"/>
              <w:widowControl w:val="0"/>
              <w:tabs>
                <w:tab w:val="left" w:pos="720"/>
                <w:tab w:val="left" w:pos="992"/>
              </w:tabs>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依据财政部办公厅《关于政府采购进口产品管理有关问题的通知》财办库〔2008〕248号文件规定，财政部门审核同意购买进口产品的，应当在采购文件中明确规定可以采购进口产品，但如果因信息不对称等原因，仍有满足需求的国产产品要求参与采购竞争的，采购人及委托代理机构不得对其加以限制，应当按照公平竞争原则实施采购。</w:t>
            </w:r>
          </w:p>
        </w:tc>
      </w:tr>
      <w:tr w14:paraId="7426946E">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680764BF">
            <w:pPr>
              <w:keepNext w:val="0"/>
              <w:keepLines w:val="0"/>
              <w:pageBreakBefore w:val="0"/>
              <w:kinsoku/>
              <w:overflowPunct/>
              <w:topLinePunct w:val="0"/>
              <w:bidi w:val="0"/>
              <w:spacing w:line="440" w:lineRule="exact"/>
              <w:ind w:left="0" w:leftChars="0" w:right="0" w:rightChars="0" w:firstLine="0" w:firstLineChars="0"/>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10.1</w:t>
            </w:r>
            <w:r>
              <w:rPr>
                <w:rFonts w:hint="eastAsia" w:ascii="宋体" w:hAnsi="宋体" w:cs="宋体"/>
                <w:bCs/>
                <w:color w:val="auto"/>
                <w:kern w:val="2"/>
                <w:sz w:val="21"/>
                <w:szCs w:val="21"/>
                <w:highlight w:val="none"/>
                <w:lang w:val="en-US" w:eastAsia="zh-CN"/>
              </w:rPr>
              <w:t>4</w:t>
            </w:r>
          </w:p>
        </w:tc>
        <w:tc>
          <w:tcPr>
            <w:tcW w:w="984" w:type="pct"/>
            <w:tcBorders>
              <w:top w:val="single" w:color="auto" w:sz="4" w:space="0"/>
              <w:left w:val="single" w:color="auto" w:sz="4" w:space="0"/>
              <w:bottom w:val="single" w:color="auto" w:sz="4" w:space="0"/>
              <w:right w:val="single" w:color="auto" w:sz="4" w:space="0"/>
            </w:tcBorders>
            <w:vAlign w:val="center"/>
          </w:tcPr>
          <w:p w14:paraId="68DDC1A2">
            <w:pPr>
              <w:keepNext w:val="0"/>
              <w:keepLines w:val="0"/>
              <w:pageBreakBefore w:val="0"/>
              <w:widowControl/>
              <w:kinsoku/>
              <w:overflowPunct/>
              <w:topLinePunct w:val="0"/>
              <w:bidi w:val="0"/>
              <w:spacing w:line="44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《河南省政府采购合同融资政策告知函》</w:t>
            </w:r>
          </w:p>
        </w:tc>
        <w:tc>
          <w:tcPr>
            <w:tcW w:w="3449" w:type="pct"/>
            <w:tcBorders>
              <w:top w:val="single" w:color="auto" w:sz="4" w:space="0"/>
              <w:left w:val="single" w:color="auto" w:sz="4" w:space="0"/>
              <w:bottom w:val="single" w:color="auto" w:sz="4" w:space="0"/>
              <w:right w:val="single" w:color="auto" w:sz="4" w:space="0"/>
            </w:tcBorders>
            <w:vAlign w:val="center"/>
          </w:tcPr>
          <w:p w14:paraId="03EAC4D9">
            <w:pPr>
              <w:keepNext w:val="0"/>
              <w:keepLines w:val="0"/>
              <w:pageBreakBefore w:val="0"/>
              <w:widowControl/>
              <w:kinsoku/>
              <w:overflowPunct/>
              <w:topLinePunct w:val="0"/>
              <w:bidi w:val="0"/>
              <w:spacing w:line="440" w:lineRule="exact"/>
              <w:ind w:left="0" w:leftChars="0" w:right="0" w:rightChars="0" w:firstLine="0" w:firstLineChars="0"/>
              <w:jc w:val="both"/>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xml:space="preserve">各供应商： </w:t>
            </w:r>
          </w:p>
          <w:p w14:paraId="35ADFA60">
            <w:pPr>
              <w:keepNext w:val="0"/>
              <w:keepLines w:val="0"/>
              <w:pageBreakBefore w:val="0"/>
              <w:widowControl/>
              <w:kinsoku/>
              <w:overflowPunct/>
              <w:topLinePunct w:val="0"/>
              <w:bidi w:val="0"/>
              <w:spacing w:line="440" w:lineRule="exact"/>
              <w:ind w:left="0" w:leftChars="0" w:right="0" w:rightChars="0" w:firstLine="0" w:firstLineChars="0"/>
              <w:jc w:val="both"/>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欢迎贵公司参与河南省政府采购活动！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3522A827">
            <w:pPr>
              <w:keepNext w:val="0"/>
              <w:keepLines w:val="0"/>
              <w:pageBreakBefore w:val="0"/>
              <w:widowControl/>
              <w:kinsoku/>
              <w:overflowPunct/>
              <w:topLinePunct w:val="0"/>
              <w:bidi w:val="0"/>
              <w:spacing w:line="440" w:lineRule="exact"/>
              <w:ind w:left="0" w:leftChars="0" w:right="0" w:rightChars="0" w:firstLine="0" w:firstLineChars="0"/>
              <w:jc w:val="both"/>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贷款渠道和提供贷款的金融机构，可在河南省政府采购网“河南省政府采购合同融资 平台”查询联系。</w:t>
            </w:r>
          </w:p>
        </w:tc>
      </w:tr>
      <w:tr w14:paraId="5180725E">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3D741C9E">
            <w:pPr>
              <w:keepNext w:val="0"/>
              <w:keepLines w:val="0"/>
              <w:pageBreakBefore w:val="0"/>
              <w:kinsoku/>
              <w:overflowPunct/>
              <w:topLinePunct w:val="0"/>
              <w:bidi w:val="0"/>
              <w:spacing w:before="156" w:beforeLines="50" w:line="440" w:lineRule="exact"/>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eastAsia="zh-CN"/>
              </w:rPr>
              <w:t>10.1</w:t>
            </w:r>
            <w:r>
              <w:rPr>
                <w:rFonts w:hint="eastAsia" w:ascii="宋体" w:hAnsi="宋体" w:cs="宋体"/>
                <w:bCs/>
                <w:color w:val="auto"/>
                <w:kern w:val="2"/>
                <w:sz w:val="21"/>
                <w:szCs w:val="21"/>
                <w:highlight w:val="none"/>
                <w:lang w:val="en-US" w:eastAsia="zh-CN"/>
              </w:rPr>
              <w:t>5</w:t>
            </w:r>
          </w:p>
        </w:tc>
        <w:tc>
          <w:tcPr>
            <w:tcW w:w="984" w:type="pct"/>
            <w:tcBorders>
              <w:top w:val="single" w:color="auto" w:sz="4" w:space="0"/>
              <w:left w:val="single" w:color="auto" w:sz="4" w:space="0"/>
              <w:bottom w:val="single" w:color="auto" w:sz="4" w:space="0"/>
              <w:right w:val="single" w:color="auto" w:sz="4" w:space="0"/>
            </w:tcBorders>
            <w:vAlign w:val="center"/>
          </w:tcPr>
          <w:p w14:paraId="14D9FD7E">
            <w:pPr>
              <w:keepNext w:val="0"/>
              <w:keepLines w:val="0"/>
              <w:pageBreakBefore w:val="0"/>
              <w:widowControl/>
              <w:kinsoku/>
              <w:overflowPunct/>
              <w:topLinePunct w:val="0"/>
              <w:bidi w:val="0"/>
              <w:spacing w:before="156" w:beforeLines="50" w:line="440" w:lineRule="exact"/>
              <w:jc w:val="center"/>
              <w:rPr>
                <w:rFonts w:hint="eastAsia" w:ascii="宋体" w:hAnsi="宋体" w:eastAsia="宋体" w:cs="宋体"/>
                <w:b w:val="0"/>
                <w:bCs/>
                <w:color w:val="auto"/>
                <w:kern w:val="2"/>
                <w:sz w:val="21"/>
                <w:szCs w:val="21"/>
                <w:highlight w:val="none"/>
                <w:lang w:eastAsia="zh-CN"/>
              </w:rPr>
            </w:pPr>
            <w:r>
              <w:rPr>
                <w:rFonts w:hint="eastAsia" w:ascii="宋体" w:hAnsi="宋体" w:cs="宋体"/>
                <w:b/>
                <w:bCs w:val="0"/>
                <w:color w:val="auto"/>
                <w:kern w:val="2"/>
                <w:sz w:val="21"/>
                <w:szCs w:val="21"/>
                <w:highlight w:val="none"/>
                <w:lang w:val="en-US" w:eastAsia="zh-CN"/>
              </w:rPr>
              <w:t>*</w:t>
            </w:r>
            <w:r>
              <w:rPr>
                <w:rFonts w:hint="eastAsia" w:ascii="宋体" w:hAnsi="宋体" w:eastAsia="宋体" w:cs="宋体"/>
                <w:b/>
                <w:bCs w:val="0"/>
                <w:color w:val="auto"/>
                <w:kern w:val="2"/>
                <w:sz w:val="21"/>
                <w:szCs w:val="21"/>
                <w:highlight w:val="none"/>
                <w:lang w:eastAsia="zh-CN"/>
              </w:rPr>
              <w:t>特别提醒</w:t>
            </w:r>
          </w:p>
        </w:tc>
        <w:tc>
          <w:tcPr>
            <w:tcW w:w="3449" w:type="pct"/>
            <w:tcBorders>
              <w:top w:val="single" w:color="auto" w:sz="4" w:space="0"/>
              <w:left w:val="single" w:color="auto" w:sz="4" w:space="0"/>
              <w:bottom w:val="single" w:color="auto" w:sz="4" w:space="0"/>
              <w:right w:val="single" w:color="auto" w:sz="4" w:space="0"/>
            </w:tcBorders>
            <w:vAlign w:val="center"/>
          </w:tcPr>
          <w:p w14:paraId="45FD0E10">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本项目的核心产品为：</w:t>
            </w:r>
            <w:r>
              <w:rPr>
                <w:rFonts w:hint="eastAsia" w:ascii="宋体" w:hAnsi="宋体" w:eastAsia="宋体" w:cs="宋体"/>
                <w:b/>
                <w:bCs/>
                <w:color w:val="auto"/>
                <w:sz w:val="21"/>
                <w:szCs w:val="21"/>
                <w:highlight w:val="none"/>
                <w:lang w:val="en-US" w:eastAsia="zh-CN"/>
              </w:rPr>
              <w:t>诊室区门口触控一体机</w:t>
            </w:r>
          </w:p>
          <w:p w14:paraId="40C5CA3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50A38F3D">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0E55240F">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eastAsia="zh-CN"/>
              </w:rPr>
              <w:t>10.1</w:t>
            </w:r>
            <w:r>
              <w:rPr>
                <w:rFonts w:hint="eastAsia" w:ascii="宋体" w:hAnsi="宋体" w:cs="宋体"/>
                <w:bCs/>
                <w:color w:val="auto"/>
                <w:kern w:val="2"/>
                <w:sz w:val="21"/>
                <w:szCs w:val="21"/>
                <w:highlight w:val="none"/>
                <w:lang w:val="en-US" w:eastAsia="zh-CN"/>
              </w:rPr>
              <w:t>6</w:t>
            </w:r>
          </w:p>
        </w:tc>
        <w:tc>
          <w:tcPr>
            <w:tcW w:w="984" w:type="pct"/>
            <w:tcBorders>
              <w:top w:val="single" w:color="auto" w:sz="4" w:space="0"/>
              <w:left w:val="single" w:color="auto" w:sz="4" w:space="0"/>
              <w:bottom w:val="single" w:color="auto" w:sz="4" w:space="0"/>
              <w:right w:val="single" w:color="auto" w:sz="4" w:space="0"/>
            </w:tcBorders>
            <w:vAlign w:val="center"/>
          </w:tcPr>
          <w:p w14:paraId="10B43CAA">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其他</w:t>
            </w:r>
          </w:p>
        </w:tc>
        <w:tc>
          <w:tcPr>
            <w:tcW w:w="3449" w:type="pct"/>
            <w:tcBorders>
              <w:top w:val="single" w:color="auto" w:sz="4" w:space="0"/>
              <w:left w:val="single" w:color="auto" w:sz="4" w:space="0"/>
              <w:bottom w:val="single" w:color="auto" w:sz="4" w:space="0"/>
              <w:right w:val="single" w:color="auto" w:sz="4" w:space="0"/>
            </w:tcBorders>
            <w:vAlign w:val="center"/>
          </w:tcPr>
          <w:p w14:paraId="1E387185">
            <w:pPr>
              <w:keepNext w:val="0"/>
              <w:keepLines w:val="0"/>
              <w:pageBreakBefore w:val="0"/>
              <w:widowControl/>
              <w:kinsoku/>
              <w:overflowPunct/>
              <w:topLinePunct w:val="0"/>
              <w:bidi w:val="0"/>
              <w:spacing w:line="440" w:lineRule="exact"/>
              <w:ind w:left="0" w:leftChars="0" w:right="0" w:rightChars="0" w:firstLine="0" w:firstLineChars="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提醒：各</w:t>
            </w:r>
            <w:r>
              <w:rPr>
                <w:rFonts w:hint="eastAsia" w:ascii="宋体" w:hAnsi="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lang w:eastAsia="zh-CN"/>
              </w:rPr>
              <w:t>人应在投标截止时间前每日关注河南省公共资源交易中心电子平台是否刊登本项目采购文件澄清、修改文件，并自行下载，如由于投标人未看到澄清文件、修改文件而带来的风险，采购人不承担任何责任。</w:t>
            </w:r>
          </w:p>
        </w:tc>
      </w:tr>
      <w:tr w14:paraId="00F2E2A4">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vAlign w:val="center"/>
          </w:tcPr>
          <w:p w14:paraId="062DB976">
            <w:pPr>
              <w:keepNext w:val="0"/>
              <w:keepLines w:val="0"/>
              <w:pageBreakBefore w:val="0"/>
              <w:kinsoku/>
              <w:overflowPunct/>
              <w:topLinePunct w:val="0"/>
              <w:bidi w:val="0"/>
              <w:spacing w:line="440" w:lineRule="exact"/>
              <w:ind w:left="0" w:leftChars="0" w:right="0" w:rightChars="0" w:firstLine="0" w:firstLineChars="0"/>
              <w:jc w:val="center"/>
              <w:rPr>
                <w:rFonts w:hint="default" w:ascii="宋体" w:hAnsi="宋体" w:eastAsia="宋体" w:cs="宋体"/>
                <w:bCs/>
                <w:color w:val="auto"/>
                <w:kern w:val="2"/>
                <w:sz w:val="21"/>
                <w:szCs w:val="21"/>
                <w:highlight w:val="none"/>
                <w:lang w:val="en-US" w:eastAsia="zh-CN"/>
              </w:rPr>
            </w:pPr>
            <w:bookmarkStart w:id="37" w:name="_Toc16027"/>
            <w:bookmarkStart w:id="38" w:name="_Toc27723"/>
            <w:bookmarkStart w:id="39" w:name="_Toc30467"/>
            <w:r>
              <w:rPr>
                <w:rFonts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17</w:t>
            </w:r>
          </w:p>
        </w:tc>
        <w:tc>
          <w:tcPr>
            <w:tcW w:w="984" w:type="pct"/>
            <w:tcBorders>
              <w:top w:val="single" w:color="auto" w:sz="4" w:space="0"/>
              <w:left w:val="single" w:color="auto" w:sz="4" w:space="0"/>
              <w:bottom w:val="single" w:color="auto" w:sz="4" w:space="0"/>
              <w:right w:val="single" w:color="auto" w:sz="4" w:space="0"/>
            </w:tcBorders>
            <w:vAlign w:val="center"/>
          </w:tcPr>
          <w:p w14:paraId="3F58F92D">
            <w:pPr>
              <w:keepNext w:val="0"/>
              <w:keepLines w:val="0"/>
              <w:pageBreakBefore w:val="0"/>
              <w:widowControl/>
              <w:kinsoku/>
              <w:overflowPunct/>
              <w:topLinePunct w:val="0"/>
              <w:bidi w:val="0"/>
              <w:spacing w:line="440" w:lineRule="exact"/>
              <w:ind w:left="0" w:leftChars="0" w:right="0" w:rightChars="0" w:firstLine="0" w:firstLineChars="0"/>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sz w:val="21"/>
                <w:szCs w:val="21"/>
                <w:highlight w:val="none"/>
                <w:lang w:eastAsia="zh-CN"/>
              </w:rPr>
              <w:t>资格审查</w:t>
            </w:r>
          </w:p>
        </w:tc>
        <w:tc>
          <w:tcPr>
            <w:tcW w:w="3449" w:type="pct"/>
            <w:tcBorders>
              <w:top w:val="single" w:color="auto" w:sz="4" w:space="0"/>
              <w:left w:val="single" w:color="auto" w:sz="4" w:space="0"/>
              <w:bottom w:val="single" w:color="auto" w:sz="4" w:space="0"/>
              <w:right w:val="single" w:color="auto" w:sz="4" w:space="0"/>
            </w:tcBorders>
            <w:vAlign w:val="center"/>
          </w:tcPr>
          <w:p w14:paraId="55B87B31">
            <w:pPr>
              <w:keepNext w:val="0"/>
              <w:keepLines w:val="0"/>
              <w:pageBreakBefore w:val="0"/>
              <w:widowControl/>
              <w:kinsoku/>
              <w:overflowPunct/>
              <w:topLinePunct w:val="0"/>
              <w:bidi w:val="0"/>
              <w:spacing w:line="440" w:lineRule="exact"/>
              <w:ind w:left="0" w:leftChars="0" w:right="0" w:rightChars="0" w:firstLine="0" w:firstLineChars="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各供应商在编制投标文件时，在资格审查材料模块中，上传所有资格审查要求材料，因自身原因导致无法查阅资格审查材料，后果自负。</w:t>
            </w:r>
          </w:p>
        </w:tc>
      </w:tr>
    </w:tbl>
    <w:p w14:paraId="4A6C9108">
      <w:pPr>
        <w:rPr>
          <w:rFonts w:hint="eastAsia" w:ascii="宋体" w:hAnsi="宋体" w:eastAsia="宋体" w:cs="宋体"/>
          <w:color w:val="auto"/>
          <w:sz w:val="24"/>
          <w:szCs w:val="24"/>
          <w:highlight w:val="none"/>
          <w:lang w:eastAsia="zh-CN"/>
        </w:rPr>
      </w:pPr>
      <w:bookmarkStart w:id="40" w:name="_bookmark22"/>
      <w:bookmarkEnd w:id="40"/>
      <w:bookmarkStart w:id="41" w:name="_Toc11614"/>
      <w:r>
        <w:rPr>
          <w:rFonts w:hint="eastAsia" w:ascii="宋体" w:hAnsi="宋体" w:eastAsia="宋体" w:cs="宋体"/>
          <w:color w:val="auto"/>
          <w:sz w:val="24"/>
          <w:szCs w:val="24"/>
          <w:highlight w:val="none"/>
          <w:lang w:eastAsia="zh-CN"/>
        </w:rPr>
        <w:br w:type="page"/>
      </w:r>
    </w:p>
    <w:bookmarkEnd w:id="37"/>
    <w:bookmarkEnd w:id="38"/>
    <w:bookmarkEnd w:id="39"/>
    <w:bookmarkEnd w:id="41"/>
    <w:p w14:paraId="5F0D5D76">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42" w:name="_bookmark79"/>
      <w:bookmarkEnd w:id="42"/>
      <w:bookmarkStart w:id="43" w:name="_bookmark85"/>
      <w:bookmarkEnd w:id="43"/>
      <w:bookmarkStart w:id="44" w:name="_Toc501552492"/>
      <w:bookmarkStart w:id="45" w:name="_Toc17693"/>
      <w:bookmarkStart w:id="46" w:name="_Toc6473"/>
      <w:bookmarkStart w:id="47" w:name="_Toc192"/>
      <w:bookmarkStart w:id="48" w:name="_Toc18777"/>
      <w:bookmarkStart w:id="49" w:name="_Toc8565"/>
      <w:r>
        <w:rPr>
          <w:rFonts w:hint="eastAsia" w:asciiTheme="minorEastAsia" w:hAnsiTheme="minorEastAsia" w:eastAsiaTheme="minorEastAsia" w:cstheme="minorEastAsia"/>
          <w:b/>
          <w:bCs/>
          <w:color w:val="auto"/>
          <w:sz w:val="21"/>
          <w:szCs w:val="21"/>
          <w:highlight w:val="none"/>
        </w:rPr>
        <w:t>说明</w:t>
      </w:r>
      <w:bookmarkEnd w:id="44"/>
      <w:bookmarkEnd w:id="45"/>
    </w:p>
    <w:p w14:paraId="3B9FE5C9">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50" w:name="_Toc99423255"/>
      <w:r>
        <w:rPr>
          <w:rFonts w:hint="eastAsia" w:asciiTheme="minorEastAsia" w:hAnsiTheme="minorEastAsia" w:eastAsiaTheme="minorEastAsia" w:cstheme="minorEastAsia"/>
          <w:color w:val="auto"/>
          <w:sz w:val="21"/>
          <w:szCs w:val="21"/>
          <w:highlight w:val="none"/>
        </w:rPr>
        <w:t>适用范围</w:t>
      </w:r>
      <w:bookmarkEnd w:id="50"/>
    </w:p>
    <w:p w14:paraId="3BFA4864">
      <w:pPr>
        <w:keepNext w:val="0"/>
        <w:keepLines w:val="0"/>
        <w:pageBreakBefore w:val="0"/>
        <w:tabs>
          <w:tab w:val="left" w:pos="840"/>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本招标文件仅适用于河南省政府采购公开招标的货物及伴随服务。</w:t>
      </w:r>
    </w:p>
    <w:p w14:paraId="1EFE9DA1">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51" w:name="_Toc99423256"/>
      <w:r>
        <w:rPr>
          <w:rFonts w:hint="eastAsia" w:asciiTheme="minorEastAsia" w:hAnsiTheme="minorEastAsia" w:eastAsiaTheme="minorEastAsia" w:cstheme="minorEastAsia"/>
          <w:color w:val="auto"/>
          <w:sz w:val="21"/>
          <w:szCs w:val="21"/>
          <w:highlight w:val="none"/>
        </w:rPr>
        <w:t>定义</w:t>
      </w:r>
      <w:bookmarkEnd w:id="51"/>
    </w:p>
    <w:p w14:paraId="00978E5F">
      <w:pPr>
        <w:keepNext w:val="0"/>
        <w:keepLines w:val="0"/>
        <w:pageBreakBefore w:val="0"/>
        <w:numPr>
          <w:ilvl w:val="1"/>
          <w:numId w:val="6"/>
        </w:numPr>
        <w:tabs>
          <w:tab w:val="left" w:pos="709"/>
          <w:tab w:val="left" w:pos="993"/>
          <w:tab w:val="clear" w:pos="72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采购人:是指依法进行政府采购的国家机关、事业单位、团体组织。</w:t>
      </w:r>
    </w:p>
    <w:p w14:paraId="3B9279EE">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采购代理机构：是指在采购人的委托范围内办理政府采购事宜。</w:t>
      </w:r>
    </w:p>
    <w:p w14:paraId="66BCE6F3">
      <w:pPr>
        <w:keepNext w:val="0"/>
        <w:keepLines w:val="0"/>
        <w:pageBreakBefore w:val="0"/>
        <w:numPr>
          <w:ilvl w:val="1"/>
          <w:numId w:val="6"/>
        </w:numPr>
        <w:tabs>
          <w:tab w:val="left" w:pos="709"/>
          <w:tab w:val="left" w:pos="993"/>
          <w:tab w:val="clear" w:pos="72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投标人：是指向采购人提供货物、工程或者服务的法人、其他组织或者自然人</w:t>
      </w:r>
    </w:p>
    <w:p w14:paraId="45C4B38F">
      <w:pPr>
        <w:keepNext w:val="0"/>
        <w:keepLines w:val="0"/>
        <w:pageBreakBefore w:val="0"/>
        <w:numPr>
          <w:ilvl w:val="1"/>
          <w:numId w:val="6"/>
        </w:numPr>
        <w:tabs>
          <w:tab w:val="left" w:pos="709"/>
          <w:tab w:val="left" w:pos="993"/>
          <w:tab w:val="clear" w:pos="72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合格的投标人应具备以下条件：</w:t>
      </w:r>
    </w:p>
    <w:p w14:paraId="32E09097">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（1）本招标文件规定的投标人资格条件；</w:t>
      </w:r>
    </w:p>
    <w:p w14:paraId="4A61380C">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（2）遵守国家有关的法律、法规、规章和其他政策制度；</w:t>
      </w:r>
    </w:p>
    <w:p w14:paraId="36F55EB1">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（3）向采购代理机构购买了招标文件。</w:t>
      </w:r>
    </w:p>
    <w:p w14:paraId="3D5B99BF">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中标人：接到并接受中标通知，最终被授予合同的投标人。</w:t>
      </w:r>
    </w:p>
    <w:p w14:paraId="575B95A6">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投标文件：指投标人根据招标文件提交的所有文件。</w:t>
      </w:r>
    </w:p>
    <w:p w14:paraId="4DBFAF84">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货物：指除了咨询服务以外的所有的物品、货物、装置和/或包括附件、备品备件、图纸、技术文件、用于运输和安装的包装、培训、维修和其他类似服务的供应。</w:t>
      </w:r>
    </w:p>
    <w:p w14:paraId="519C93FE">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本次采购所要求的质保或质保期限，是指投标人所提供的产品在承诺的质保期限内发生质量问题，必须提供伴随服务及必须无条件更换产品（注：所需的一切费用均已包含在该标段投标总报价中），并由此享用原投标文件中承诺的质保期限及伴随服务。</w:t>
      </w:r>
    </w:p>
    <w:p w14:paraId="7044612D">
      <w:pPr>
        <w:keepNext w:val="0"/>
        <w:keepLines w:val="0"/>
        <w:pageBreakBefore w:val="0"/>
        <w:numPr>
          <w:ilvl w:val="1"/>
          <w:numId w:val="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口产品：是指通过中国海关报关验放进入中国境内且产自关境外的产品。本招标文件中如有“进口货物”的描述，是指采购人已按照财政部《政府采购进口产品管理办法》的通知财库[2007]119号、财政部办公厅关于政府采购进口产品管理有关问题的通知 财办库[2008]248号文件要求的程序办理过报批手续。</w:t>
      </w:r>
    </w:p>
    <w:p w14:paraId="4B4FF388">
      <w:pPr>
        <w:keepNext w:val="0"/>
        <w:keepLines w:val="0"/>
        <w:pageBreakBefore w:val="0"/>
        <w:numPr>
          <w:ilvl w:val="1"/>
          <w:numId w:val="6"/>
        </w:numPr>
        <w:tabs>
          <w:tab w:val="left" w:pos="709"/>
          <w:tab w:val="left" w:pos="993"/>
          <w:tab w:val="left" w:pos="1134"/>
          <w:tab w:val="clear" w:pos="72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投标：（1）两个以上的自然人、法人或者其他组织可以组成一个联合体，以一个供应商的身份共同参加政府采购。（2）以联合体形式进行政府采购的，参加联合体的供应商均应当具备符合《中华人民共和国政府采购法》第二十二条、《中华人民共和国政府采购法》实施条例第十七条规定的条件，并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3）以联合体形式参加政府采购活动的，联合体各方不得再单独参加或者与其他供应商另外组成联合体参加同一合同项下的政府采购活动。</w:t>
      </w:r>
    </w:p>
    <w:p w14:paraId="7AA3C730">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项目名称、资金来源</w:t>
      </w:r>
      <w:r>
        <w:rPr>
          <w:rFonts w:hint="eastAsia" w:asciiTheme="minorEastAsia" w:hAnsiTheme="minorEastAsia" w:eastAsiaTheme="minorEastAsia" w:cstheme="minorEastAsia"/>
          <w:color w:val="auto"/>
          <w:sz w:val="21"/>
          <w:szCs w:val="21"/>
          <w:highlight w:val="none"/>
          <w:lang w:val="en-US" w:eastAsia="zh-CN"/>
        </w:rPr>
        <w:t>及出资比例</w:t>
      </w:r>
      <w:r>
        <w:rPr>
          <w:rFonts w:hint="eastAsia" w:asciiTheme="minorEastAsia" w:hAnsiTheme="minorEastAsia" w:eastAsiaTheme="minorEastAsia" w:cstheme="minorEastAsia"/>
          <w:color w:val="auto"/>
          <w:sz w:val="21"/>
          <w:szCs w:val="21"/>
          <w:highlight w:val="none"/>
        </w:rPr>
        <w:t>和落实情况</w:t>
      </w:r>
    </w:p>
    <w:p w14:paraId="2EB73F1A">
      <w:pPr>
        <w:pStyle w:val="17"/>
        <w:keepNext w:val="0"/>
        <w:keepLines w:val="0"/>
        <w:pageBreakBefore w:val="0"/>
        <w:numPr>
          <w:ilvl w:val="2"/>
          <w:numId w:val="7"/>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项目名称：见投标人须知前附表。</w:t>
      </w:r>
    </w:p>
    <w:p w14:paraId="09BBD9F3">
      <w:pPr>
        <w:pStyle w:val="17"/>
        <w:keepNext w:val="0"/>
        <w:keepLines w:val="0"/>
        <w:pageBreakBefore w:val="0"/>
        <w:numPr>
          <w:ilvl w:val="2"/>
          <w:numId w:val="7"/>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r>
        <w:rPr>
          <w:rFonts w:hint="eastAsia" w:asciiTheme="minorEastAsia" w:hAnsiTheme="minorEastAsia" w:eastAsiaTheme="minorEastAsia" w:cstheme="minorEastAsia"/>
          <w:color w:val="auto"/>
          <w:sz w:val="21"/>
          <w:szCs w:val="21"/>
          <w:highlight w:val="none"/>
          <w:lang w:val="en-US" w:eastAsia="zh-CN"/>
        </w:rPr>
        <w:t>及出资比例</w:t>
      </w:r>
      <w:r>
        <w:rPr>
          <w:rFonts w:hint="eastAsia" w:asciiTheme="minorEastAsia" w:hAnsiTheme="minorEastAsia" w:eastAsiaTheme="minorEastAsia" w:cstheme="minorEastAsia"/>
          <w:color w:val="auto"/>
          <w:sz w:val="21"/>
          <w:szCs w:val="21"/>
          <w:highlight w:val="none"/>
        </w:rPr>
        <w:t>：见投标人须知前附表。</w:t>
      </w:r>
    </w:p>
    <w:p w14:paraId="00EBC226">
      <w:pPr>
        <w:pStyle w:val="17"/>
        <w:keepNext w:val="0"/>
        <w:keepLines w:val="0"/>
        <w:pageBreakBefore w:val="0"/>
        <w:numPr>
          <w:ilvl w:val="2"/>
          <w:numId w:val="7"/>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资金落实情况：见投标人须知前附表。</w:t>
      </w:r>
    </w:p>
    <w:p w14:paraId="72DD72F3">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采购内容、质量</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、交货安装调试期、交货地点等</w:t>
      </w:r>
    </w:p>
    <w:p w14:paraId="6F6FCE55">
      <w:pPr>
        <w:pStyle w:val="17"/>
        <w:keepNext w:val="0"/>
        <w:keepLines w:val="0"/>
        <w:pageBreakBefore w:val="0"/>
        <w:numPr>
          <w:ilvl w:val="0"/>
          <w:numId w:val="8"/>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采购内容：见投标人须知前附表。</w:t>
      </w:r>
    </w:p>
    <w:p w14:paraId="4169D8E8">
      <w:pPr>
        <w:pStyle w:val="17"/>
        <w:keepNext w:val="0"/>
        <w:keepLines w:val="0"/>
        <w:pageBreakBefore w:val="0"/>
        <w:numPr>
          <w:ilvl w:val="0"/>
          <w:numId w:val="8"/>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质量要求：见投标人须知前附表。</w:t>
      </w:r>
    </w:p>
    <w:p w14:paraId="092BFCFB">
      <w:pPr>
        <w:pStyle w:val="17"/>
        <w:keepNext w:val="0"/>
        <w:keepLines w:val="0"/>
        <w:pageBreakBefore w:val="0"/>
        <w:numPr>
          <w:ilvl w:val="0"/>
          <w:numId w:val="8"/>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交货期</w:t>
      </w:r>
      <w:r>
        <w:rPr>
          <w:rFonts w:hint="eastAsia" w:asciiTheme="minorEastAsia" w:hAnsiTheme="minorEastAsia" w:eastAsiaTheme="minorEastAsia" w:cstheme="minorEastAsia"/>
          <w:color w:val="auto"/>
          <w:sz w:val="21"/>
          <w:szCs w:val="21"/>
          <w:highlight w:val="none"/>
        </w:rPr>
        <w:t>：见投标人须知前附表。</w:t>
      </w:r>
    </w:p>
    <w:p w14:paraId="1F67C820">
      <w:pPr>
        <w:pStyle w:val="17"/>
        <w:keepNext w:val="0"/>
        <w:keepLines w:val="0"/>
        <w:pageBreakBefore w:val="0"/>
        <w:numPr>
          <w:ilvl w:val="0"/>
          <w:numId w:val="8"/>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交货地点：见投标人须知前附表。</w:t>
      </w:r>
    </w:p>
    <w:p w14:paraId="62133566">
      <w:pPr>
        <w:pStyle w:val="17"/>
        <w:keepNext w:val="0"/>
        <w:keepLines w:val="0"/>
        <w:pageBreakBefore w:val="0"/>
        <w:numPr>
          <w:ilvl w:val="0"/>
          <w:numId w:val="8"/>
        </w:numPr>
        <w:tabs>
          <w:tab w:val="left" w:pos="993"/>
          <w:tab w:val="clear" w:pos="560"/>
          <w:tab w:val="clear" w:pos="3920"/>
          <w:tab w:val="clear" w:pos="5600"/>
          <w:tab w:val="clear" w:pos="7700"/>
        </w:tabs>
        <w:kinsoku/>
        <w:wordWrap/>
        <w:topLinePunct w:val="0"/>
        <w:autoSpaceDE/>
        <w:autoSpaceDN/>
        <w:bidi w:val="0"/>
        <w:adjustRightInd w:val="0"/>
        <w:snapToGrid w:val="0"/>
        <w:spacing w:after="0"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质保期：</w:t>
      </w:r>
      <w:r>
        <w:rPr>
          <w:rFonts w:hint="eastAsia" w:asciiTheme="minorEastAsia" w:hAnsiTheme="minorEastAsia" w:eastAsiaTheme="minorEastAsia" w:cstheme="minorEastAsia"/>
          <w:color w:val="auto"/>
          <w:sz w:val="21"/>
          <w:szCs w:val="21"/>
          <w:highlight w:val="none"/>
        </w:rPr>
        <w:t>见投标人须知前附表。</w:t>
      </w:r>
    </w:p>
    <w:p w14:paraId="7086E2AE">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52" w:name="_Toc99423257"/>
      <w:r>
        <w:rPr>
          <w:rFonts w:hint="eastAsia" w:asciiTheme="minorEastAsia" w:hAnsiTheme="minorEastAsia" w:eastAsiaTheme="minorEastAsia" w:cstheme="minorEastAsia"/>
          <w:color w:val="auto"/>
          <w:sz w:val="21"/>
          <w:szCs w:val="21"/>
          <w:highlight w:val="none"/>
        </w:rPr>
        <w:t>投标费用</w:t>
      </w:r>
      <w:bookmarkEnd w:id="52"/>
    </w:p>
    <w:p w14:paraId="2BC26827">
      <w:pPr>
        <w:keepNext w:val="0"/>
        <w:keepLines w:val="0"/>
        <w:pageBreakBefore w:val="0"/>
        <w:numPr>
          <w:ilvl w:val="1"/>
          <w:numId w:val="9"/>
        </w:numPr>
        <w:tabs>
          <w:tab w:val="left" w:pos="851"/>
          <w:tab w:val="left" w:pos="928"/>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无论投标过程中的作法和结果如何,投标人应自行承担所有与参加投标有关的全部费用，采购人和采购代理机构在任何情况下均无义务和责任承担上述费用。</w:t>
      </w:r>
    </w:p>
    <w:p w14:paraId="5F379FB9">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现场考察</w:t>
      </w:r>
    </w:p>
    <w:p w14:paraId="0BA9B30F">
      <w:pPr>
        <w:keepNext w:val="0"/>
        <w:keepLines w:val="0"/>
        <w:pageBreakBefore w:val="0"/>
        <w:tabs>
          <w:tab w:val="left" w:pos="851"/>
          <w:tab w:val="left" w:pos="928"/>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现场考察：投标人以获取须自己负责的有关编制投标文件和签署合同所需的所有资料，货物安装、调试环境等因素而进行的现场考察原则如下：</w:t>
      </w:r>
    </w:p>
    <w:p w14:paraId="4BA9F129">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(1)货物和服务招标一般不统一组织投标人现场考察，招标文件中约定在标前某个时间、地点进行考察的，则由代理机构统一组织，投标人自愿参加的原则进行。</w:t>
      </w:r>
    </w:p>
    <w:p w14:paraId="3B76C4FA">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(2)招标文件中未约定在标前某个时间、地点进行考察的，则由投标人自行参加的原则进行。</w:t>
      </w:r>
    </w:p>
    <w:p w14:paraId="35AF8D97">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(3)勘察现场所发生的差旅费、住宿费、交通费、车辆及人身安全等费用由投标人自己承担。</w:t>
      </w:r>
    </w:p>
    <w:p w14:paraId="1D4AD626">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(4)采购人对投标人由此而作出的推论、理解和结论概不负责。</w:t>
      </w:r>
    </w:p>
    <w:p w14:paraId="516ABCF8">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p w14:paraId="4F4001E5">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4BC3C27">
      <w:pPr>
        <w:pStyle w:val="5"/>
        <w:keepNext w:val="0"/>
        <w:keepLines w:val="0"/>
        <w:pageBreakBefore w:val="0"/>
        <w:numPr>
          <w:ilvl w:val="1"/>
          <w:numId w:val="5"/>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响应和偏差</w:t>
      </w:r>
    </w:p>
    <w:p w14:paraId="5EEC4ABB">
      <w:pPr>
        <w:keepNext w:val="0"/>
        <w:keepLines w:val="0"/>
        <w:pageBreakBefore w:val="0"/>
        <w:tabs>
          <w:tab w:val="left" w:pos="851"/>
          <w:tab w:val="left" w:pos="928"/>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1.8.1投标文件应当对招标文件的实质性要求和条件作出满足性或更有利于采购人的响应，否则，投标人的投标将被否决。</w:t>
      </w:r>
    </w:p>
    <w:p w14:paraId="0EFF7BC9">
      <w:pPr>
        <w:keepNext w:val="0"/>
        <w:keepLines w:val="0"/>
        <w:pageBreakBefore w:val="0"/>
        <w:tabs>
          <w:tab w:val="left" w:pos="851"/>
          <w:tab w:val="left" w:pos="928"/>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1.8.2投标人应根据招标文件的要求提供投标设备技术性能指标的详细描述、技术支持资料及技术服务和质保期服务计划等内容以对招标文件作出响应。</w:t>
      </w:r>
    </w:p>
    <w:p w14:paraId="4CB0E58C">
      <w:pPr>
        <w:keepNext w:val="0"/>
        <w:keepLines w:val="0"/>
        <w:pageBreakBefore w:val="0"/>
        <w:tabs>
          <w:tab w:val="left" w:pos="851"/>
          <w:tab w:val="left" w:pos="928"/>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796F1F74">
      <w:pPr>
        <w:keepNext w:val="0"/>
        <w:keepLines w:val="0"/>
        <w:pageBreakBefore w:val="0"/>
        <w:tabs>
          <w:tab w:val="left" w:pos="851"/>
          <w:tab w:val="left" w:pos="928"/>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1.8.4投标文件对招标文件的全部偏差，均应在投标文件的商务和技术偏差表中列明，除列明的内容外，视为供应商响应招标文件的全部要求。</w:t>
      </w:r>
    </w:p>
    <w:p w14:paraId="00569703">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53" w:name="_Toc22962879"/>
      <w:bookmarkStart w:id="54" w:name="_Toc22723957"/>
      <w:bookmarkStart w:id="55" w:name="_Toc22804076"/>
      <w:bookmarkStart w:id="56" w:name="_Toc22953398"/>
      <w:bookmarkStart w:id="57" w:name="_Toc22568790"/>
      <w:bookmarkStart w:id="58" w:name="_Toc501552493"/>
      <w:bookmarkStart w:id="59" w:name="_Toc22570497"/>
      <w:bookmarkStart w:id="60" w:name="_Toc99423258"/>
      <w:bookmarkStart w:id="61" w:name="_Toc8305"/>
      <w:r>
        <w:rPr>
          <w:rFonts w:hint="eastAsia" w:asciiTheme="minorEastAsia" w:hAnsiTheme="minorEastAsia" w:eastAsiaTheme="minorEastAsia" w:cstheme="minorEastAsia"/>
          <w:b/>
          <w:bCs/>
          <w:color w:val="auto"/>
          <w:sz w:val="21"/>
          <w:szCs w:val="21"/>
          <w:highlight w:val="none"/>
        </w:rPr>
        <w:t>招标文件</w:t>
      </w:r>
      <w:bookmarkEnd w:id="53"/>
      <w:bookmarkEnd w:id="54"/>
      <w:bookmarkEnd w:id="55"/>
      <w:bookmarkEnd w:id="56"/>
      <w:bookmarkEnd w:id="57"/>
      <w:bookmarkEnd w:id="58"/>
      <w:bookmarkEnd w:id="59"/>
      <w:bookmarkEnd w:id="60"/>
      <w:bookmarkEnd w:id="61"/>
    </w:p>
    <w:p w14:paraId="4F1DD31C">
      <w:pPr>
        <w:pStyle w:val="5"/>
        <w:keepNext w:val="0"/>
        <w:keepLines w:val="0"/>
        <w:pageBreakBefore w:val="0"/>
        <w:numPr>
          <w:ilvl w:val="0"/>
          <w:numId w:val="10"/>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62" w:name="_Toc99423259"/>
      <w:r>
        <w:rPr>
          <w:rFonts w:hint="eastAsia" w:asciiTheme="minorEastAsia" w:hAnsiTheme="minorEastAsia" w:eastAsiaTheme="minorEastAsia" w:cstheme="minorEastAsia"/>
          <w:color w:val="auto"/>
          <w:sz w:val="21"/>
          <w:szCs w:val="21"/>
          <w:highlight w:val="none"/>
        </w:rPr>
        <w:t>招标文件的构成</w:t>
      </w:r>
      <w:bookmarkEnd w:id="62"/>
    </w:p>
    <w:p w14:paraId="025F8471">
      <w:pPr>
        <w:pStyle w:val="16"/>
        <w:keepNext w:val="0"/>
        <w:keepLines w:val="0"/>
        <w:pageBreakBefore w:val="0"/>
        <w:numPr>
          <w:ilvl w:val="1"/>
          <w:numId w:val="11"/>
        </w:numPr>
        <w:tabs>
          <w:tab w:val="left" w:pos="851"/>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招标文件用以阐明本次招标的货物要求、招标投标程序和合同条件。</w:t>
      </w:r>
    </w:p>
    <w:p w14:paraId="300719A6">
      <w:pPr>
        <w:pStyle w:val="16"/>
        <w:keepNext w:val="0"/>
        <w:keepLines w:val="0"/>
        <w:pageBreakBefore w:val="0"/>
        <w:tabs>
          <w:tab w:val="left" w:pos="720"/>
          <w:tab w:val="left" w:pos="10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招标文件由下述部分组成： </w:t>
      </w:r>
    </w:p>
    <w:p w14:paraId="492D27C6">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招标公告</w:t>
      </w:r>
    </w:p>
    <w:p w14:paraId="6E395AA5">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投标人须知</w:t>
      </w:r>
    </w:p>
    <w:p w14:paraId="23A1745F">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资格审查和评标办法</w:t>
      </w:r>
    </w:p>
    <w:p w14:paraId="0B8C4C70">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"_附件"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val="en-US" w:eastAsia="zh-CN"/>
        </w:rPr>
        <w:t>条款及</w:t>
      </w:r>
      <w:r>
        <w:rPr>
          <w:rFonts w:hint="eastAsia" w:asciiTheme="minorEastAsia" w:hAnsiTheme="minorEastAsia" w:eastAsiaTheme="minorEastAsia" w:cstheme="minorEastAsia"/>
          <w:color w:val="auto"/>
          <w:sz w:val="21"/>
          <w:szCs w:val="21"/>
          <w:highlight w:val="none"/>
        </w:rPr>
        <w:t>格式</w:t>
      </w:r>
      <w:r>
        <w:rPr>
          <w:rFonts w:hint="eastAsia" w:asciiTheme="minorEastAsia" w:hAnsiTheme="minorEastAsia" w:eastAsiaTheme="minorEastAsia" w:cstheme="minorEastAsia"/>
          <w:color w:val="auto"/>
          <w:sz w:val="21"/>
          <w:szCs w:val="21"/>
          <w:highlight w:val="none"/>
        </w:rPr>
        <w:fldChar w:fldCharType="end"/>
      </w:r>
    </w:p>
    <w:p w14:paraId="6711A2A2">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采购需求</w:t>
      </w:r>
    </w:p>
    <w:p w14:paraId="68DD68F8">
      <w:pPr>
        <w:pStyle w:val="14"/>
        <w:keepNext w:val="0"/>
        <w:keepLines w:val="0"/>
        <w:pageBreakBefore w:val="0"/>
        <w:numPr>
          <w:ilvl w:val="0"/>
          <w:numId w:val="12"/>
        </w:numPr>
        <w:tabs>
          <w:tab w:val="left" w:pos="1080"/>
          <w:tab w:val="clear" w:pos="1980"/>
        </w:tabs>
        <w:kinsoku/>
        <w:wordWrap/>
        <w:topLinePunct w:val="0"/>
        <w:autoSpaceDE/>
        <w:autoSpaceDN/>
        <w:bidi w:val="0"/>
        <w:adjustRightInd w:val="0"/>
        <w:snapToGrid w:val="0"/>
        <w:spacing w:line="460" w:lineRule="exact"/>
        <w:ind w:left="0" w:firstLine="567" w:firstLineChars="2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投标文件格式</w:t>
      </w:r>
    </w:p>
    <w:p w14:paraId="4A230BB5">
      <w:pPr>
        <w:pStyle w:val="16"/>
        <w:keepNext w:val="0"/>
        <w:keepLines w:val="0"/>
        <w:pageBreakBefore w:val="0"/>
        <w:numPr>
          <w:ilvl w:val="1"/>
          <w:numId w:val="11"/>
        </w:numPr>
        <w:tabs>
          <w:tab w:val="left" w:pos="851"/>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仔细阅读招标文件中投标人须知、合同条款的所有事项、格式要求和技术规范，按招标文件的要求提供投标文件，并保证所提供的全部资料的真实性，以使其投标对招标文件做出实质性响应，否则，将承担其投标被拒绝或废标的风险。</w:t>
      </w:r>
    </w:p>
    <w:p w14:paraId="51A4AB2C">
      <w:pPr>
        <w:pStyle w:val="5"/>
        <w:keepNext w:val="0"/>
        <w:keepLines w:val="0"/>
        <w:pageBreakBefore w:val="0"/>
        <w:numPr>
          <w:ilvl w:val="0"/>
          <w:numId w:val="10"/>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63" w:name="_Toc99423260"/>
      <w:r>
        <w:rPr>
          <w:rFonts w:hint="eastAsia" w:asciiTheme="minorEastAsia" w:hAnsiTheme="minorEastAsia" w:eastAsiaTheme="minorEastAsia" w:cstheme="minorEastAsia"/>
          <w:color w:val="auto"/>
          <w:sz w:val="21"/>
          <w:szCs w:val="21"/>
          <w:highlight w:val="none"/>
        </w:rPr>
        <w:t>招标文件的澄清</w:t>
      </w:r>
      <w:bookmarkEnd w:id="63"/>
      <w:r>
        <w:rPr>
          <w:rFonts w:hint="eastAsia" w:asciiTheme="minorEastAsia" w:hAnsiTheme="minorEastAsia" w:eastAsiaTheme="minorEastAsia" w:cstheme="minorEastAsia"/>
          <w:color w:val="auto"/>
          <w:sz w:val="21"/>
          <w:szCs w:val="21"/>
          <w:highlight w:val="none"/>
        </w:rPr>
        <w:t>或修改</w:t>
      </w:r>
    </w:p>
    <w:p w14:paraId="53387DFB">
      <w:pPr>
        <w:keepNext w:val="0"/>
        <w:keepLines w:val="0"/>
        <w:pageBreakBefore w:val="0"/>
        <w:numPr>
          <w:ilvl w:val="0"/>
          <w:numId w:val="13"/>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F5B92CD">
      <w:pPr>
        <w:keepNext w:val="0"/>
        <w:keepLines w:val="0"/>
        <w:pageBreakBefore w:val="0"/>
        <w:numPr>
          <w:ilvl w:val="0"/>
          <w:numId w:val="13"/>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A2BF6E1">
      <w:pPr>
        <w:keepNext w:val="0"/>
        <w:keepLines w:val="0"/>
        <w:pageBreakBefore w:val="0"/>
        <w:numPr>
          <w:ilvl w:val="0"/>
          <w:numId w:val="13"/>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投标人认为需要对招标文件进行澄清或者修改的，可以以书面形式向采购人或采购代理机构提出申请，但采购单位可以决定是否采纳投标人的申请事项。</w:t>
      </w:r>
    </w:p>
    <w:p w14:paraId="5C4A7B13">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64" w:name="_Toc22804077"/>
      <w:bookmarkStart w:id="65" w:name="_Toc22953399"/>
      <w:bookmarkStart w:id="66" w:name="_Toc501552494"/>
      <w:bookmarkStart w:id="67" w:name="_Toc22568791"/>
      <w:bookmarkStart w:id="68" w:name="_Toc22723958"/>
      <w:bookmarkStart w:id="69" w:name="_Toc22962880"/>
      <w:bookmarkStart w:id="70" w:name="_Toc22570498"/>
      <w:bookmarkStart w:id="71" w:name="_Toc99423262"/>
      <w:bookmarkStart w:id="72" w:name="_Toc14258"/>
      <w:r>
        <w:rPr>
          <w:rFonts w:hint="eastAsia" w:asciiTheme="minorEastAsia" w:hAnsiTheme="minorEastAsia" w:eastAsiaTheme="minorEastAsia" w:cstheme="minorEastAsia"/>
          <w:b/>
          <w:bCs/>
          <w:color w:val="auto"/>
          <w:sz w:val="21"/>
          <w:szCs w:val="21"/>
          <w:highlight w:val="none"/>
        </w:rPr>
        <w:t>投标文件的编写</w:t>
      </w:r>
      <w:bookmarkEnd w:id="64"/>
      <w:bookmarkEnd w:id="65"/>
      <w:bookmarkEnd w:id="66"/>
      <w:bookmarkEnd w:id="67"/>
      <w:bookmarkEnd w:id="68"/>
      <w:bookmarkEnd w:id="69"/>
      <w:bookmarkEnd w:id="70"/>
      <w:bookmarkEnd w:id="71"/>
      <w:bookmarkEnd w:id="72"/>
    </w:p>
    <w:p w14:paraId="2E22CC54">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3" w:name="_Toc99423263"/>
      <w:r>
        <w:rPr>
          <w:rFonts w:hint="eastAsia" w:asciiTheme="minorEastAsia" w:hAnsiTheme="minorEastAsia" w:eastAsiaTheme="minorEastAsia" w:cstheme="minorEastAsia"/>
          <w:color w:val="auto"/>
          <w:sz w:val="21"/>
          <w:szCs w:val="21"/>
          <w:highlight w:val="none"/>
        </w:rPr>
        <w:t>投标语言</w:t>
      </w:r>
      <w:bookmarkEnd w:id="73"/>
    </w:p>
    <w:p w14:paraId="1ED9A6B6">
      <w:pPr>
        <w:keepNext w:val="0"/>
        <w:keepLines w:val="0"/>
        <w:pageBreakBefore w:val="0"/>
        <w:tabs>
          <w:tab w:val="left" w:pos="720"/>
          <w:tab w:val="left" w:pos="190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投标文件以及投标人所有与采购人及采购代理机构就投标来往的函电均使用中文。投标人提供的外文资料应附有相应的中文译本，并以中文译本为准。</w:t>
      </w:r>
    </w:p>
    <w:p w14:paraId="20C51B6B">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4" w:name="_Toc99423264"/>
      <w:r>
        <w:rPr>
          <w:rFonts w:hint="eastAsia" w:asciiTheme="minorEastAsia" w:hAnsiTheme="minorEastAsia" w:eastAsiaTheme="minorEastAsia" w:cstheme="minorEastAsia"/>
          <w:color w:val="auto"/>
          <w:sz w:val="21"/>
          <w:szCs w:val="21"/>
          <w:highlight w:val="none"/>
        </w:rPr>
        <w:t>投标文件计量单位</w:t>
      </w:r>
      <w:bookmarkEnd w:id="74"/>
    </w:p>
    <w:p w14:paraId="71FC66CA">
      <w:pPr>
        <w:pStyle w:val="14"/>
        <w:keepNext w:val="0"/>
        <w:keepLines w:val="0"/>
        <w:pageBreakBefore w:val="0"/>
        <w:tabs>
          <w:tab w:val="left" w:pos="721"/>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除在招标文件的技术文件中另有规定外，计量单位均使用公制计量单位。</w:t>
      </w:r>
    </w:p>
    <w:p w14:paraId="216B7DA1">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5" w:name="_Toc99423265"/>
      <w:r>
        <w:rPr>
          <w:rFonts w:hint="eastAsia" w:asciiTheme="minorEastAsia" w:hAnsiTheme="minorEastAsia" w:eastAsiaTheme="minorEastAsia" w:cstheme="minorEastAsia"/>
          <w:color w:val="auto"/>
          <w:sz w:val="21"/>
          <w:szCs w:val="21"/>
          <w:highlight w:val="none"/>
        </w:rPr>
        <w:t>投标文件的组成</w:t>
      </w:r>
      <w:bookmarkEnd w:id="75"/>
    </w:p>
    <w:p w14:paraId="5166719E">
      <w:pPr>
        <w:keepNext w:val="0"/>
        <w:keepLines w:val="0"/>
        <w:pageBreakBefore w:val="0"/>
        <w:numPr>
          <w:ilvl w:val="1"/>
          <w:numId w:val="1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投标文件包括下列部分：</w:t>
      </w:r>
    </w:p>
    <w:p w14:paraId="3CAFBA0B">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投标函及开标一览表</w:t>
      </w:r>
      <w:r>
        <w:rPr>
          <w:rFonts w:hint="eastAsia" w:asciiTheme="minorEastAsia" w:hAnsiTheme="minorEastAsia" w:eastAsiaTheme="minorEastAsia" w:cstheme="minorEastAsia"/>
          <w:color w:val="auto"/>
          <w:sz w:val="21"/>
          <w:szCs w:val="21"/>
          <w:highlight w:val="none"/>
        </w:rPr>
        <w:t xml:space="preserve">； </w:t>
      </w:r>
    </w:p>
    <w:p w14:paraId="41027090">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w:t>
      </w:r>
      <w:r>
        <w:rPr>
          <w:rFonts w:hint="eastAsia" w:asciiTheme="minorEastAsia" w:hAnsiTheme="minorEastAsia" w:eastAsiaTheme="minorEastAsia" w:cstheme="minorEastAsia"/>
          <w:color w:val="auto"/>
          <w:sz w:val="21"/>
          <w:szCs w:val="21"/>
          <w:highlight w:val="none"/>
          <w:lang w:val="en-US" w:eastAsia="zh-CN"/>
        </w:rPr>
        <w:t>身份证明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w:t>
      </w:r>
    </w:p>
    <w:p w14:paraId="0BB354A8">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授权委托书</w:t>
      </w:r>
      <w:r>
        <w:rPr>
          <w:rFonts w:hint="eastAsia" w:asciiTheme="minorEastAsia" w:hAnsiTheme="minorEastAsia" w:eastAsiaTheme="minorEastAsia" w:cstheme="minorEastAsia"/>
          <w:color w:val="auto"/>
          <w:sz w:val="21"/>
          <w:szCs w:val="21"/>
          <w:highlight w:val="none"/>
        </w:rPr>
        <w:t>；</w:t>
      </w:r>
    </w:p>
    <w:p w14:paraId="449428BE">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w:t>
      </w:r>
    </w:p>
    <w:p w14:paraId="2C2F63B4">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商务和技术偏离表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w:t>
      </w:r>
    </w:p>
    <w:p w14:paraId="14CDB138">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资格审查资料</w:t>
      </w:r>
      <w:r>
        <w:rPr>
          <w:rFonts w:hint="eastAsia" w:asciiTheme="minorEastAsia" w:hAnsiTheme="minorEastAsia" w:eastAsiaTheme="minorEastAsia" w:cstheme="minorEastAsia"/>
          <w:color w:val="auto"/>
          <w:sz w:val="21"/>
          <w:szCs w:val="21"/>
          <w:highlight w:val="none"/>
        </w:rPr>
        <w:t xml:space="preserve">； </w:t>
      </w:r>
    </w:p>
    <w:p w14:paraId="2CB4D7B0">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（7）技术部分；</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 xml:space="preserve"> </w:t>
      </w:r>
    </w:p>
    <w:p w14:paraId="0918B67F">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（8）商务部分； </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 xml:space="preserve"> </w:t>
      </w:r>
    </w:p>
    <w:p w14:paraId="28CB9984">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（9）反商业贿赂承诺书；</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 xml:space="preserve"> </w:t>
      </w:r>
    </w:p>
    <w:p w14:paraId="595FF92E">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（10）政府采购执行政策相关证明材料；</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 xml:space="preserve"> </w:t>
      </w:r>
    </w:p>
    <w:p w14:paraId="788C97C4">
      <w:pPr>
        <w:keepNext w:val="0"/>
        <w:keepLines w:val="0"/>
        <w:pageBreakBefore w:val="0"/>
        <w:tabs>
          <w:tab w:val="left" w:pos="720"/>
          <w:tab w:val="left" w:pos="1134"/>
        </w:tab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（11）投标人认为应提供的其他资料</w:t>
      </w:r>
    </w:p>
    <w:p w14:paraId="2F65A158">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6" w:name="_Toc99423266"/>
      <w:r>
        <w:rPr>
          <w:rFonts w:hint="eastAsia" w:asciiTheme="minorEastAsia" w:hAnsiTheme="minorEastAsia" w:eastAsiaTheme="minorEastAsia" w:cstheme="minorEastAsia"/>
          <w:color w:val="auto"/>
          <w:sz w:val="21"/>
          <w:szCs w:val="21"/>
          <w:highlight w:val="none"/>
        </w:rPr>
        <w:t>投标格式</w:t>
      </w:r>
      <w:bookmarkEnd w:id="76"/>
    </w:p>
    <w:p w14:paraId="773B1126">
      <w:pPr>
        <w:keepNext w:val="0"/>
        <w:keepLines w:val="0"/>
        <w:pageBreakBefore w:val="0"/>
        <w:numPr>
          <w:ilvl w:val="0"/>
          <w:numId w:val="1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投标人应按照招标文件中提供的格式（见第六章投标文件格式）要求如实填写投标函、开标一览表、投标报价表、</w:t>
      </w:r>
      <w:r>
        <w:rPr>
          <w:rFonts w:hint="eastAsia" w:asciiTheme="minorEastAsia" w:hAnsiTheme="minorEastAsia" w:eastAsiaTheme="minorEastAsia" w:cstheme="minorEastAsia"/>
          <w:color w:val="auto"/>
          <w:sz w:val="21"/>
          <w:szCs w:val="21"/>
          <w:highlight w:val="none"/>
          <w:lang w:val="en-US" w:eastAsia="zh-CN"/>
        </w:rPr>
        <w:t>商务和技术</w:t>
      </w:r>
      <w:r>
        <w:rPr>
          <w:rFonts w:hint="eastAsia" w:asciiTheme="minorEastAsia" w:hAnsiTheme="minorEastAsia" w:eastAsiaTheme="minorEastAsia" w:cstheme="minorEastAsia"/>
          <w:color w:val="auto"/>
          <w:sz w:val="21"/>
          <w:szCs w:val="21"/>
          <w:highlight w:val="none"/>
        </w:rPr>
        <w:t>偏</w:t>
      </w:r>
      <w:r>
        <w:rPr>
          <w:rFonts w:hint="eastAsia" w:asciiTheme="minorEastAsia" w:hAnsiTheme="minorEastAsia" w:eastAsiaTheme="minorEastAsia" w:cstheme="minorEastAsia"/>
          <w:color w:val="auto"/>
          <w:sz w:val="21"/>
          <w:szCs w:val="21"/>
          <w:highlight w:val="none"/>
          <w:lang w:val="en-US" w:eastAsia="zh-CN"/>
        </w:rPr>
        <w:t>离</w:t>
      </w:r>
      <w:r>
        <w:rPr>
          <w:rFonts w:hint="eastAsia" w:asciiTheme="minorEastAsia" w:hAnsiTheme="minorEastAsia" w:eastAsiaTheme="minorEastAsia" w:cstheme="minorEastAsia"/>
          <w:color w:val="auto"/>
          <w:sz w:val="21"/>
          <w:szCs w:val="21"/>
          <w:highlight w:val="none"/>
        </w:rPr>
        <w:t>表，并按招标文件提供的资格证明格式（见第六章投标文件格式）提交招标文件要求的资格证明文件。</w:t>
      </w:r>
    </w:p>
    <w:p w14:paraId="6CB1BF68">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7" w:name="_Toc99423267"/>
      <w:r>
        <w:rPr>
          <w:rFonts w:hint="eastAsia" w:asciiTheme="minorEastAsia" w:hAnsiTheme="minorEastAsia" w:eastAsiaTheme="minorEastAsia" w:cstheme="minorEastAsia"/>
          <w:color w:val="auto"/>
          <w:sz w:val="21"/>
          <w:szCs w:val="21"/>
          <w:highlight w:val="none"/>
        </w:rPr>
        <w:t>投标报价</w:t>
      </w:r>
      <w:bookmarkEnd w:id="77"/>
    </w:p>
    <w:p w14:paraId="0CFD042A">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按照招标文件提供的投标报价表格式填写提供各项货物及服务的单价、分项总价和总投标价。如果单价、分项总价和总投标价之间有差异，评标以单价为准。投标人必须无条件接受以其所报单价为基准的价格调整，否则其投标文件将被拒绝。</w:t>
      </w:r>
    </w:p>
    <w:p w14:paraId="20D7F477">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总报价应是采购人指定地点交货的包括交货前发生的各种税费、运费及保险费、运杂费、以及伴随的其它服务费总报价。总报价分解为：货物和附属装置、备品备件和专用工具、卖方技术服务（安装、调试、运行）报价、采购人派员参加技术联络和工厂监造、检验、技术培训费用、运保费、各类税费及验收检测费，各项报价应准确填入投标报价表相应栏内。</w:t>
      </w:r>
    </w:p>
    <w:p w14:paraId="1ED78F76">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投标人根据上述规定所作分项报价的目的只是为了评标时对投标文件进行比较的方便，但并不限制采购人订立合同的权力。</w:t>
      </w:r>
    </w:p>
    <w:p w14:paraId="5A344824">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投标报价应完全包括招标文件规定的货物和服务范围，不得任意分割或合并所规定的分项。</w:t>
      </w:r>
    </w:p>
    <w:p w14:paraId="2770DB6E">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每种货物只允许有一个报价，采购人和采购代理机构不接受有任何选择报价的投标，投标货币：人民币。注：在本次采购项目各包段中，如遇到某单项货物有两种以上配置要求的情况，以最低配置参与投标报价。</w:t>
      </w:r>
    </w:p>
    <w:p w14:paraId="71DE72AF">
      <w:pPr>
        <w:keepNext w:val="0"/>
        <w:keepLines w:val="0"/>
        <w:pageBreakBefore w:val="0"/>
        <w:numPr>
          <w:ilvl w:val="1"/>
          <w:numId w:val="17"/>
        </w:numPr>
        <w:tabs>
          <w:tab w:val="left" w:pos="720"/>
          <w:tab w:val="left" w:pos="993"/>
          <w:tab w:val="clear" w:pos="480"/>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投标人不得以任何理由在开标后对投标报价予以修改，报价在投标有效期内是固定的，不因任何原因而改变。任何包含价格调整要求和条件的投标，将被视为非实质性响应投标而予以拒绝。</w:t>
      </w:r>
    </w:p>
    <w:p w14:paraId="2D9685ED">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8" w:name="_Toc99423269"/>
      <w:r>
        <w:rPr>
          <w:rFonts w:hint="eastAsia" w:asciiTheme="minorEastAsia" w:hAnsiTheme="minorEastAsia" w:eastAsiaTheme="minorEastAsia" w:cstheme="minorEastAsia"/>
          <w:color w:val="auto"/>
          <w:sz w:val="21"/>
          <w:szCs w:val="21"/>
          <w:highlight w:val="none"/>
        </w:rPr>
        <w:t>投标人资格的证明文件</w:t>
      </w:r>
      <w:bookmarkEnd w:id="78"/>
    </w:p>
    <w:p w14:paraId="13B10C2B">
      <w:pPr>
        <w:keepNext w:val="0"/>
        <w:keepLines w:val="0"/>
        <w:pageBreakBefore w:val="0"/>
        <w:numPr>
          <w:ilvl w:val="0"/>
          <w:numId w:val="1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依据第二章“投标人须知前附表”中的要求按第六章投标文件格式规定的格式提交相应的资格证明文件，作为投标文件的一部分，以证明其有资格进行投标和有能力履行合同。</w:t>
      </w:r>
    </w:p>
    <w:p w14:paraId="706361CB">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79" w:name="_Toc99423270"/>
      <w:r>
        <w:rPr>
          <w:rFonts w:hint="eastAsia" w:asciiTheme="minorEastAsia" w:hAnsiTheme="minorEastAsia" w:eastAsiaTheme="minorEastAsia" w:cstheme="minorEastAsia"/>
          <w:color w:val="auto"/>
          <w:sz w:val="21"/>
          <w:szCs w:val="21"/>
          <w:highlight w:val="none"/>
        </w:rPr>
        <w:t>证明投标货物符合招标文件技术要求的文件</w:t>
      </w:r>
      <w:bookmarkEnd w:id="79"/>
    </w:p>
    <w:p w14:paraId="4BF8A302">
      <w:pPr>
        <w:keepNext w:val="0"/>
        <w:keepLines w:val="0"/>
        <w:pageBreakBefore w:val="0"/>
        <w:numPr>
          <w:ilvl w:val="0"/>
          <w:numId w:val="19"/>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bookmarkStart w:id="80" w:name="_Toc99423271"/>
      <w:r>
        <w:rPr>
          <w:rFonts w:hint="eastAsia" w:asciiTheme="minorEastAsia" w:hAnsiTheme="minorEastAsia" w:eastAsiaTheme="minorEastAsia" w:cstheme="minorEastAsia"/>
          <w:color w:val="auto"/>
          <w:sz w:val="21"/>
          <w:szCs w:val="21"/>
          <w:highlight w:val="none"/>
        </w:rPr>
        <w:t>投标人应对招标文件技术要求逐条应答，并标明与招标文件条文的偏差和例外。对招标文件有具体规格、参数的指标，投标人必须提供其所投货物的具体数值。</w:t>
      </w:r>
    </w:p>
    <w:p w14:paraId="4C144A77">
      <w:pPr>
        <w:keepNext w:val="0"/>
        <w:keepLines w:val="0"/>
        <w:pageBreakBefore w:val="0"/>
        <w:numPr>
          <w:ilvl w:val="0"/>
          <w:numId w:val="19"/>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财政部发展改革委生态环境部市场监管总局关于调整优化节能产品环境标志产品政府采购执行机制的通知（财库〔2019〕9号）文件规定，自2019年4月1日起《财政部生态环境部关于调整公布第二十二期环境标志产品政府采购清单的通知》（财库〔2018〕70号）和《财政部国家发展改革委关于调整公布第二十四期节能产品政府采购清单的通知》（财库〔2018〕73号）同时停止执行。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EDB793">
      <w:pPr>
        <w:keepNext w:val="0"/>
        <w:keepLines w:val="0"/>
        <w:pageBreakBefore w:val="0"/>
        <w:numPr>
          <w:ilvl w:val="0"/>
          <w:numId w:val="19"/>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所投产品已列入国家强制性产品认证的产品，必须提供通过国家3C认证的有关证明材料。</w:t>
      </w:r>
    </w:p>
    <w:p w14:paraId="26A49485">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bookmarkEnd w:id="80"/>
      <w:r>
        <w:rPr>
          <w:rFonts w:hint="eastAsia" w:asciiTheme="minorEastAsia" w:hAnsiTheme="minorEastAsia" w:eastAsiaTheme="minorEastAsia" w:cstheme="minorEastAsia"/>
          <w:color w:val="auto"/>
          <w:sz w:val="21"/>
          <w:szCs w:val="21"/>
          <w:highlight w:val="none"/>
        </w:rPr>
        <w:tab/>
      </w:r>
    </w:p>
    <w:p w14:paraId="65F90504">
      <w:pPr>
        <w:pStyle w:val="14"/>
        <w:keepNext w:val="0"/>
        <w:keepLines w:val="0"/>
        <w:pageBreakBefore w:val="0"/>
        <w:numPr>
          <w:ilvl w:val="0"/>
          <w:numId w:val="20"/>
        </w:numPr>
        <w:tabs>
          <w:tab w:val="left" w:pos="720"/>
          <w:tab w:val="left" w:pos="993"/>
        </w:tabs>
        <w:kinsoku/>
        <w:wordWrap/>
        <w:topLinePunct w:val="0"/>
        <w:autoSpaceDE/>
        <w:autoSpaceDN/>
        <w:bidi w:val="0"/>
        <w:adjustRightInd w:val="0"/>
        <w:snapToGrid w:val="0"/>
        <w:spacing w:line="460" w:lineRule="exact"/>
        <w:ind w:left="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投标人应按第二章“投标人须知前附表”中规定</w:t>
      </w:r>
      <w:r>
        <w:rPr>
          <w:rFonts w:hint="eastAsia" w:asciiTheme="minorEastAsia" w:hAnsiTheme="minorEastAsia" w:eastAsiaTheme="minorEastAsia" w:cstheme="minorEastAsia"/>
          <w:color w:val="auto"/>
          <w:spacing w:val="-2"/>
          <w:sz w:val="21"/>
          <w:szCs w:val="21"/>
          <w:highlight w:val="none"/>
          <w:lang w:val="en-US" w:eastAsia="zh-CN"/>
        </w:rPr>
        <w:t>执行</w:t>
      </w:r>
      <w:r>
        <w:rPr>
          <w:rFonts w:hint="eastAsia" w:asciiTheme="minorEastAsia" w:hAnsiTheme="minorEastAsia" w:eastAsiaTheme="minorEastAsia" w:cstheme="minorEastAsia"/>
          <w:color w:val="auto"/>
          <w:spacing w:val="-2"/>
          <w:sz w:val="21"/>
          <w:szCs w:val="21"/>
          <w:highlight w:val="none"/>
        </w:rPr>
        <w:t>。</w:t>
      </w:r>
    </w:p>
    <w:p w14:paraId="099F1CF3">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81" w:name="_Toc99423272"/>
      <w:r>
        <w:rPr>
          <w:rFonts w:hint="eastAsia" w:asciiTheme="minorEastAsia" w:hAnsiTheme="minorEastAsia" w:eastAsiaTheme="minorEastAsia" w:cstheme="minorEastAsia"/>
          <w:color w:val="auto"/>
          <w:sz w:val="21"/>
          <w:szCs w:val="21"/>
          <w:highlight w:val="none"/>
        </w:rPr>
        <w:t>投标有效期</w:t>
      </w:r>
      <w:bookmarkEnd w:id="81"/>
    </w:p>
    <w:p w14:paraId="56CC626D">
      <w:pPr>
        <w:keepNext w:val="0"/>
        <w:keepLines w:val="0"/>
        <w:pageBreakBefore w:val="0"/>
        <w:numPr>
          <w:ilvl w:val="0"/>
          <w:numId w:val="2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投标有效期是保障投标、开标、评标、定标以及签订合同全过程时效要求，是招标、投标体现法律效力的前提条件。</w:t>
      </w:r>
    </w:p>
    <w:p w14:paraId="7CB3BC20">
      <w:pPr>
        <w:keepNext w:val="0"/>
        <w:keepLines w:val="0"/>
        <w:pageBreakBefore w:val="0"/>
        <w:numPr>
          <w:ilvl w:val="0"/>
          <w:numId w:val="2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投标文件应自投标规定的开标日起，在第二章“投标人须知前附表”规定的时间内保持有效。</w:t>
      </w:r>
    </w:p>
    <w:p w14:paraId="40105C99">
      <w:pPr>
        <w:keepNext w:val="0"/>
        <w:keepLines w:val="0"/>
        <w:pageBreakBefore w:val="0"/>
        <w:numPr>
          <w:ilvl w:val="0"/>
          <w:numId w:val="2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在特殊情况下，采购人和采购代理机构可征求投标人同意延长投标有效期。这种要求与答复均应以书面形式提交。</w:t>
      </w:r>
    </w:p>
    <w:p w14:paraId="779D33F0">
      <w:pPr>
        <w:pStyle w:val="5"/>
        <w:keepNext w:val="0"/>
        <w:keepLines w:val="0"/>
        <w:pageBreakBefore w:val="0"/>
        <w:numPr>
          <w:ilvl w:val="0"/>
          <w:numId w:val="1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b w:val="0"/>
          <w:color w:val="auto"/>
          <w:sz w:val="21"/>
          <w:szCs w:val="21"/>
          <w:highlight w:val="none"/>
        </w:rPr>
      </w:pPr>
      <w:bookmarkStart w:id="82" w:name="_Toc99423273"/>
      <w:r>
        <w:rPr>
          <w:rFonts w:hint="eastAsia" w:asciiTheme="minorEastAsia" w:hAnsiTheme="minorEastAsia" w:eastAsiaTheme="minorEastAsia" w:cstheme="minorEastAsia"/>
          <w:color w:val="auto"/>
          <w:sz w:val="21"/>
          <w:szCs w:val="21"/>
          <w:highlight w:val="none"/>
        </w:rPr>
        <w:t>投标文件的</w:t>
      </w:r>
      <w:bookmarkEnd w:id="82"/>
      <w:r>
        <w:rPr>
          <w:rFonts w:hint="eastAsia" w:asciiTheme="minorEastAsia" w:hAnsiTheme="minorEastAsia" w:eastAsiaTheme="minorEastAsia" w:cstheme="minorEastAsia"/>
          <w:color w:val="auto"/>
          <w:sz w:val="21"/>
          <w:szCs w:val="21"/>
          <w:highlight w:val="none"/>
        </w:rPr>
        <w:t>编制</w:t>
      </w:r>
    </w:p>
    <w:p w14:paraId="10C2B0AA">
      <w:pPr>
        <w:keepNext w:val="0"/>
        <w:keepLines w:val="0"/>
        <w:pageBreakBefore w:val="0"/>
        <w:numPr>
          <w:ilvl w:val="0"/>
          <w:numId w:val="22"/>
        </w:numPr>
        <w:tabs>
          <w:tab w:val="left" w:pos="420"/>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投标文件应按第六章“投标文件格式”进行编写，如有必要，可以增加附页，作为投标文件的组成部分。</w:t>
      </w:r>
    </w:p>
    <w:p w14:paraId="28B832B6">
      <w:pPr>
        <w:keepNext w:val="0"/>
        <w:keepLines w:val="0"/>
        <w:pageBreakBefore w:val="0"/>
        <w:numPr>
          <w:ilvl w:val="0"/>
          <w:numId w:val="22"/>
        </w:numPr>
        <w:tabs>
          <w:tab w:val="left" w:pos="420"/>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投标文件应当对招标文件有关交货期、投标有效期、</w:t>
      </w:r>
      <w:r>
        <w:rPr>
          <w:rFonts w:hint="eastAsia" w:asciiTheme="minorEastAsia" w:hAnsiTheme="minorEastAsia" w:eastAsiaTheme="minorEastAsia" w:cstheme="minorEastAsia"/>
          <w:color w:val="auto"/>
          <w:sz w:val="21"/>
          <w:szCs w:val="21"/>
          <w:highlight w:val="none"/>
          <w:lang w:val="en-US" w:eastAsia="zh-CN"/>
        </w:rPr>
        <w:t>质量</w:t>
      </w:r>
      <w:r>
        <w:rPr>
          <w:rFonts w:hint="eastAsia" w:asciiTheme="minorEastAsia" w:hAnsiTheme="minorEastAsia" w:eastAsiaTheme="minorEastAsia" w:cstheme="minorEastAsia"/>
          <w:color w:val="auto"/>
          <w:sz w:val="21"/>
          <w:szCs w:val="21"/>
          <w:highlight w:val="none"/>
        </w:rPr>
        <w:t>要求、采购内容等实质性内容作出响应。投标文件在满足招标文件实质性要求的基础上，可以提出比招标文件要求更有利于采购人的承诺。</w:t>
      </w:r>
    </w:p>
    <w:p w14:paraId="179D8201">
      <w:pPr>
        <w:keepNext w:val="0"/>
        <w:keepLines w:val="0"/>
        <w:pageBreakBefore w:val="0"/>
        <w:numPr>
          <w:ilvl w:val="0"/>
          <w:numId w:val="22"/>
        </w:numPr>
        <w:tabs>
          <w:tab w:val="left" w:pos="420"/>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投标函及对投标文件的澄清、说明和补正应由投标人的法定代表人或其授权的代理人签字或电子签章，在需要盖章的地方加盖投标单位公章或电子签章。由投标人的法定代表人签字或电子签章的，应附法定代表人身份证明，由代理人签字或电子签章的，应附授权委托书，身份证明或授权委托书应符合第六章“投标文件格式”的要求。</w:t>
      </w:r>
    </w:p>
    <w:p w14:paraId="644D4C83">
      <w:pPr>
        <w:pStyle w:val="4"/>
        <w:keepNext w:val="0"/>
        <w:keepLines w:val="0"/>
        <w:pageBreakBefore w:val="0"/>
        <w:numPr>
          <w:ilvl w:val="0"/>
          <w:numId w:val="4"/>
        </w:numPr>
        <w:tabs>
          <w:tab w:val="left" w:pos="284"/>
          <w:tab w:val="left" w:pos="720"/>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83" w:name="_Toc501552495"/>
      <w:bookmarkStart w:id="84" w:name="_Toc22962881"/>
      <w:bookmarkStart w:id="85" w:name="_Toc99423274"/>
      <w:bookmarkStart w:id="86" w:name="_Toc22568792"/>
      <w:bookmarkStart w:id="87" w:name="_Toc22570499"/>
      <w:bookmarkStart w:id="88" w:name="_Toc22723959"/>
      <w:bookmarkStart w:id="89" w:name="_Toc31529"/>
      <w:bookmarkStart w:id="90" w:name="_Toc22804078"/>
      <w:bookmarkStart w:id="91" w:name="_Toc22953400"/>
      <w:r>
        <w:rPr>
          <w:rFonts w:hint="eastAsia" w:asciiTheme="minorEastAsia" w:hAnsiTheme="minorEastAsia" w:eastAsiaTheme="minorEastAsia" w:cstheme="minorEastAsia"/>
          <w:b/>
          <w:bCs/>
          <w:color w:val="auto"/>
          <w:sz w:val="21"/>
          <w:szCs w:val="21"/>
          <w:highlight w:val="none"/>
        </w:rPr>
        <w:t>投标文件的递交</w:t>
      </w:r>
      <w:bookmarkEnd w:id="83"/>
      <w:bookmarkEnd w:id="84"/>
      <w:bookmarkEnd w:id="85"/>
      <w:bookmarkEnd w:id="86"/>
      <w:bookmarkEnd w:id="87"/>
      <w:bookmarkEnd w:id="88"/>
      <w:bookmarkEnd w:id="89"/>
      <w:bookmarkEnd w:id="90"/>
      <w:bookmarkEnd w:id="91"/>
    </w:p>
    <w:p w14:paraId="14366FBF">
      <w:pPr>
        <w:pStyle w:val="5"/>
        <w:keepNext w:val="0"/>
        <w:keepLines w:val="0"/>
        <w:pageBreakBefore w:val="0"/>
        <w:numPr>
          <w:ilvl w:val="0"/>
          <w:numId w:val="23"/>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投标文件的递交</w:t>
      </w:r>
    </w:p>
    <w:p w14:paraId="333FB1E4">
      <w:pPr>
        <w:keepNext w:val="0"/>
        <w:keepLines w:val="0"/>
        <w:pageBreakBefore w:val="0"/>
        <w:numPr>
          <w:ilvl w:val="0"/>
          <w:numId w:val="0"/>
        </w:numPr>
        <w:tabs>
          <w:tab w:val="left" w:pos="993"/>
        </w:tabs>
        <w:kinsoku/>
        <w:wordWrap/>
        <w:topLinePunct w:val="0"/>
        <w:autoSpaceDE/>
        <w:autoSpaceDN/>
        <w:bidi w:val="0"/>
        <w:adjustRightInd w:val="0"/>
        <w:snapToGrid w:val="0"/>
        <w:spacing w:line="460" w:lineRule="exact"/>
        <w:ind w:leftChars="200"/>
        <w:rPr>
          <w:rFonts w:hint="eastAsia" w:asciiTheme="minorEastAsia" w:hAnsiTheme="minorEastAsia" w:eastAsiaTheme="minorEastAsia" w:cstheme="minorEastAsia"/>
          <w:color w:val="auto"/>
          <w:sz w:val="21"/>
          <w:szCs w:val="21"/>
          <w:highlight w:val="none"/>
        </w:rPr>
      </w:pPr>
      <w:bookmarkStart w:id="92" w:name="_Toc24009"/>
      <w:r>
        <w:rPr>
          <w:rFonts w:hint="eastAsia" w:asciiTheme="minorEastAsia" w:hAnsiTheme="minorEastAsia" w:eastAsiaTheme="minorEastAsia" w:cstheme="minorEastAsia"/>
          <w:color w:val="auto"/>
          <w:sz w:val="21"/>
          <w:szCs w:val="21"/>
          <w:highlight w:val="none"/>
        </w:rPr>
        <w:t>4.1.1 投标人须在投标文件递交截止时间前制作并提交；</w:t>
      </w:r>
    </w:p>
    <w:p w14:paraId="06717783">
      <w:pPr>
        <w:pStyle w:val="5"/>
        <w:keepNext w:val="0"/>
        <w:keepLines w:val="0"/>
        <w:pageBreakBefore w:val="0"/>
        <w:numPr>
          <w:ilvl w:val="0"/>
          <w:numId w:val="0"/>
        </w:numPr>
        <w:tabs>
          <w:tab w:val="left" w:pos="709"/>
        </w:tabs>
        <w:kinsoku/>
        <w:wordWrap/>
        <w:topLinePunct w:val="0"/>
        <w:autoSpaceDE/>
        <w:autoSpaceDN/>
        <w:bidi w:val="0"/>
        <w:adjustRightInd w:val="0"/>
        <w:snapToGrid w:val="0"/>
        <w:spacing w:before="0" w:after="0" w:line="460" w:lineRule="exact"/>
        <w:ind w:left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投标文件的修改与撤回</w:t>
      </w:r>
      <w:bookmarkEnd w:id="92"/>
    </w:p>
    <w:p w14:paraId="3A6B72AB">
      <w:pPr>
        <w:keepNext w:val="0"/>
        <w:keepLines w:val="0"/>
        <w:pageBreakBefore w:val="0"/>
        <w:widowControl w:val="0"/>
        <w:numPr>
          <w:ilvl w:val="0"/>
          <w:numId w:val="0"/>
        </w:numPr>
        <w:tabs>
          <w:tab w:val="left" w:pos="993"/>
        </w:tabs>
        <w:kinsoku/>
        <w:wordWrap/>
        <w:overflowPunct/>
        <w:topLinePunct w:val="0"/>
        <w:autoSpaceDE/>
        <w:autoSpaceDN/>
        <w:bidi w:val="0"/>
        <w:adjustRightInd w:val="0"/>
        <w:snapToGrid w:val="0"/>
        <w:spacing w:line="4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4.2.1</w:t>
      </w:r>
      <w:r>
        <w:rPr>
          <w:rFonts w:hint="eastAsia" w:asciiTheme="minorEastAsia" w:hAnsiTheme="minorEastAsia" w:eastAsiaTheme="minorEastAsia" w:cstheme="minorEastAsia"/>
          <w:color w:val="auto"/>
          <w:sz w:val="21"/>
          <w:szCs w:val="21"/>
          <w:highlight w:val="none"/>
        </w:rPr>
        <w:t>在投标人须知前附表规定的递交投标文件的截止时间前，投标人可以多次修改或撤回已递交的投标文件，最终投标文件以递交投标文件的截止时间前完成上传至交易系统最后一份投标文件为准。</w:t>
      </w:r>
    </w:p>
    <w:p w14:paraId="24C87D7C">
      <w:pPr>
        <w:keepNext w:val="0"/>
        <w:keepLines w:val="0"/>
        <w:pageBreakBefore w:val="0"/>
        <w:widowControl w:val="0"/>
        <w:numPr>
          <w:ilvl w:val="0"/>
          <w:numId w:val="0"/>
        </w:numPr>
        <w:tabs>
          <w:tab w:val="left" w:pos="284"/>
          <w:tab w:val="left" w:pos="720"/>
          <w:tab w:val="left" w:pos="4111"/>
          <w:tab w:val="left" w:pos="4253"/>
        </w:tabs>
        <w:kinsoku/>
        <w:wordWrap/>
        <w:overflowPunct/>
        <w:topLinePunct w:val="0"/>
        <w:autoSpaceDE/>
        <w:autoSpaceDN/>
        <w:bidi w:val="0"/>
        <w:adjustRightInd w:val="0"/>
        <w:snapToGrid w:val="0"/>
        <w:spacing w:before="0" w:after="0" w:line="460" w:lineRule="exact"/>
        <w:ind w:left="0" w:leftChars="0" w:firstLine="240" w:firstLineChars="114"/>
        <w:jc w:val="both"/>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4.3递交投标文件地点：见投标人须知前附表。</w:t>
      </w:r>
    </w:p>
    <w:p w14:paraId="2275E092">
      <w:pPr>
        <w:keepNext w:val="0"/>
        <w:keepLines w:val="0"/>
        <w:pageBreakBefore w:val="0"/>
        <w:widowControl w:val="0"/>
        <w:numPr>
          <w:ilvl w:val="0"/>
          <w:numId w:val="0"/>
        </w:numPr>
        <w:tabs>
          <w:tab w:val="left" w:pos="284"/>
          <w:tab w:val="left" w:pos="720"/>
          <w:tab w:val="left" w:pos="4111"/>
          <w:tab w:val="left" w:pos="4253"/>
        </w:tabs>
        <w:kinsoku/>
        <w:wordWrap/>
        <w:overflowPunct/>
        <w:topLinePunct w:val="0"/>
        <w:autoSpaceDE/>
        <w:autoSpaceDN/>
        <w:bidi w:val="0"/>
        <w:adjustRightInd w:val="0"/>
        <w:snapToGrid w:val="0"/>
        <w:spacing w:before="0" w:after="0" w:line="460" w:lineRule="exact"/>
        <w:ind w:left="0" w:leftChars="0" w:firstLine="240" w:firstLineChars="114"/>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4.4投标文件的退还：见投标人须知前附表。</w:t>
      </w:r>
    </w:p>
    <w:p w14:paraId="20E6719E">
      <w:pPr>
        <w:pStyle w:val="4"/>
        <w:keepNext w:val="0"/>
        <w:keepLines w:val="0"/>
        <w:pageBreakBefore w:val="0"/>
        <w:numPr>
          <w:ilvl w:val="0"/>
          <w:numId w:val="4"/>
        </w:numPr>
        <w:tabs>
          <w:tab w:val="left" w:pos="284"/>
          <w:tab w:val="left" w:pos="720"/>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93" w:name="_Toc99423279"/>
      <w:bookmarkStart w:id="94" w:name="_Toc22962882"/>
      <w:bookmarkStart w:id="95" w:name="_Toc22804079"/>
      <w:bookmarkStart w:id="96" w:name="_Toc22570500"/>
      <w:bookmarkStart w:id="97" w:name="_Toc501552496"/>
      <w:bookmarkStart w:id="98" w:name="_Toc17987"/>
      <w:bookmarkStart w:id="99" w:name="_Toc22953401"/>
      <w:bookmarkStart w:id="100" w:name="_Toc22723960"/>
      <w:bookmarkStart w:id="101" w:name="_Toc22568793"/>
      <w:r>
        <w:rPr>
          <w:rFonts w:hint="eastAsia" w:asciiTheme="minorEastAsia" w:hAnsiTheme="minorEastAsia" w:eastAsiaTheme="minorEastAsia" w:cstheme="minorEastAsia"/>
          <w:b/>
          <w:bCs/>
          <w:color w:val="auto"/>
          <w:sz w:val="21"/>
          <w:szCs w:val="21"/>
          <w:highlight w:val="none"/>
        </w:rPr>
        <w:t>开标</w:t>
      </w:r>
      <w:bookmarkEnd w:id="93"/>
      <w:bookmarkEnd w:id="94"/>
      <w:bookmarkEnd w:id="95"/>
      <w:bookmarkEnd w:id="96"/>
      <w:bookmarkEnd w:id="97"/>
      <w:bookmarkEnd w:id="98"/>
      <w:bookmarkEnd w:id="99"/>
      <w:bookmarkEnd w:id="100"/>
      <w:bookmarkEnd w:id="101"/>
    </w:p>
    <w:p w14:paraId="0D5DFA80">
      <w:pPr>
        <w:pStyle w:val="5"/>
        <w:keepNext w:val="0"/>
        <w:keepLines w:val="0"/>
        <w:pageBreakBefore w:val="0"/>
        <w:numPr>
          <w:ilvl w:val="0"/>
          <w:numId w:val="24"/>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w:t>
      </w:r>
    </w:p>
    <w:p w14:paraId="04EDE095">
      <w:pPr>
        <w:keepNext w:val="0"/>
        <w:keepLines w:val="0"/>
        <w:pageBreakBefore w:val="0"/>
        <w:numPr>
          <w:ilvl w:val="0"/>
          <w:numId w:val="25"/>
        </w:numPr>
        <w:tabs>
          <w:tab w:val="left" w:pos="851"/>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和地点：采购人或采购代理机构在投标人须知前附表规定的投标截止时间（开标时间）和投标人须知前附表规定的地点公开开标，并邀请所有法定代表人或委托代理人按时参加远程开标会议，参加远程开标会议的投标人员应准时参加。</w:t>
      </w:r>
    </w:p>
    <w:p w14:paraId="6BA2DADC">
      <w:pPr>
        <w:keepNext w:val="0"/>
        <w:keepLines w:val="0"/>
        <w:pageBreakBefore w:val="0"/>
        <w:numPr>
          <w:ilvl w:val="0"/>
          <w:numId w:val="25"/>
        </w:numPr>
        <w:tabs>
          <w:tab w:val="left" w:pos="851"/>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开标程序：按照河南省公共资源交易中心远程开标大厅的程序进行开标。</w:t>
      </w:r>
    </w:p>
    <w:p w14:paraId="01470628">
      <w:pPr>
        <w:pStyle w:val="4"/>
        <w:keepNext w:val="0"/>
        <w:keepLines w:val="0"/>
        <w:pageBreakBefore w:val="0"/>
        <w:numPr>
          <w:ilvl w:val="0"/>
          <w:numId w:val="4"/>
        </w:numPr>
        <w:tabs>
          <w:tab w:val="left" w:pos="284"/>
          <w:tab w:val="left" w:pos="720"/>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102" w:name="_Toc501552497"/>
      <w:bookmarkStart w:id="103" w:name="_Toc20707"/>
      <w:r>
        <w:rPr>
          <w:rFonts w:hint="eastAsia" w:asciiTheme="minorEastAsia" w:hAnsiTheme="minorEastAsia" w:eastAsiaTheme="minorEastAsia" w:cstheme="minorEastAsia"/>
          <w:b/>
          <w:bCs/>
          <w:color w:val="auto"/>
          <w:sz w:val="21"/>
          <w:szCs w:val="21"/>
          <w:highlight w:val="none"/>
        </w:rPr>
        <w:t>评标</w:t>
      </w:r>
      <w:bookmarkEnd w:id="102"/>
      <w:bookmarkEnd w:id="103"/>
    </w:p>
    <w:p w14:paraId="156846D0">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color w:val="auto"/>
          <w:sz w:val="21"/>
          <w:szCs w:val="21"/>
          <w:highlight w:val="none"/>
        </w:rPr>
      </w:pPr>
      <w:bookmarkStart w:id="104" w:name="_Toc99423281"/>
      <w:r>
        <w:rPr>
          <w:rFonts w:hint="eastAsia" w:asciiTheme="minorEastAsia" w:hAnsiTheme="minorEastAsia" w:eastAsiaTheme="minorEastAsia" w:cstheme="minorEastAsia"/>
          <w:b/>
          <w:color w:val="auto"/>
          <w:sz w:val="21"/>
          <w:szCs w:val="21"/>
          <w:highlight w:val="none"/>
        </w:rPr>
        <w:t>评标工作</w:t>
      </w:r>
      <w:bookmarkEnd w:id="104"/>
    </w:p>
    <w:p w14:paraId="1A1C4AB9">
      <w:pPr>
        <w:keepNext w:val="0"/>
        <w:keepLines w:val="0"/>
        <w:pageBreakBefore w:val="0"/>
        <w:numPr>
          <w:ilvl w:val="0"/>
          <w:numId w:val="27"/>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标委员会由采购人代表和评审专家组成，成员人数应当为5人以上单数，其中评审专家不得少于成员总数的三分之二，根据《中华人民共和国政府采购法及实施条例》、《政府采购评审专家管理办法》（财库〔2016〕198号）、《河南省政府采购专家管理操作规程》从河南省政府采购专家库中随机抽取。</w:t>
      </w:r>
    </w:p>
    <w:p w14:paraId="3D999293">
      <w:pPr>
        <w:keepNext w:val="0"/>
        <w:keepLines w:val="0"/>
        <w:pageBreakBefore w:val="0"/>
        <w:numPr>
          <w:ilvl w:val="0"/>
          <w:numId w:val="27"/>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评标工作由评标委员会（下称评委会）主持，对所有投标人的投标文件进行审评，并依评标价由低到高或评分由高到低的顺序推荐出3名中标候选人。</w:t>
      </w:r>
    </w:p>
    <w:p w14:paraId="55AC6F94">
      <w:pPr>
        <w:keepNext w:val="0"/>
        <w:keepLines w:val="0"/>
        <w:pageBreakBefore w:val="0"/>
        <w:numPr>
          <w:ilvl w:val="0"/>
          <w:numId w:val="27"/>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依据《政府采购货物和服务招标投标管理办法》(财政部令87号)四十四条“公开招标采购项目开标结束后，采购人或者采购代理机构应当依法对投标人的资格进行审查。”</w:t>
      </w:r>
    </w:p>
    <w:p w14:paraId="74928F5E">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color w:val="auto"/>
          <w:sz w:val="21"/>
          <w:szCs w:val="21"/>
          <w:highlight w:val="none"/>
        </w:rPr>
      </w:pPr>
      <w:bookmarkStart w:id="105" w:name="_Toc99423282"/>
      <w:r>
        <w:rPr>
          <w:rFonts w:hint="eastAsia" w:asciiTheme="minorEastAsia" w:hAnsiTheme="minorEastAsia" w:eastAsiaTheme="minorEastAsia" w:cstheme="minorEastAsia"/>
          <w:b/>
          <w:color w:val="auto"/>
          <w:sz w:val="21"/>
          <w:szCs w:val="21"/>
          <w:highlight w:val="none"/>
        </w:rPr>
        <w:t>投标文件的澄清</w:t>
      </w:r>
      <w:bookmarkEnd w:id="105"/>
    </w:p>
    <w:p w14:paraId="63887E00">
      <w:pPr>
        <w:pStyle w:val="14"/>
        <w:keepNext w:val="0"/>
        <w:keepLines w:val="0"/>
        <w:pageBreakBefore w:val="0"/>
        <w:numPr>
          <w:ilvl w:val="0"/>
          <w:numId w:val="28"/>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在评标过程中，对于投标文件中含义不明确、同类问题表述不一致或者有明显文字和计算错误的内容，评标委员会应当以书面形式要求投标人作出必要的澄清、说明或者补正。</w:t>
      </w:r>
    </w:p>
    <w:p w14:paraId="3B64BCF3">
      <w:pPr>
        <w:pStyle w:val="14"/>
        <w:keepNext w:val="0"/>
        <w:keepLines w:val="0"/>
        <w:pageBreakBefore w:val="0"/>
        <w:numPr>
          <w:ilvl w:val="0"/>
          <w:numId w:val="28"/>
        </w:numPr>
        <w:tabs>
          <w:tab w:val="left" w:pos="720"/>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bookmarkStart w:id="106" w:name="_Toc99423283"/>
    </w:p>
    <w:p w14:paraId="43DC6974">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投标文件的初审</w:t>
      </w:r>
      <w:bookmarkEnd w:id="106"/>
    </w:p>
    <w:p w14:paraId="46B14F6B">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评委会将审查投标文件是否完整、总体编排是否有序、文件签署是否合格、投标人是否提交了投标保证金、有无计算上的错误等。</w:t>
      </w:r>
    </w:p>
    <w:p w14:paraId="4EC7C4D5">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5579F9F">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允许修正投标文件中不构成重大偏离的、微小的、非正规的、不一致或不规则的地方。</w:t>
      </w:r>
    </w:p>
    <w:p w14:paraId="1D86193A">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对投标文件进行详细评审之前，评委会将确定每一投标是否对招标文件的要求做出了实质性的响应，而没有重大偏离。实质性响应的投标是指投标符合招标文件的所有条款、条件和规定且没有重大偏离和保留。重大偏离和保留是指对招标文件规定的范围、质量和性能产生重大或不可接受的偏差，或限制了采购代理机构、采购人的权力和投标人的义务的规定，而纠正这些偏离将影响到其它提交实质性响应投标的投标人的公平竞争地位。</w:t>
      </w:r>
    </w:p>
    <w:p w14:paraId="77AE2E2F">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评委会判断投标文件的响应性仅基于投标文件本身内容而不靠外部证据。</w:t>
      </w:r>
    </w:p>
    <w:p w14:paraId="6C62977B">
      <w:pPr>
        <w:keepNext w:val="0"/>
        <w:keepLines w:val="0"/>
        <w:pageBreakBefore w:val="0"/>
        <w:numPr>
          <w:ilvl w:val="0"/>
          <w:numId w:val="29"/>
        </w:numPr>
        <w:tabs>
          <w:tab w:val="left" w:pos="993"/>
          <w:tab w:val="left" w:pos="1134"/>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评委会将依据投标人提供的资格证明文件审查投标人的财务、技术和生产能力。</w:t>
      </w:r>
    </w:p>
    <w:p w14:paraId="14A74620">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评标原则</w:t>
      </w:r>
    </w:p>
    <w:p w14:paraId="13D88748">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(1)按照“公正、公平”的原则对待所有投标人。</w:t>
      </w:r>
    </w:p>
    <w:p w14:paraId="24D6AF7A">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(2)坚持招标文件的所有相关规定，公平评标。</w:t>
      </w:r>
    </w:p>
    <w:p w14:paraId="26DFFC08">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本项目采用综合评分法进行评标</w:t>
      </w:r>
    </w:p>
    <w:p w14:paraId="45519694">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评标标准</w:t>
      </w:r>
    </w:p>
    <w:p w14:paraId="6AD3D600">
      <w:pPr>
        <w:pStyle w:val="38"/>
        <w:keepNext w:val="0"/>
        <w:keepLines w:val="0"/>
        <w:pageBreakBefore w:val="0"/>
        <w:numPr>
          <w:ilvl w:val="0"/>
          <w:numId w:val="30"/>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在招标采购中，出现下列情形之一的，应予废标：</w:t>
      </w:r>
    </w:p>
    <w:p w14:paraId="6890D247">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（一）符合专业条件的供应商或者对招标文件作实质响应的供应商不足三家的；</w:t>
      </w:r>
    </w:p>
    <w:p w14:paraId="636F6A8A">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（二）出现影响采购公正的违法、违规行为的；</w:t>
      </w:r>
    </w:p>
    <w:p w14:paraId="00D48B31">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（三）投标人的报价均超过了采购预算，采购人不能支付的；</w:t>
      </w:r>
    </w:p>
    <w:p w14:paraId="67D7EC25">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（四）因重大变故，采购任务取消的。</w:t>
      </w:r>
    </w:p>
    <w:p w14:paraId="3DF24E3E">
      <w:pPr>
        <w:pStyle w:val="38"/>
        <w:keepNext w:val="0"/>
        <w:keepLines w:val="0"/>
        <w:pageBreakBefore w:val="0"/>
        <w:numPr>
          <w:ilvl w:val="0"/>
          <w:numId w:val="30"/>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投标人存在下列情况之一的，投标无效:</w:t>
      </w:r>
    </w:p>
    <w:p w14:paraId="12ECF27B">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（一）未按照招标文件的规定提交投标保证金的；</w:t>
      </w:r>
    </w:p>
    <w:p w14:paraId="0E531EC5">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（二）投标文件未按招标文件要求签署、盖章的；</w:t>
      </w:r>
    </w:p>
    <w:p w14:paraId="591A58C4">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（三）不具备招标文件中规定的资格要求的；</w:t>
      </w:r>
    </w:p>
    <w:p w14:paraId="1CF06936">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（四）报价超过招标文件中规定的预算金额或者最高限价的；</w:t>
      </w:r>
    </w:p>
    <w:p w14:paraId="4D1A901C">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（五）投标文件含有采购人不能接受的附加条件的；</w:t>
      </w:r>
    </w:p>
    <w:p w14:paraId="7205D125">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（六）法律、法规和招标文件规定的其他无效情形。 </w:t>
      </w:r>
    </w:p>
    <w:p w14:paraId="1D1D5226">
      <w:pPr>
        <w:pStyle w:val="38"/>
        <w:keepNext w:val="0"/>
        <w:keepLines w:val="0"/>
        <w:pageBreakBefore w:val="0"/>
        <w:numPr>
          <w:ilvl w:val="0"/>
          <w:numId w:val="30"/>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有下列情形之一的，视为投标人串通投标，其投标无效：</w:t>
      </w:r>
    </w:p>
    <w:p w14:paraId="369FBAD4">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（一）不同投标人的投标文件由同一单位或者个人编制；</w:t>
      </w:r>
    </w:p>
    <w:p w14:paraId="53A72071">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（二）不同投标人委托同一单位或者个人办理投标事宜；</w:t>
      </w:r>
    </w:p>
    <w:p w14:paraId="27B7A587">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（三）不同投标人的投标文件载明的项目管理成员或者联系人员为同一人；</w:t>
      </w:r>
    </w:p>
    <w:p w14:paraId="1E931B4D">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（四）不同投标人的投标文件异常一致或者投标报价呈规律性差异；</w:t>
      </w:r>
    </w:p>
    <w:p w14:paraId="1F825AAA">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（五）不同投标人的投标文件相互混装；</w:t>
      </w:r>
    </w:p>
    <w:p w14:paraId="7D52E875">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（六）不同投标人的投标保证金从同一单位或者个人的账户转出。</w:t>
      </w:r>
    </w:p>
    <w:p w14:paraId="71BC6394">
      <w:pPr>
        <w:pStyle w:val="38"/>
        <w:keepNext w:val="0"/>
        <w:keepLines w:val="0"/>
        <w:pageBreakBefore w:val="0"/>
        <w:numPr>
          <w:ilvl w:val="0"/>
          <w:numId w:val="30"/>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常用评标办法解释</w:t>
      </w:r>
    </w:p>
    <w:p w14:paraId="767388D7">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最低评标价法：《政府采购货物和服务招标投标管理办法》(财政部令87号)第五十四条的规定，“最低评标价法，是指投标文件满足招标文件全部实质性要求，且投标报价最低的投标人为中标候选人的评标方法”。</w:t>
      </w:r>
    </w:p>
    <w:p w14:paraId="31EAFC4D">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b.综合评分法: 《政府采购货物和服务招标投标管理办法》(财政部令87号)五十五条的规定，“综合评分法，是指投标文件满足招标文件全部实质性要求，且按照评审因素的量化指标评审得分最高的投标人为中标候选人的评标方法”。</w:t>
      </w:r>
    </w:p>
    <w:p w14:paraId="5DE1D55C">
      <w:pPr>
        <w:pStyle w:val="38"/>
        <w:keepNext w:val="0"/>
        <w:keepLines w:val="0"/>
        <w:pageBreakBefore w:val="0"/>
        <w:numPr>
          <w:ilvl w:val="0"/>
          <w:numId w:val="30"/>
        </w:numPr>
        <w:tabs>
          <w:tab w:val="left" w:pos="993"/>
        </w:tabs>
        <w:kinsoku/>
        <w:wordWrap/>
        <w:topLinePunct w:val="0"/>
        <w:autoSpaceDE/>
        <w:autoSpaceDN/>
        <w:bidi w:val="0"/>
        <w:adjustRightInd w:val="0"/>
        <w:snapToGrid w:val="0"/>
        <w:spacing w:line="460" w:lineRule="exact"/>
        <w:ind w:left="0"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中标标准</w:t>
      </w:r>
    </w:p>
    <w:p w14:paraId="69E99FF1">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（1）采用最低评标价法评标时，评标价最低的投标人作为中标候选人或中标人。</w:t>
      </w:r>
    </w:p>
    <w:p w14:paraId="53995420">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（2）采用综合评分法评标时，综合得分最高的投标人作为中标候选人或中标人。</w:t>
      </w:r>
    </w:p>
    <w:p w14:paraId="4E3D1E73">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4"/>
          <w:sz w:val="21"/>
          <w:szCs w:val="21"/>
          <w:highlight w:val="none"/>
        </w:rPr>
        <w:t>在价格、服务、综合得分等条件同等条件下，性能参数较优者优先作为中标候选人或中标人。</w:t>
      </w:r>
    </w:p>
    <w:p w14:paraId="33D4EA08">
      <w:pPr>
        <w:pStyle w:val="38"/>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（4）对开标后投标人所提出的优惠条件不予以考虑。</w:t>
      </w:r>
    </w:p>
    <w:p w14:paraId="246F160B">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color w:val="auto"/>
          <w:sz w:val="21"/>
          <w:szCs w:val="21"/>
          <w:highlight w:val="none"/>
        </w:rPr>
      </w:pPr>
      <w:bookmarkStart w:id="107" w:name="_Toc99423287"/>
      <w:r>
        <w:rPr>
          <w:rFonts w:hint="eastAsia" w:asciiTheme="minorEastAsia" w:hAnsiTheme="minorEastAsia" w:eastAsiaTheme="minorEastAsia" w:cstheme="minorEastAsia"/>
          <w:b/>
          <w:color w:val="auto"/>
          <w:sz w:val="21"/>
          <w:szCs w:val="21"/>
          <w:highlight w:val="none"/>
        </w:rPr>
        <w:t>评标结果汇总完成后，除下列情形外，任何人不得修改评标结果：</w:t>
      </w:r>
    </w:p>
    <w:p w14:paraId="2C4DE862">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（一）分值汇总计算错误的；</w:t>
      </w:r>
    </w:p>
    <w:p w14:paraId="77E3E660">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（二）分项评分超出评分标准范围的；</w:t>
      </w:r>
    </w:p>
    <w:p w14:paraId="19E1D10F">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（三）评标委员会成员对客观评审因素评分不一致的；</w:t>
      </w:r>
    </w:p>
    <w:p w14:paraId="7A2EE280">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（四）经评标委员会认定评分畸高、畸低的。</w:t>
      </w:r>
    </w:p>
    <w:p w14:paraId="116D1EA2">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4EB0959">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投标人对本条第一款情形提出质疑的，采购人或者采购代理机构可以组织原评标委员会进行重新评审，重新评审改变评标结果的，应当书面报告本级财政部门。</w:t>
      </w:r>
    </w:p>
    <w:p w14:paraId="093EDA67">
      <w:pPr>
        <w:keepNext w:val="0"/>
        <w:keepLines w:val="0"/>
        <w:pageBreakBefore w:val="0"/>
        <w:numPr>
          <w:ilvl w:val="0"/>
          <w:numId w:val="26"/>
        </w:numPr>
        <w:tabs>
          <w:tab w:val="left" w:pos="709"/>
        </w:tabs>
        <w:kinsoku/>
        <w:wordWrap/>
        <w:topLinePunct w:val="0"/>
        <w:autoSpaceDE/>
        <w:autoSpaceDN/>
        <w:bidi w:val="0"/>
        <w:adjustRightInd w:val="0"/>
        <w:snapToGrid w:val="0"/>
        <w:spacing w:line="460" w:lineRule="exact"/>
        <w:ind w:left="0" w:firstLine="282" w:firstLineChars="13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保密及其它注意事项</w:t>
      </w:r>
      <w:bookmarkEnd w:id="107"/>
    </w:p>
    <w:p w14:paraId="2C9E5D80">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评标是招标工作的重要环节，评标工作在评委会内独立进行。</w:t>
      </w:r>
    </w:p>
    <w:p w14:paraId="3C04D371">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评委会将遵照规定的评标方法，公正、平等地对待所有投标人。</w:t>
      </w:r>
    </w:p>
    <w:p w14:paraId="4782E533">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在开标、评标期间，投标人不得向评委询问评标情况，不得进行旨在影响评标结果的活动，否则其投标可能被拒绝。</w:t>
      </w:r>
    </w:p>
    <w:p w14:paraId="318D90BB">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为保证评标的公正性，开标后直至授予投标人合同，评委不得与投标人私下交换意见。</w:t>
      </w:r>
    </w:p>
    <w:p w14:paraId="667AB147">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采购人、采购代理机构应当采取必要措施，保证评标在严格保密的情况下进行。除采购人代表、评标现场组织人员外，采购人的其他工作人员以及与评标工作无关的人员不得进入评标现场。</w:t>
      </w:r>
    </w:p>
    <w:p w14:paraId="442295EE">
      <w:pPr>
        <w:pStyle w:val="14"/>
        <w:keepNext w:val="0"/>
        <w:keepLines w:val="0"/>
        <w:pageBreakBefore w:val="0"/>
        <w:numPr>
          <w:ilvl w:val="0"/>
          <w:numId w:val="31"/>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有关人员对评标情况以及在评标过程中获悉的国家秘密、商业秘密负有保密责任。</w:t>
      </w:r>
    </w:p>
    <w:p w14:paraId="29A2C75E">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108" w:name="_Toc22804080"/>
      <w:bookmarkStart w:id="109" w:name="_Toc22962883"/>
      <w:bookmarkStart w:id="110" w:name="_Toc22953402"/>
      <w:bookmarkStart w:id="111" w:name="_Toc22723961"/>
      <w:bookmarkStart w:id="112" w:name="_Toc22570501"/>
      <w:bookmarkStart w:id="113" w:name="_Toc10216"/>
      <w:bookmarkStart w:id="114" w:name="_Toc99423288"/>
      <w:bookmarkStart w:id="115" w:name="_Toc22568794"/>
      <w:bookmarkStart w:id="116" w:name="_Toc501552498"/>
      <w:r>
        <w:rPr>
          <w:rFonts w:hint="eastAsia" w:asciiTheme="minorEastAsia" w:hAnsiTheme="minorEastAsia" w:eastAsiaTheme="minorEastAsia" w:cstheme="minorEastAsia"/>
          <w:b/>
          <w:bCs/>
          <w:color w:val="auto"/>
          <w:sz w:val="21"/>
          <w:szCs w:val="21"/>
          <w:highlight w:val="none"/>
        </w:rPr>
        <w:t>授予合同</w:t>
      </w:r>
      <w:bookmarkEnd w:id="108"/>
      <w:bookmarkEnd w:id="109"/>
      <w:bookmarkEnd w:id="110"/>
      <w:bookmarkEnd w:id="111"/>
      <w:bookmarkEnd w:id="112"/>
      <w:bookmarkEnd w:id="113"/>
      <w:bookmarkEnd w:id="114"/>
      <w:bookmarkEnd w:id="115"/>
      <w:bookmarkEnd w:id="116"/>
    </w:p>
    <w:p w14:paraId="20B8642B">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117" w:name="_Toc99423289"/>
      <w:r>
        <w:rPr>
          <w:rFonts w:hint="eastAsia" w:asciiTheme="minorEastAsia" w:hAnsiTheme="minorEastAsia" w:eastAsiaTheme="minorEastAsia" w:cstheme="minorEastAsia"/>
          <w:color w:val="auto"/>
          <w:sz w:val="21"/>
          <w:szCs w:val="21"/>
          <w:highlight w:val="none"/>
        </w:rPr>
        <w:t>合同授予标准</w:t>
      </w:r>
      <w:bookmarkEnd w:id="117"/>
    </w:p>
    <w:p w14:paraId="1A470023">
      <w:pPr>
        <w:keepNext w:val="0"/>
        <w:keepLines w:val="0"/>
        <w:pageBreakBefore w:val="0"/>
        <w:numPr>
          <w:ilvl w:val="0"/>
          <w:numId w:val="33"/>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除第</w:t>
      </w:r>
      <w:r>
        <w:rPr>
          <w:rFonts w:hint="eastAsia" w:asciiTheme="minorEastAsia" w:hAnsiTheme="minorEastAsia" w:eastAsiaTheme="minorEastAsia" w:cstheme="minorEastAsia"/>
          <w:color w:val="auto"/>
          <w:sz w:val="21"/>
          <w:szCs w:val="21"/>
          <w:highlight w:val="none"/>
          <w:lang w:val="en-US" w:eastAsia="zh-CN"/>
        </w:rPr>
        <w:t>7.4</w:t>
      </w:r>
      <w:r>
        <w:rPr>
          <w:rFonts w:hint="eastAsia" w:asciiTheme="minorEastAsia" w:hAnsiTheme="minorEastAsia" w:eastAsiaTheme="minorEastAsia" w:cstheme="minorEastAsia"/>
          <w:color w:val="auto"/>
          <w:sz w:val="21"/>
          <w:szCs w:val="21"/>
          <w:highlight w:val="none"/>
        </w:rPr>
        <w:t>条的规定之外，采购人将把合同授予被确定为实质上响应招标文件要求，并有履行合同能力的评标价最低或评分最高的投标人作为中标人。</w:t>
      </w:r>
    </w:p>
    <w:p w14:paraId="463BEF16">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118" w:name="_Toc99423290"/>
      <w:r>
        <w:rPr>
          <w:rFonts w:hint="eastAsia" w:asciiTheme="minorEastAsia" w:hAnsiTheme="minorEastAsia" w:eastAsiaTheme="minorEastAsia" w:cstheme="minorEastAsia"/>
          <w:color w:val="auto"/>
          <w:sz w:val="21"/>
          <w:szCs w:val="21"/>
          <w:highlight w:val="none"/>
        </w:rPr>
        <w:t>授标时更改采购货物数量的权力</w:t>
      </w:r>
      <w:bookmarkEnd w:id="118"/>
    </w:p>
    <w:p w14:paraId="3D2BF098">
      <w:pPr>
        <w:keepNext w:val="0"/>
        <w:keepLines w:val="0"/>
        <w:pageBreakBefore w:val="0"/>
        <w:numPr>
          <w:ilvl w:val="0"/>
          <w:numId w:val="34"/>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和采购人在授予合同时有权在第二章“投标人须知前附表”规定的范围内，对第五章“项目采购需求”中规定的货物和服务的数量予以增加或减少，但不得对货物、单价或其它的条款和条件做任何改变。</w:t>
      </w:r>
    </w:p>
    <w:p w14:paraId="4A53FE12">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w:t>
      </w:r>
    </w:p>
    <w:p w14:paraId="4C72890B">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采购代理机构应当在评标结束后2个工作日内将评标报告送采购人。</w:t>
      </w:r>
    </w:p>
    <w:p w14:paraId="411BBA61">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采购人应当自收到评标报告之日起5个工作日内，在评标报告确定的中标候选人名单中按顺序确定中标人。得分相同的，按投标报价由低到高顺序排列。得分与投标报价均相同的，按技术指标优劣排列。</w:t>
      </w:r>
      <w:r>
        <w:rPr>
          <w:rFonts w:hint="eastAsia" w:asciiTheme="minorEastAsia" w:hAnsiTheme="minorEastAsia" w:eastAsiaTheme="minorEastAsia" w:cstheme="minorEastAsia"/>
          <w:color w:val="auto"/>
          <w:spacing w:val="-2"/>
          <w:sz w:val="21"/>
          <w:szCs w:val="21"/>
          <w:highlight w:val="none"/>
        </w:rPr>
        <w:t>如因其他特殊原因不能在收到评标报告后五个工作日内，确定中标投标人的，确认结果时间可以适当延长，但最长期限不得超过第一中标候选人的投标有效期。</w:t>
      </w:r>
    </w:p>
    <w:p w14:paraId="562EB877">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56AB213E">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采购人或者采购代理机构应当自中标人确定之日起2个工作日内，在省级以上财政部门指定的媒体上公告中标结果，招标文件应当随中标结果同时公告。</w:t>
      </w:r>
    </w:p>
    <w:p w14:paraId="29F414D7">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中标结果公告内容应当按照财政部令第101号、财库〔2015〕135号及《政府采购货物和服务招标投标管理办法》(财政部令87号)规定内容编制。</w:t>
      </w:r>
    </w:p>
    <w:p w14:paraId="1494F593">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中标公告期限为1个工作日。</w:t>
      </w:r>
    </w:p>
    <w:p w14:paraId="44B0C720">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邀请招标采购人采用书面推荐方式产生符合资格条件的潜在投标人的，还应当将所有被推荐投标人名单和推荐理由随中标结果同时公告。</w:t>
      </w:r>
    </w:p>
    <w:p w14:paraId="5321258E">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bookmarkStart w:id="119" w:name="_Toc99423292"/>
      <w:r>
        <w:rPr>
          <w:rFonts w:hint="eastAsia" w:asciiTheme="minorEastAsia" w:hAnsiTheme="minorEastAsia" w:eastAsiaTheme="minorEastAsia" w:cstheme="minorEastAsia"/>
          <w:color w:val="auto"/>
          <w:sz w:val="21"/>
          <w:szCs w:val="21"/>
          <w:highlight w:val="none"/>
        </w:rPr>
        <w:t>在公告中标结果的同时，采购人或者采购代理机构应当向中标人发出中标通知书；对未通过资格审查的投标人，应当告知其未通过的原因。</w:t>
      </w:r>
    </w:p>
    <w:p w14:paraId="00FE5FBA">
      <w:pPr>
        <w:pStyle w:val="14"/>
        <w:keepNext w:val="0"/>
        <w:keepLines w:val="0"/>
        <w:pageBreakBefore w:val="0"/>
        <w:numPr>
          <w:ilvl w:val="0"/>
          <w:numId w:val="35"/>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中标或者成交供应商拒绝与采购人签订合同的，采购人可以按照评标报告推荐的中标或者成交候选人名单排序，确定下一候选人为中标或者成交供应商，也可以重新开展政府采购活动。</w:t>
      </w:r>
    </w:p>
    <w:p w14:paraId="29F933B4">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接受和拒绝任何或所有投标的权力</w:t>
      </w:r>
      <w:bookmarkEnd w:id="119"/>
    </w:p>
    <w:p w14:paraId="1C7A5F50">
      <w:pPr>
        <w:keepNext w:val="0"/>
        <w:keepLines w:val="0"/>
        <w:pageBreakBefore w:val="0"/>
        <w:numPr>
          <w:ilvl w:val="0"/>
          <w:numId w:val="36"/>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如出现重大变故，采购任务取消情况，采购代理机构和采购人保留因此原因在授标之前任何时候接受或拒绝任何投标、以及宣布招标无效或拒绝所有投标的权力，对受影响的投标人不承担任何责任。</w:t>
      </w:r>
    </w:p>
    <w:p w14:paraId="1B4CE03D">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120" w:name="_Toc99423293"/>
      <w:r>
        <w:rPr>
          <w:rFonts w:hint="eastAsia" w:asciiTheme="minorEastAsia" w:hAnsiTheme="minorEastAsia" w:eastAsiaTheme="minorEastAsia" w:cstheme="minorEastAsia"/>
          <w:color w:val="auto"/>
          <w:sz w:val="21"/>
          <w:szCs w:val="21"/>
          <w:highlight w:val="none"/>
        </w:rPr>
        <w:t>中标通知书</w:t>
      </w:r>
      <w:bookmarkEnd w:id="120"/>
    </w:p>
    <w:p w14:paraId="06619C16">
      <w:pPr>
        <w:keepNext w:val="0"/>
        <w:keepLines w:val="0"/>
        <w:pageBreakBefore w:val="0"/>
        <w:numPr>
          <w:ilvl w:val="0"/>
          <w:numId w:val="37"/>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在投标有效期满之前，采购代理机构将以书面形式通知中标人中标。</w:t>
      </w:r>
    </w:p>
    <w:p w14:paraId="7E18686E">
      <w:pPr>
        <w:keepNext w:val="0"/>
        <w:keepLines w:val="0"/>
        <w:pageBreakBefore w:val="0"/>
        <w:numPr>
          <w:ilvl w:val="0"/>
          <w:numId w:val="37"/>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中标通知书将作为进行合同谈判和签订合同的依据。</w:t>
      </w:r>
    </w:p>
    <w:p w14:paraId="5EBFEB65">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bookmarkStart w:id="121" w:name="_Toc99423294"/>
      <w:r>
        <w:rPr>
          <w:rFonts w:hint="eastAsia" w:asciiTheme="minorEastAsia" w:hAnsiTheme="minorEastAsia" w:eastAsiaTheme="minorEastAsia" w:cstheme="minorEastAsia"/>
          <w:color w:val="auto"/>
          <w:sz w:val="21"/>
          <w:szCs w:val="21"/>
          <w:highlight w:val="none"/>
        </w:rPr>
        <w:t>签订合同</w:t>
      </w:r>
      <w:bookmarkEnd w:id="121"/>
    </w:p>
    <w:p w14:paraId="3F3B9685">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15日</w:t>
      </w:r>
      <w:r>
        <w:rPr>
          <w:rFonts w:hint="eastAsia" w:asciiTheme="minorEastAsia" w:hAnsiTheme="minorEastAsia" w:eastAsiaTheme="minorEastAsia" w:cstheme="minorEastAsia"/>
          <w:color w:val="auto"/>
          <w:sz w:val="21"/>
          <w:szCs w:val="21"/>
          <w:highlight w:val="none"/>
        </w:rPr>
        <w:t>内，按照招标文件和中标人投标文件的规定，与中标人签订书面合同。所签订的合同不得对招标文件确定的事项和中标人投标文件作实质性修改。</w:t>
      </w:r>
    </w:p>
    <w:p w14:paraId="0A176970">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采购人不得向中标人提出任何不合理的要求作为签订合同的条件。</w:t>
      </w:r>
    </w:p>
    <w:p w14:paraId="616B1094">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中标人应按中标通知书指定的时间、地点，与采购人进行合同谈判。</w:t>
      </w:r>
    </w:p>
    <w:p w14:paraId="4E648043">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招标文件、中标人的投标文件和澄清文件等，均应作为签约的合同文本的基础。</w:t>
      </w:r>
    </w:p>
    <w:p w14:paraId="53FCDDA6">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如采购人或中标人拒签合同，则按违约处理。</w:t>
      </w:r>
    </w:p>
    <w:p w14:paraId="14291320">
      <w:pPr>
        <w:keepNext w:val="0"/>
        <w:keepLines w:val="0"/>
        <w:pageBreakBefore w:val="0"/>
        <w:numPr>
          <w:ilvl w:val="0"/>
          <w:numId w:val="38"/>
        </w:numPr>
        <w:tabs>
          <w:tab w:val="left" w:pos="993"/>
        </w:tab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如中标人不按第7.6.1条约定签合同，采购代理机构和采购人将报请政府采购行政主管部门将取消其中标决定，其投标保证金不予退还。</w:t>
      </w:r>
    </w:p>
    <w:p w14:paraId="60AB723C">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b w:val="0"/>
          <w:color w:val="auto"/>
          <w:sz w:val="21"/>
          <w:szCs w:val="21"/>
          <w:highlight w:val="none"/>
        </w:rPr>
      </w:pPr>
      <w:bookmarkStart w:id="122" w:name="_Toc99423295"/>
      <w:r>
        <w:rPr>
          <w:rFonts w:hint="eastAsia" w:asciiTheme="minorEastAsia" w:hAnsiTheme="minorEastAsia" w:eastAsiaTheme="minorEastAsia" w:cstheme="minorEastAsia"/>
          <w:color w:val="auto"/>
          <w:sz w:val="21"/>
          <w:szCs w:val="21"/>
          <w:highlight w:val="none"/>
        </w:rPr>
        <w:t>履约保证金</w:t>
      </w:r>
      <w:bookmarkEnd w:id="122"/>
    </w:p>
    <w:p w14:paraId="5EE9B5FA">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bookmarkStart w:id="123" w:name="_Toc99423296"/>
      <w:r>
        <w:rPr>
          <w:rFonts w:hint="eastAsia" w:asciiTheme="minorEastAsia" w:hAnsiTheme="minorEastAsia" w:eastAsiaTheme="minorEastAsia" w:cstheme="minorEastAsia"/>
          <w:color w:val="auto"/>
          <w:sz w:val="21"/>
          <w:szCs w:val="21"/>
          <w:highlight w:val="none"/>
        </w:rPr>
        <w:t>采购文件要求中标或者成交供应商提交履约保证金的，供应商应当以支票、汇票、本票或者金融机构、担保机构出具的保函等非现金形式提交。履约保证金的数额不得超过政府采购合同金额的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p>
    <w:p w14:paraId="34AEDC71">
      <w:pPr>
        <w:pStyle w:val="5"/>
        <w:keepNext w:val="0"/>
        <w:keepLines w:val="0"/>
        <w:pageBreakBefore w:val="0"/>
        <w:numPr>
          <w:ilvl w:val="2"/>
          <w:numId w:val="32"/>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中标服务费</w:t>
      </w:r>
      <w:bookmarkEnd w:id="123"/>
    </w:p>
    <w:p w14:paraId="42E9420D">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中标人应在领取中标通知书的同时，按第二章“投标人须知前附表”中的规定向采购代理机构支付中标服务费。</w:t>
      </w:r>
    </w:p>
    <w:p w14:paraId="142D2252">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124" w:name="_Toc20000"/>
      <w:bookmarkStart w:id="125" w:name="_Toc501552499"/>
      <w:r>
        <w:rPr>
          <w:rFonts w:hint="eastAsia" w:asciiTheme="minorEastAsia" w:hAnsiTheme="minorEastAsia" w:eastAsiaTheme="minorEastAsia" w:cstheme="minorEastAsia"/>
          <w:b/>
          <w:bCs/>
          <w:color w:val="auto"/>
          <w:sz w:val="21"/>
          <w:szCs w:val="21"/>
          <w:highlight w:val="none"/>
        </w:rPr>
        <w:t>重新招标</w:t>
      </w:r>
      <w:bookmarkEnd w:id="124"/>
      <w:bookmarkEnd w:id="125"/>
    </w:p>
    <w:p w14:paraId="1434E79B">
      <w:pPr>
        <w:pStyle w:val="5"/>
        <w:keepNext w:val="0"/>
        <w:keepLines w:val="0"/>
        <w:pageBreakBefore w:val="0"/>
        <w:numPr>
          <w:ilvl w:val="2"/>
          <w:numId w:val="39"/>
        </w:numPr>
        <w:tabs>
          <w:tab w:val="left" w:pos="709"/>
        </w:tabs>
        <w:kinsoku/>
        <w:wordWrap/>
        <w:topLinePunct w:val="0"/>
        <w:autoSpaceDE/>
        <w:autoSpaceDN/>
        <w:bidi w:val="0"/>
        <w:adjustRightInd w:val="0"/>
        <w:snapToGrid w:val="0"/>
        <w:spacing w:before="0" w:after="0" w:line="460" w:lineRule="exact"/>
        <w:ind w:left="0" w:firstLine="28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有下列情形之一的，采购人将重新招标：</w:t>
      </w:r>
    </w:p>
    <w:p w14:paraId="2C2F1778">
      <w:pPr>
        <w:keepNext w:val="0"/>
        <w:keepLines w:val="0"/>
        <w:pageBreakBefore w:val="0"/>
        <w:numPr>
          <w:ilvl w:val="0"/>
          <w:numId w:val="40"/>
        </w:numPr>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投标截止时间止，投标人少于3个的；</w:t>
      </w:r>
    </w:p>
    <w:p w14:paraId="7D838575">
      <w:pPr>
        <w:keepNext w:val="0"/>
        <w:keepLines w:val="0"/>
        <w:pageBreakBefore w:val="0"/>
        <w:numPr>
          <w:ilvl w:val="0"/>
          <w:numId w:val="40"/>
        </w:numPr>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公开招标采购项目开标结束后，采购人或者采购代理机构应当依法对投标人的资格进行审查。合格投标人不足3家的，不得评标；</w:t>
      </w:r>
    </w:p>
    <w:p w14:paraId="7B2ACEF4">
      <w:pPr>
        <w:keepNext w:val="0"/>
        <w:keepLines w:val="0"/>
        <w:pageBreakBefore w:val="0"/>
        <w:numPr>
          <w:ilvl w:val="0"/>
          <w:numId w:val="40"/>
        </w:numPr>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经评审小组评审后否决所有投标的。</w:t>
      </w:r>
    </w:p>
    <w:p w14:paraId="6DC57130">
      <w:pPr>
        <w:pStyle w:val="4"/>
        <w:keepNext w:val="0"/>
        <w:keepLines w:val="0"/>
        <w:pageBreakBefore w:val="0"/>
        <w:numPr>
          <w:ilvl w:val="0"/>
          <w:numId w:val="4"/>
        </w:numPr>
        <w:tabs>
          <w:tab w:val="left" w:pos="284"/>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126" w:name="_Toc501552500"/>
      <w:bookmarkStart w:id="127" w:name="_Toc27092"/>
      <w:r>
        <w:rPr>
          <w:rFonts w:hint="eastAsia" w:asciiTheme="minorEastAsia" w:hAnsiTheme="minorEastAsia" w:eastAsiaTheme="minorEastAsia" w:cstheme="minorEastAsia"/>
          <w:b/>
          <w:bCs/>
          <w:color w:val="auto"/>
          <w:sz w:val="21"/>
          <w:szCs w:val="21"/>
          <w:highlight w:val="none"/>
        </w:rPr>
        <w:t>纪律和监督</w:t>
      </w:r>
      <w:bookmarkEnd w:id="126"/>
      <w:bookmarkEnd w:id="127"/>
    </w:p>
    <w:p w14:paraId="0BBDACBB">
      <w:pPr>
        <w:pStyle w:val="5"/>
        <w:keepNext w:val="0"/>
        <w:keepLines w:val="0"/>
        <w:pageBreakBefore w:val="0"/>
        <w:numPr>
          <w:ilvl w:val="1"/>
          <w:numId w:val="41"/>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纪律要求</w:t>
      </w:r>
    </w:p>
    <w:p w14:paraId="74892033">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采购人不得泄漏采购活动中应当保密的情况和资料，不得与投标人串通损害国家利益、社会公共利益或者他人合法权益。</w:t>
      </w:r>
    </w:p>
    <w:p w14:paraId="6CC7DF24">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投标人不得相互串通投标或者与采购人串通投标，不得向采购人或者评审小组行贿谋取中标，不得以他人名义投标或者以其他方式弄虚作假骗取中标；投标人不得以任何方式干扰、影响评审工作。</w:t>
      </w:r>
    </w:p>
    <w:p w14:paraId="5C959935">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评审专家应当遵守评审工作纪律、不得泄露评审情况和评审中获悉的国家秘密、商业秘密。</w:t>
      </w:r>
    </w:p>
    <w:p w14:paraId="5CF77A44">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评审小组在评审过程中发现投标人有行贿、提供虚假材料或者串通等违法行为的，应当及时向财政部门报告。</w:t>
      </w:r>
    </w:p>
    <w:p w14:paraId="7F15DE10">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评审专家在评审过程中受到非法干涉的，应当及时向财政、监察等部门举报。</w:t>
      </w:r>
    </w:p>
    <w:p w14:paraId="74F4FBEF">
      <w:pPr>
        <w:pStyle w:val="5"/>
        <w:keepNext w:val="0"/>
        <w:keepLines w:val="0"/>
        <w:pageBreakBefore w:val="0"/>
        <w:numPr>
          <w:ilvl w:val="2"/>
          <w:numId w:val="42"/>
        </w:numPr>
        <w:tabs>
          <w:tab w:val="left" w:pos="993"/>
        </w:tabs>
        <w:kinsoku/>
        <w:wordWrap/>
        <w:overflowPunct w:val="0"/>
        <w:topLinePunct w:val="0"/>
        <w:autoSpaceDE/>
        <w:autoSpaceDN/>
        <w:bidi w:val="0"/>
        <w:adjustRightInd w:val="0"/>
        <w:snapToGrid w:val="0"/>
        <w:spacing w:before="0" w:after="0" w:line="460" w:lineRule="exact"/>
        <w:ind w:left="0"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与评审活动有关的工作人员不得收受他人的财物或者其他好处，不得向他人透漏获悉的国家秘密、商业秘密。在评审活动中，与评审活动有关的工作人员不得擅离职守，影响评审程序正常进行。</w:t>
      </w:r>
    </w:p>
    <w:p w14:paraId="4C6D1E26">
      <w:pPr>
        <w:pStyle w:val="5"/>
        <w:keepNext w:val="0"/>
        <w:keepLines w:val="0"/>
        <w:pageBreakBefore w:val="0"/>
        <w:numPr>
          <w:ilvl w:val="1"/>
          <w:numId w:val="41"/>
        </w:numPr>
        <w:tabs>
          <w:tab w:val="left" w:pos="709"/>
        </w:tabs>
        <w:kinsoku/>
        <w:wordWrap/>
        <w:topLinePunct w:val="0"/>
        <w:autoSpaceDE/>
        <w:autoSpaceDN/>
        <w:bidi w:val="0"/>
        <w:adjustRightInd w:val="0"/>
        <w:snapToGrid w:val="0"/>
        <w:spacing w:before="0" w:after="0" w:line="460" w:lineRule="exact"/>
        <w:ind w:left="0" w:firstLine="282" w:firstLineChars="1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质疑、投诉</w:t>
      </w:r>
    </w:p>
    <w:p w14:paraId="2FA59E96">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为保护政府采购当事人的合法权益，维护政府采购公平竞争环境，建立规范高效的政府采购质疑处理机制，依据《中国人民共和国政府采购法》、《政府采购质疑和投诉办法》（财政部第94号令）、《财政部关于加强政府采购投标人投诉受理审查工作的通知》（财库[2007]1号）、豫财办购[2005]23号文件等文件的规定，制定本暂行须知。</w:t>
      </w:r>
    </w:p>
    <w:p w14:paraId="02271CBB">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本须知所称被质疑人是指采购人和政府采购代理机构。</w:t>
      </w:r>
    </w:p>
    <w:p w14:paraId="325A879B">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本须知所称投标人是指符合《政府采购法》的规定条件，参与政府采购竞争活动的当事人。</w:t>
      </w:r>
    </w:p>
    <w:p w14:paraId="1DC7D5B4">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如果对招标文件相关条款有何疑义或疑问，可以在知道或者应当知道其权益受到损害之日起7个工作日内（不足7个工作日的必须在投标截止3个日历日前）向采购人和采购代理机构分别提出，否则均视为可接受条款，开标后不再受理对招标文件相关条款的质疑。</w:t>
      </w:r>
    </w:p>
    <w:p w14:paraId="11E565C8">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各有关当事人认为采购过程、预中标(成交)结果或中标(成交)结果使自己的权益受到损害的，可以在知道或者应当知道其权益受到损害之日起7个工作日内，以书面形式同时向采购人和</w:t>
      </w:r>
      <w:r>
        <w:rPr>
          <w:rFonts w:hint="eastAsia" w:asciiTheme="minorEastAsia" w:hAnsiTheme="minorEastAsia" w:eastAsiaTheme="minorEastAsia" w:cstheme="minorEastAsia"/>
          <w:color w:val="auto"/>
          <w:kern w:val="0"/>
          <w:sz w:val="21"/>
          <w:szCs w:val="21"/>
          <w:highlight w:val="none"/>
          <w:lang w:val="en-US" w:eastAsia="zh-CN"/>
        </w:rPr>
        <w:t>采购代理机构</w:t>
      </w:r>
      <w:r>
        <w:rPr>
          <w:rFonts w:hint="eastAsia" w:asciiTheme="minorEastAsia" w:hAnsiTheme="minorEastAsia" w:eastAsiaTheme="minorEastAsia" w:cstheme="minorEastAsia"/>
          <w:color w:val="auto"/>
          <w:kern w:val="0"/>
          <w:sz w:val="21"/>
          <w:szCs w:val="21"/>
          <w:highlight w:val="none"/>
        </w:rPr>
        <w:t>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14:paraId="10AC2126">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投标人质疑应当符合下列条件：</w:t>
      </w:r>
    </w:p>
    <w:p w14:paraId="4FF35A7C">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（一）必须是参与该质疑政府采购项目活动的投标人；</w:t>
      </w:r>
    </w:p>
    <w:p w14:paraId="69AF4E31">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（二）在质疑有效期内提出的质疑；</w:t>
      </w:r>
    </w:p>
    <w:p w14:paraId="6C69DE80">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（三）政府采购监督管理部门规定的其他条件。 </w:t>
      </w:r>
    </w:p>
    <w:p w14:paraId="749153EA">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投标人的书面质疑应当包括以下主要内容：  </w:t>
      </w:r>
    </w:p>
    <w:p w14:paraId="46A1B7CC">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（一）被质疑人的名称、地址、电话、邮编；</w:t>
      </w:r>
    </w:p>
    <w:p w14:paraId="528EBC55">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（二）采购项目名称、项目编号及分包号；</w:t>
      </w:r>
    </w:p>
    <w:p w14:paraId="3196FEB6">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（三）具体的质疑事项和事实，必须附与质疑事项有关的有效法律证明材料；</w:t>
      </w:r>
    </w:p>
    <w:p w14:paraId="4269F3D6">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（四）提起质疑的投标人名称、地址、联系方式；</w:t>
      </w:r>
    </w:p>
    <w:p w14:paraId="359F236C">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（五）质疑的日期；</w:t>
      </w:r>
    </w:p>
    <w:p w14:paraId="6D9F96F1">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（六）提起质疑的投标人应当由法定代表人或其委托代理人签字，并加盖法人公章。</w:t>
      </w:r>
    </w:p>
    <w:p w14:paraId="0A34E42C">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的书面质疑如出现质疑事项不清晰、质疑相关依据或证明材料不全、不符合本须知第四条、第五条的规定等情形，均视为无效质疑，投标人应当依据上述规定重新修改质疑文件，并在规定的期限内提交，逾期不予受理。质疑事项属于有关法律、法规和规章规定处于保密阶段的事项，质疑人应提供有效证据，否则，将认定为无效质疑事项。</w:t>
      </w:r>
    </w:p>
    <w:p w14:paraId="62129729">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投标人的书面质疑属于下列情形之一的，被质疑人可不予受理，并告知其不予受理的原因：</w:t>
      </w:r>
    </w:p>
    <w:p w14:paraId="2DD0D000">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（一）不是参与该政府采购项目活动的投标人；</w:t>
      </w:r>
    </w:p>
    <w:p w14:paraId="2BDF23BB">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（二）已超过法律规定的质疑期限的；</w:t>
      </w:r>
    </w:p>
    <w:p w14:paraId="6E85A5C0">
      <w:pPr>
        <w:keepNext w:val="0"/>
        <w:keepLines w:val="0"/>
        <w:pageBreakBefore w:val="0"/>
        <w:suppressAutoHyphens/>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（三）匿名的、无法开展调查取证的。</w:t>
      </w:r>
    </w:p>
    <w:p w14:paraId="6C2C1FF7">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质疑人拒绝配合采购人和采购代理机构依法进行调查的，按自动撤回质疑处理。</w:t>
      </w:r>
    </w:p>
    <w:p w14:paraId="5DB4422D">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被质疑人应当在收到投标人的书面质疑后7个工作日内做出答复，并以书面形式通知质疑投标人和其他有关投标人。但答复的内容不得涉及商业秘密。</w:t>
      </w:r>
    </w:p>
    <w:p w14:paraId="55A0EA4C">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经调查核实，对质疑事项分别作出下列处理决定：</w:t>
      </w:r>
    </w:p>
    <w:p w14:paraId="6070B5E8">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（一）质疑人撤回质疑的，终止质疑处理；</w:t>
      </w:r>
    </w:p>
    <w:p w14:paraId="0E5C9E00">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（二）质疑缺乏事实依据的，驳回质疑；</w:t>
      </w:r>
    </w:p>
    <w:p w14:paraId="62278B76">
      <w:pPr>
        <w:keepNext w:val="0"/>
        <w:keepLines w:val="0"/>
        <w:pageBreakBefore w:val="0"/>
        <w:kinsoku/>
        <w:wordWrap/>
        <w:topLinePunct w:val="0"/>
        <w:autoSpaceDE/>
        <w:autoSpaceDN/>
        <w:bidi w:val="0"/>
        <w:adjustRightInd w:val="0"/>
        <w:snapToGrid w:val="0"/>
        <w:spacing w:line="46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（三）质疑事项经查证属实的，将按照政府采购有关法律规定处理。</w:t>
      </w:r>
    </w:p>
    <w:p w14:paraId="6778D59E">
      <w:pPr>
        <w:keepNext w:val="0"/>
        <w:keepLines w:val="0"/>
        <w:pageBreakBefore w:val="0"/>
        <w:numPr>
          <w:ilvl w:val="0"/>
          <w:numId w:val="43"/>
        </w:numPr>
        <w:tabs>
          <w:tab w:val="left" w:pos="993"/>
        </w:tabs>
        <w:suppressAutoHyphens/>
        <w:kinsoku/>
        <w:wordWrap/>
        <w:topLinePunct w:val="0"/>
        <w:autoSpaceDE/>
        <w:autoSpaceDN/>
        <w:bidi w:val="0"/>
        <w:adjustRightInd w:val="0"/>
        <w:snapToGrid w:val="0"/>
        <w:spacing w:line="46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质疑人捏造事实或者提供虚假质疑材料的,属于虚假、恶意质疑，被质疑人应当驳回质疑，并向同级政府采购监督管理部门报告，核实后将其列入不良行为记录名单，并依法予以处罚。</w:t>
      </w:r>
    </w:p>
    <w:p w14:paraId="3FAB086C">
      <w:pPr>
        <w:pStyle w:val="4"/>
        <w:keepNext w:val="0"/>
        <w:keepLines w:val="0"/>
        <w:pageBreakBefore w:val="0"/>
        <w:numPr>
          <w:ilvl w:val="0"/>
          <w:numId w:val="4"/>
        </w:numPr>
        <w:tabs>
          <w:tab w:val="left" w:pos="426"/>
          <w:tab w:val="left" w:pos="721"/>
          <w:tab w:val="left" w:pos="4111"/>
          <w:tab w:val="left" w:pos="4253"/>
          <w:tab w:val="clear" w:pos="405"/>
        </w:tabs>
        <w:kinsoku/>
        <w:wordWrap/>
        <w:topLinePunct w:val="0"/>
        <w:autoSpaceDE/>
        <w:autoSpaceDN/>
        <w:bidi w:val="0"/>
        <w:adjustRightInd w:val="0"/>
        <w:snapToGrid w:val="0"/>
        <w:spacing w:before="0" w:after="0" w:line="460" w:lineRule="exact"/>
        <w:ind w:left="0" w:firstLine="0"/>
        <w:jc w:val="both"/>
        <w:rPr>
          <w:rFonts w:hint="eastAsia" w:asciiTheme="minorEastAsia" w:hAnsiTheme="minorEastAsia" w:eastAsiaTheme="minorEastAsia" w:cstheme="minorEastAsia"/>
          <w:b/>
          <w:bCs/>
          <w:color w:val="auto"/>
          <w:sz w:val="21"/>
          <w:szCs w:val="21"/>
          <w:highlight w:val="none"/>
        </w:rPr>
      </w:pPr>
      <w:bookmarkStart w:id="128" w:name="_Toc501552501"/>
      <w:bookmarkStart w:id="129" w:name="_Toc31505"/>
      <w:r>
        <w:rPr>
          <w:rFonts w:hint="eastAsia" w:asciiTheme="minorEastAsia" w:hAnsiTheme="minorEastAsia" w:eastAsiaTheme="minorEastAsia" w:cstheme="minorEastAsia"/>
          <w:b/>
          <w:bCs/>
          <w:color w:val="auto"/>
          <w:sz w:val="21"/>
          <w:szCs w:val="21"/>
          <w:highlight w:val="none"/>
        </w:rPr>
        <w:t>需要补充的其他内容</w:t>
      </w:r>
      <w:bookmarkEnd w:id="128"/>
      <w:bookmarkEnd w:id="129"/>
    </w:p>
    <w:p w14:paraId="1271AF87">
      <w:pPr>
        <w:keepNext w:val="0"/>
        <w:keepLines w:val="0"/>
        <w:pageBreakBefore w:val="0"/>
        <w:kinsoku/>
        <w:wordWrap/>
        <w:topLinePunct w:val="0"/>
        <w:autoSpaceDE/>
        <w:autoSpaceDN/>
        <w:bidi w:val="0"/>
        <w:spacing w:line="460" w:lineRule="exact"/>
        <w:ind w:left="0" w:leftChars="0" w:firstLine="478" w:firstLineChars="228"/>
        <w:rPr>
          <w:rFonts w:hint="eastAsia" w:ascii="宋体" w:hAnsi="宋体" w:eastAsia="宋体" w:cs="宋体"/>
          <w:color w:val="auto"/>
          <w:highlight w:val="none"/>
          <w:lang w:eastAsia="zh-CN"/>
        </w:rPr>
      </w:pPr>
      <w:r>
        <w:rPr>
          <w:rFonts w:hint="eastAsia" w:asciiTheme="minorEastAsia" w:hAnsiTheme="minorEastAsia" w:eastAsiaTheme="minorEastAsia" w:cstheme="minorEastAsia"/>
          <w:color w:val="auto"/>
          <w:sz w:val="21"/>
          <w:szCs w:val="21"/>
          <w:highlight w:val="none"/>
        </w:rPr>
        <w:t>需要补充的其他内容：见投标人须知前附表。</w:t>
      </w:r>
      <w:r>
        <w:rPr>
          <w:rFonts w:hint="eastAsia" w:ascii="宋体" w:hAnsi="宋体" w:eastAsia="宋体" w:cs="宋体"/>
          <w:color w:val="auto"/>
          <w:highlight w:val="none"/>
          <w:lang w:eastAsia="zh-CN"/>
        </w:rPr>
        <w:br w:type="page"/>
      </w:r>
    </w:p>
    <w:p w14:paraId="14D06E42">
      <w:pPr>
        <w:pStyle w:val="3"/>
        <w:rPr>
          <w:rFonts w:hint="eastAsia" w:ascii="宋体" w:hAnsi="宋体" w:eastAsia="宋体" w:cs="宋体"/>
          <w:color w:val="auto"/>
          <w:highlight w:val="none"/>
          <w:lang w:eastAsia="zh-CN"/>
        </w:rPr>
      </w:pPr>
      <w:bookmarkStart w:id="130" w:name="_Toc29122"/>
      <w:bookmarkStart w:id="131" w:name="_Toc11769"/>
      <w:bookmarkStart w:id="132" w:name="_Toc11265"/>
      <w:r>
        <w:rPr>
          <w:rFonts w:hint="eastAsia" w:ascii="宋体" w:hAnsi="宋体" w:eastAsia="宋体" w:cs="宋体"/>
          <w:color w:val="auto"/>
          <w:highlight w:val="none"/>
          <w:lang w:eastAsia="zh-CN"/>
        </w:rPr>
        <w:t xml:space="preserve">第三章 </w:t>
      </w:r>
      <w:bookmarkEnd w:id="46"/>
      <w:bookmarkEnd w:id="47"/>
      <w:bookmarkEnd w:id="48"/>
      <w:bookmarkEnd w:id="49"/>
      <w:bookmarkEnd w:id="130"/>
      <w:r>
        <w:rPr>
          <w:rFonts w:hint="eastAsia" w:ascii="宋体" w:hAnsi="宋体" w:eastAsia="宋体" w:cs="宋体"/>
          <w:color w:val="auto"/>
          <w:highlight w:val="none"/>
          <w:lang w:eastAsia="zh-CN"/>
        </w:rPr>
        <w:t>资格审查和评标办法</w:t>
      </w:r>
      <w:bookmarkEnd w:id="131"/>
      <w:bookmarkEnd w:id="132"/>
    </w:p>
    <w:p w14:paraId="339DC7E9">
      <w:pPr>
        <w:pStyle w:val="4"/>
        <w:rPr>
          <w:rFonts w:hint="eastAsia" w:ascii="宋体" w:hAnsi="宋体" w:eastAsia="宋体" w:cs="宋体"/>
          <w:b/>
          <w:bCs/>
          <w:color w:val="auto"/>
          <w:highlight w:val="none"/>
          <w:lang w:eastAsia="zh-CN"/>
        </w:rPr>
      </w:pPr>
      <w:bookmarkStart w:id="133" w:name="_bookmark86"/>
      <w:bookmarkEnd w:id="133"/>
      <w:bookmarkStart w:id="134" w:name="_Toc15146"/>
      <w:bookmarkStart w:id="135" w:name="_Toc30254"/>
      <w:bookmarkStart w:id="136" w:name="_Toc27633"/>
      <w:bookmarkStart w:id="137" w:name="_Toc11075"/>
      <w:bookmarkStart w:id="138" w:name="_Toc16540"/>
      <w:bookmarkStart w:id="139" w:name="_Toc20295"/>
      <w:r>
        <w:rPr>
          <w:rFonts w:hint="eastAsia" w:ascii="宋体" w:hAnsi="宋体" w:eastAsia="宋体" w:cs="宋体"/>
          <w:b/>
          <w:bCs/>
          <w:color w:val="auto"/>
          <w:highlight w:val="none"/>
          <w:lang w:eastAsia="zh-CN"/>
        </w:rPr>
        <w:t>一、资格审查</w:t>
      </w:r>
      <w:bookmarkEnd w:id="134"/>
      <w:bookmarkEnd w:id="135"/>
    </w:p>
    <w:p w14:paraId="46026A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采购代理机构依据下表规定的标准对投标文件进行资格审查，以确定投标人是否具备投标资格，有一项不符合评审标准的，其投标无效，合格投标人不足3家的，不得评标。</w:t>
      </w:r>
    </w:p>
    <w:tbl>
      <w:tblPr>
        <w:tblStyle w:val="1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068"/>
        <w:gridCol w:w="5010"/>
      </w:tblGrid>
      <w:tr w14:paraId="1D2E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0" w:type="dxa"/>
            <w:tcBorders>
              <w:tl2br w:val="nil"/>
              <w:tr2bl w:val="nil"/>
            </w:tcBorders>
            <w:shd w:val="clear" w:color="auto" w:fill="auto"/>
            <w:vAlign w:val="center"/>
          </w:tcPr>
          <w:p w14:paraId="0051DD16">
            <w:pPr>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条款号</w:t>
            </w:r>
          </w:p>
        </w:tc>
        <w:tc>
          <w:tcPr>
            <w:tcW w:w="3068" w:type="dxa"/>
            <w:tcBorders>
              <w:tl2br w:val="nil"/>
              <w:tr2bl w:val="nil"/>
            </w:tcBorders>
            <w:shd w:val="clear" w:color="auto" w:fill="auto"/>
            <w:vAlign w:val="center"/>
          </w:tcPr>
          <w:p w14:paraId="169F2166">
            <w:pPr>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评审因素</w:t>
            </w:r>
          </w:p>
        </w:tc>
        <w:tc>
          <w:tcPr>
            <w:tcW w:w="5010" w:type="dxa"/>
            <w:tcBorders>
              <w:tl2br w:val="nil"/>
              <w:tr2bl w:val="nil"/>
            </w:tcBorders>
            <w:shd w:val="clear" w:color="auto" w:fill="auto"/>
            <w:vAlign w:val="center"/>
          </w:tcPr>
          <w:p w14:paraId="32618702">
            <w:pPr>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评审标准</w:t>
            </w:r>
          </w:p>
        </w:tc>
      </w:tr>
      <w:tr w14:paraId="709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restart"/>
            <w:tcBorders>
              <w:tl2br w:val="nil"/>
              <w:tr2bl w:val="nil"/>
            </w:tcBorders>
            <w:shd w:val="clear" w:color="auto" w:fill="auto"/>
            <w:vAlign w:val="center"/>
          </w:tcPr>
          <w:p w14:paraId="10AE663D">
            <w:pPr>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资格</w:t>
            </w:r>
          </w:p>
          <w:p w14:paraId="584BD572">
            <w:pPr>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评审</w:t>
            </w:r>
          </w:p>
          <w:p w14:paraId="28EB9AAC">
            <w:pPr>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标准</w:t>
            </w:r>
          </w:p>
          <w:p w14:paraId="543C7884">
            <w:pPr>
              <w:pStyle w:val="18"/>
              <w:spacing w:after="0"/>
              <w:ind w:left="480" w:firstLine="480"/>
              <w:jc w:val="both"/>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6F2C1459">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具有独立承担民事责任的能力</w:t>
            </w:r>
          </w:p>
        </w:tc>
        <w:tc>
          <w:tcPr>
            <w:tcW w:w="5010" w:type="dxa"/>
            <w:tcBorders>
              <w:tl2br w:val="nil"/>
              <w:tr2bl w:val="nil"/>
            </w:tcBorders>
            <w:shd w:val="clear" w:color="auto" w:fill="auto"/>
            <w:vAlign w:val="center"/>
          </w:tcPr>
          <w:p w14:paraId="2303F41C">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符合第二章“投标人须知</w:t>
            </w:r>
            <w:r>
              <w:rPr>
                <w:rFonts w:hint="eastAsia" w:ascii="宋体" w:hAnsi="宋体" w:cs="宋体"/>
                <w:color w:val="auto"/>
                <w:kern w:val="2"/>
                <w:sz w:val="21"/>
                <w:szCs w:val="21"/>
                <w:highlight w:val="none"/>
                <w:lang w:val="en-US" w:eastAsia="zh-CN"/>
              </w:rPr>
              <w:t>前附表</w:t>
            </w:r>
            <w:r>
              <w:rPr>
                <w:rFonts w:hint="eastAsia" w:ascii="宋体" w:hAnsi="宋体" w:eastAsia="宋体" w:cs="宋体"/>
                <w:color w:val="auto"/>
                <w:kern w:val="2"/>
                <w:sz w:val="21"/>
                <w:szCs w:val="21"/>
                <w:highlight w:val="none"/>
                <w:lang w:eastAsia="zh-CN"/>
              </w:rPr>
              <w:t>”第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69D6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2CD799BD">
            <w:pPr>
              <w:pStyle w:val="18"/>
              <w:spacing w:after="0"/>
              <w:ind w:left="480" w:firstLine="480"/>
              <w:jc w:val="both"/>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7AE9AC8D">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具有良好的商业信誉和健全的财务会计制度</w:t>
            </w:r>
          </w:p>
        </w:tc>
        <w:tc>
          <w:tcPr>
            <w:tcW w:w="5010" w:type="dxa"/>
            <w:tcBorders>
              <w:tl2br w:val="nil"/>
              <w:tr2bl w:val="nil"/>
            </w:tcBorders>
            <w:shd w:val="clear" w:color="auto" w:fill="auto"/>
            <w:vAlign w:val="center"/>
          </w:tcPr>
          <w:p w14:paraId="3F08FA00">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符合第二章“投标人须知前附表”第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0B12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4A946C54">
            <w:pPr>
              <w:pStyle w:val="18"/>
              <w:spacing w:after="0"/>
              <w:ind w:left="480" w:firstLine="480"/>
              <w:jc w:val="both"/>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4C0CFD4A">
            <w:pPr>
              <w:widowControl/>
              <w:spacing w:line="240" w:lineRule="auto"/>
              <w:ind w:left="72" w:leftChars="30" w:right="72" w:rightChars="30"/>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履行合同所必需的设备和专业技术能力</w:t>
            </w:r>
          </w:p>
        </w:tc>
        <w:tc>
          <w:tcPr>
            <w:tcW w:w="5010" w:type="dxa"/>
            <w:tcBorders>
              <w:tl2br w:val="nil"/>
              <w:tr2bl w:val="nil"/>
            </w:tcBorders>
            <w:shd w:val="clear" w:color="auto" w:fill="auto"/>
            <w:vAlign w:val="center"/>
          </w:tcPr>
          <w:p w14:paraId="1A7644BD">
            <w:pPr>
              <w:widowControl/>
              <w:ind w:left="72" w:leftChars="30" w:right="72" w:rightChars="30"/>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符合第二章“投标人须知前附表”第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sz w:val="21"/>
                <w:szCs w:val="21"/>
                <w:highlight w:val="none"/>
                <w:lang w:eastAsia="zh-CN"/>
              </w:rPr>
              <w:t>项规定</w:t>
            </w:r>
          </w:p>
        </w:tc>
      </w:tr>
      <w:tr w14:paraId="2450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3A5D2D03">
            <w:pPr>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6526A602">
            <w:pPr>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有依法缴纳税收和社会保障资金</w:t>
            </w:r>
            <w:r>
              <w:rPr>
                <w:rFonts w:hint="eastAsia" w:ascii="宋体" w:hAnsi="宋体" w:cs="宋体"/>
                <w:color w:val="auto"/>
                <w:kern w:val="2"/>
                <w:sz w:val="21"/>
                <w:szCs w:val="21"/>
                <w:highlight w:val="none"/>
                <w:lang w:val="en-US" w:eastAsia="zh-CN"/>
              </w:rPr>
              <w:t>的情况</w:t>
            </w:r>
          </w:p>
        </w:tc>
        <w:tc>
          <w:tcPr>
            <w:tcW w:w="5010" w:type="dxa"/>
            <w:tcBorders>
              <w:tl2br w:val="nil"/>
              <w:tr2bl w:val="nil"/>
            </w:tcBorders>
            <w:shd w:val="clear" w:color="auto" w:fill="auto"/>
            <w:vAlign w:val="center"/>
          </w:tcPr>
          <w:p w14:paraId="31A52CA6">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2646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0768EDA2">
            <w:pPr>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77D57316">
            <w:pPr>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参加本次政府采购活动前三年内，在经营活动中没有重大违法记录</w:t>
            </w:r>
          </w:p>
        </w:tc>
        <w:tc>
          <w:tcPr>
            <w:tcW w:w="5010" w:type="dxa"/>
            <w:tcBorders>
              <w:tl2br w:val="nil"/>
              <w:tr2bl w:val="nil"/>
            </w:tcBorders>
            <w:shd w:val="clear" w:color="auto" w:fill="auto"/>
            <w:vAlign w:val="center"/>
          </w:tcPr>
          <w:p w14:paraId="53A3A43C">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4660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266D3A7D">
            <w:pPr>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079A2F16">
            <w:pPr>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信用</w:t>
            </w:r>
            <w:r>
              <w:rPr>
                <w:rFonts w:hint="eastAsia" w:ascii="宋体" w:hAnsi="宋体" w:eastAsia="宋体" w:cs="宋体"/>
                <w:color w:val="auto"/>
                <w:kern w:val="2"/>
                <w:sz w:val="21"/>
                <w:szCs w:val="21"/>
                <w:highlight w:val="none"/>
                <w:lang w:eastAsia="zh-CN"/>
              </w:rPr>
              <w:t>要求</w:t>
            </w:r>
          </w:p>
        </w:tc>
        <w:tc>
          <w:tcPr>
            <w:tcW w:w="5010" w:type="dxa"/>
            <w:tcBorders>
              <w:tl2br w:val="nil"/>
              <w:tr2bl w:val="nil"/>
            </w:tcBorders>
            <w:shd w:val="clear" w:color="auto" w:fill="auto"/>
            <w:vAlign w:val="center"/>
          </w:tcPr>
          <w:p w14:paraId="7DCD7597">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2C01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260" w:type="dxa"/>
            <w:vMerge w:val="continue"/>
            <w:tcBorders>
              <w:tl2br w:val="nil"/>
              <w:tr2bl w:val="nil"/>
            </w:tcBorders>
            <w:shd w:val="clear" w:color="auto" w:fill="auto"/>
            <w:vAlign w:val="center"/>
          </w:tcPr>
          <w:p w14:paraId="7F57BABE">
            <w:pPr>
              <w:rPr>
                <w:rFonts w:hint="eastAsia" w:ascii="宋体" w:hAnsi="宋体" w:eastAsia="宋体" w:cs="宋体"/>
                <w:color w:val="auto"/>
                <w:kern w:val="2"/>
                <w:sz w:val="21"/>
                <w:szCs w:val="21"/>
                <w:highlight w:val="none"/>
                <w:lang w:eastAsia="zh-CN"/>
              </w:rPr>
            </w:pPr>
          </w:p>
        </w:tc>
        <w:tc>
          <w:tcPr>
            <w:tcW w:w="3068" w:type="dxa"/>
            <w:tcBorders>
              <w:tl2br w:val="nil"/>
              <w:tr2bl w:val="nil"/>
            </w:tcBorders>
            <w:shd w:val="clear" w:color="auto" w:fill="auto"/>
            <w:vAlign w:val="center"/>
          </w:tcPr>
          <w:p w14:paraId="3F9AC89A">
            <w:pPr>
              <w:jc w:val="center"/>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其他要求</w:t>
            </w:r>
          </w:p>
        </w:tc>
        <w:tc>
          <w:tcPr>
            <w:tcW w:w="5010" w:type="dxa"/>
            <w:tcBorders>
              <w:tl2br w:val="nil"/>
              <w:tr2bl w:val="nil"/>
            </w:tcBorders>
            <w:shd w:val="clear" w:color="auto" w:fill="auto"/>
            <w:vAlign w:val="center"/>
          </w:tcPr>
          <w:p w14:paraId="022C347F">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w:t>
            </w:r>
            <w:r>
              <w:rPr>
                <w:rFonts w:hint="eastAsia" w:ascii="宋体" w:hAnsi="宋体" w:cs="宋体"/>
                <w:color w:val="auto"/>
                <w:kern w:val="2"/>
                <w:sz w:val="21"/>
                <w:szCs w:val="21"/>
                <w:highlight w:val="none"/>
                <w:lang w:val="en-US" w:eastAsia="zh-CN"/>
              </w:rPr>
              <w:t>1.2.4</w:t>
            </w:r>
            <w:r>
              <w:rPr>
                <w:rFonts w:hint="eastAsia" w:ascii="宋体" w:hAnsi="宋体" w:eastAsia="宋体" w:cs="宋体"/>
                <w:color w:val="auto"/>
                <w:kern w:val="2"/>
                <w:sz w:val="21"/>
                <w:szCs w:val="21"/>
                <w:highlight w:val="none"/>
                <w:lang w:eastAsia="zh-CN"/>
              </w:rPr>
              <w:t>项规定</w:t>
            </w:r>
          </w:p>
        </w:tc>
      </w:tr>
      <w:tr w14:paraId="0B77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338" w:type="dxa"/>
            <w:gridSpan w:val="3"/>
            <w:tcBorders>
              <w:tl2br w:val="nil"/>
              <w:tr2bl w:val="nil"/>
            </w:tcBorders>
            <w:shd w:val="clear" w:color="auto" w:fill="auto"/>
            <w:vAlign w:val="center"/>
          </w:tcPr>
          <w:p w14:paraId="3F912EEF">
            <w:pPr>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根据《政府采购货物和服务招标投标管理办法》（中华人民共和国财政部令第87号）第四十四条规定“公开招标采购项目开标结束后，采购人或者采购代理机构应当依法对投标人的资格进行审查。”</w:t>
            </w:r>
          </w:p>
        </w:tc>
      </w:tr>
    </w:tbl>
    <w:p w14:paraId="08323201">
      <w:pPr>
        <w:pStyle w:val="8"/>
        <w:rPr>
          <w:rFonts w:hint="eastAsia" w:ascii="宋体" w:hAnsi="宋体" w:eastAsia="宋体" w:cs="宋体"/>
          <w:color w:val="auto"/>
          <w:highlight w:val="none"/>
          <w:lang w:eastAsia="zh-CN"/>
        </w:rPr>
      </w:pPr>
    </w:p>
    <w:p w14:paraId="69ADAB04">
      <w:pPr>
        <w:rPr>
          <w:rFonts w:hint="eastAsia" w:ascii="宋体" w:hAnsi="宋体" w:eastAsia="宋体" w:cs="宋体"/>
          <w:b/>
          <w:bCs/>
          <w:color w:val="auto"/>
          <w:highlight w:val="none"/>
          <w:lang w:eastAsia="zh-CN"/>
        </w:rPr>
      </w:pPr>
      <w:bookmarkStart w:id="140" w:name="_Toc6788"/>
      <w:r>
        <w:rPr>
          <w:rFonts w:hint="eastAsia" w:ascii="宋体" w:hAnsi="宋体" w:eastAsia="宋体" w:cs="宋体"/>
          <w:b/>
          <w:bCs/>
          <w:color w:val="auto"/>
          <w:highlight w:val="none"/>
          <w:lang w:eastAsia="zh-CN"/>
        </w:rPr>
        <w:br w:type="page"/>
      </w:r>
    </w:p>
    <w:p w14:paraId="4B751C6E">
      <w:pPr>
        <w:pStyle w:val="4"/>
        <w:rPr>
          <w:rFonts w:hint="eastAsia" w:ascii="宋体" w:hAnsi="宋体" w:eastAsia="宋体" w:cs="宋体"/>
          <w:b/>
          <w:bCs/>
          <w:color w:val="auto"/>
          <w:highlight w:val="none"/>
          <w:lang w:eastAsia="zh-CN"/>
        </w:rPr>
      </w:pPr>
      <w:bookmarkStart w:id="141" w:name="_Toc8156"/>
      <w:r>
        <w:rPr>
          <w:rFonts w:hint="eastAsia" w:ascii="宋体" w:hAnsi="宋体" w:eastAsia="宋体" w:cs="宋体"/>
          <w:b/>
          <w:bCs/>
          <w:color w:val="auto"/>
          <w:highlight w:val="none"/>
          <w:lang w:eastAsia="zh-CN"/>
        </w:rPr>
        <w:t>二、评标办法（综合评分法）</w:t>
      </w:r>
      <w:bookmarkEnd w:id="140"/>
      <w:bookmarkEnd w:id="141"/>
    </w:p>
    <w:p w14:paraId="1020329E">
      <w:pPr>
        <w:jc w:val="center"/>
        <w:rPr>
          <w:rFonts w:hint="eastAsia" w:ascii="宋体" w:hAnsi="宋体" w:eastAsia="宋体" w:cs="宋体"/>
          <w:b/>
          <w:bCs/>
          <w:color w:val="auto"/>
          <w:highlight w:val="none"/>
        </w:rPr>
      </w:pPr>
      <w:bookmarkStart w:id="142" w:name="_Toc24801"/>
      <w:r>
        <w:rPr>
          <w:rFonts w:hint="eastAsia" w:ascii="宋体" w:hAnsi="宋体" w:eastAsia="宋体" w:cs="宋体"/>
          <w:b/>
          <w:bCs/>
          <w:color w:val="auto"/>
          <w:sz w:val="32"/>
          <w:szCs w:val="32"/>
          <w:highlight w:val="none"/>
        </w:rPr>
        <w:t>评标</w:t>
      </w:r>
      <w:r>
        <w:rPr>
          <w:rFonts w:hint="eastAsia" w:ascii="宋体" w:hAnsi="宋体" w:eastAsia="宋体" w:cs="宋体"/>
          <w:b/>
          <w:bCs/>
          <w:color w:val="auto"/>
          <w:sz w:val="32"/>
          <w:szCs w:val="32"/>
          <w:highlight w:val="none"/>
          <w:lang w:eastAsia="zh-CN"/>
        </w:rPr>
        <w:t>办法</w:t>
      </w:r>
      <w:r>
        <w:rPr>
          <w:rFonts w:hint="eastAsia" w:ascii="宋体" w:hAnsi="宋体" w:eastAsia="宋体" w:cs="宋体"/>
          <w:b/>
          <w:bCs/>
          <w:color w:val="auto"/>
          <w:sz w:val="32"/>
          <w:szCs w:val="32"/>
          <w:highlight w:val="none"/>
        </w:rPr>
        <w:t>前附表</w:t>
      </w:r>
      <w:bookmarkEnd w:id="136"/>
      <w:bookmarkEnd w:id="137"/>
      <w:bookmarkEnd w:id="138"/>
      <w:bookmarkEnd w:id="142"/>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05"/>
        <w:gridCol w:w="605"/>
        <w:gridCol w:w="1522"/>
        <w:gridCol w:w="5893"/>
      </w:tblGrid>
      <w:tr w14:paraId="4CC3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18" w:type="dxa"/>
            <w:gridSpan w:val="2"/>
            <w:tcBorders>
              <w:tl2br w:val="nil"/>
              <w:tr2bl w:val="nil"/>
            </w:tcBorders>
            <w:shd w:val="clear" w:color="auto" w:fill="auto"/>
            <w:vAlign w:val="center"/>
          </w:tcPr>
          <w:p w14:paraId="2B17127B">
            <w:pPr>
              <w:keepNext w:val="0"/>
              <w:keepLines w:val="0"/>
              <w:pageBreakBefore w:val="0"/>
              <w:kinsoku/>
              <w:overflowPunct/>
              <w:topLinePunct w:val="0"/>
              <w:autoSpaceDE/>
              <w:autoSpaceDN/>
              <w:bidi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条款号</w:t>
            </w:r>
          </w:p>
        </w:tc>
        <w:tc>
          <w:tcPr>
            <w:tcW w:w="2127" w:type="dxa"/>
            <w:gridSpan w:val="2"/>
            <w:tcBorders>
              <w:tl2br w:val="nil"/>
              <w:tr2bl w:val="nil"/>
            </w:tcBorders>
            <w:shd w:val="clear" w:color="auto" w:fill="auto"/>
            <w:vAlign w:val="center"/>
          </w:tcPr>
          <w:p w14:paraId="52E85EB9">
            <w:pPr>
              <w:keepNext w:val="0"/>
              <w:keepLines w:val="0"/>
              <w:pageBreakBefore w:val="0"/>
              <w:kinsoku/>
              <w:overflowPunct/>
              <w:topLinePunct w:val="0"/>
              <w:autoSpaceDE/>
              <w:autoSpaceDN/>
              <w:bidi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评审因素</w:t>
            </w:r>
          </w:p>
        </w:tc>
        <w:tc>
          <w:tcPr>
            <w:tcW w:w="5893" w:type="dxa"/>
            <w:tcBorders>
              <w:tl2br w:val="nil"/>
              <w:tr2bl w:val="nil"/>
            </w:tcBorders>
            <w:shd w:val="clear" w:color="auto" w:fill="auto"/>
            <w:vAlign w:val="center"/>
          </w:tcPr>
          <w:p w14:paraId="1D68AEBC">
            <w:pPr>
              <w:keepNext w:val="0"/>
              <w:keepLines w:val="0"/>
              <w:pageBreakBefore w:val="0"/>
              <w:kinsoku/>
              <w:overflowPunct/>
              <w:topLinePunct w:val="0"/>
              <w:autoSpaceDE/>
              <w:autoSpaceDN/>
              <w:bidi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评审标准</w:t>
            </w:r>
          </w:p>
        </w:tc>
      </w:tr>
      <w:tr w14:paraId="0804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restart"/>
            <w:tcBorders>
              <w:tl2br w:val="nil"/>
              <w:tr2bl w:val="nil"/>
            </w:tcBorders>
            <w:shd w:val="clear" w:color="auto" w:fill="auto"/>
            <w:vAlign w:val="center"/>
          </w:tcPr>
          <w:p w14:paraId="5CA2C2F4">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2.1.1</w:t>
            </w:r>
          </w:p>
        </w:tc>
        <w:tc>
          <w:tcPr>
            <w:tcW w:w="605" w:type="dxa"/>
            <w:vMerge w:val="restart"/>
            <w:tcBorders>
              <w:tl2br w:val="nil"/>
              <w:tr2bl w:val="nil"/>
            </w:tcBorders>
            <w:shd w:val="clear" w:color="auto" w:fill="auto"/>
            <w:vAlign w:val="center"/>
          </w:tcPr>
          <w:p w14:paraId="1B3095B2">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符合性评审标准</w:t>
            </w:r>
          </w:p>
        </w:tc>
        <w:tc>
          <w:tcPr>
            <w:tcW w:w="2127" w:type="dxa"/>
            <w:gridSpan w:val="2"/>
            <w:tcBorders>
              <w:tl2br w:val="nil"/>
              <w:tr2bl w:val="nil"/>
            </w:tcBorders>
            <w:shd w:val="clear" w:color="auto" w:fill="auto"/>
            <w:vAlign w:val="center"/>
          </w:tcPr>
          <w:p w14:paraId="79EC7F6A">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投标人名称</w:t>
            </w:r>
          </w:p>
        </w:tc>
        <w:tc>
          <w:tcPr>
            <w:tcW w:w="5893" w:type="dxa"/>
            <w:tcBorders>
              <w:tl2br w:val="nil"/>
              <w:tr2bl w:val="nil"/>
            </w:tcBorders>
            <w:shd w:val="clear" w:color="auto" w:fill="auto"/>
            <w:vAlign w:val="center"/>
          </w:tcPr>
          <w:p w14:paraId="48C725F7">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与营业执照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其他证明文件</w:t>
            </w:r>
            <w:r>
              <w:rPr>
                <w:rFonts w:hint="eastAsia" w:ascii="宋体" w:hAnsi="宋体" w:eastAsia="宋体" w:cs="宋体"/>
                <w:color w:val="auto"/>
                <w:kern w:val="2"/>
                <w:sz w:val="21"/>
                <w:szCs w:val="21"/>
                <w:highlight w:val="none"/>
                <w:lang w:eastAsia="zh-CN"/>
              </w:rPr>
              <w:t>一致</w:t>
            </w:r>
          </w:p>
        </w:tc>
      </w:tr>
      <w:tr w14:paraId="3A01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3A68373E">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7B2B93C5">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17B1862A">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投标函签字盖章</w:t>
            </w:r>
          </w:p>
        </w:tc>
        <w:tc>
          <w:tcPr>
            <w:tcW w:w="5893" w:type="dxa"/>
            <w:tcBorders>
              <w:tl2br w:val="nil"/>
              <w:tr2bl w:val="nil"/>
            </w:tcBorders>
            <w:shd w:val="clear" w:color="auto" w:fill="auto"/>
            <w:vAlign w:val="center"/>
          </w:tcPr>
          <w:p w14:paraId="757725BE">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有法定代表人或其委托代理人签字或盖章，并加盖单位章。</w:t>
            </w:r>
          </w:p>
        </w:tc>
      </w:tr>
      <w:tr w14:paraId="1AF2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0953E18E">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589FB24B">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6A70E948">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投标文件制作机器码</w:t>
            </w:r>
          </w:p>
        </w:tc>
        <w:tc>
          <w:tcPr>
            <w:tcW w:w="5893" w:type="dxa"/>
            <w:tcBorders>
              <w:tl2br w:val="nil"/>
              <w:tr2bl w:val="nil"/>
            </w:tcBorders>
            <w:shd w:val="clear" w:color="auto" w:fill="auto"/>
            <w:vAlign w:val="center"/>
          </w:tcPr>
          <w:p w14:paraId="10E34A71">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与其他投标人的投标文件制作机器码不一致</w:t>
            </w:r>
          </w:p>
        </w:tc>
      </w:tr>
      <w:tr w14:paraId="775F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32853D6A">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2FC50686">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74C625CC">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投标报价</w:t>
            </w:r>
          </w:p>
        </w:tc>
        <w:tc>
          <w:tcPr>
            <w:tcW w:w="5893" w:type="dxa"/>
            <w:tcBorders>
              <w:tl2br w:val="nil"/>
              <w:tr2bl w:val="nil"/>
            </w:tcBorders>
            <w:shd w:val="clear" w:color="auto" w:fill="auto"/>
            <w:vAlign w:val="center"/>
          </w:tcPr>
          <w:p w14:paraId="26E4F262">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投标报价未超出最高限价且只有一个有效报价</w:t>
            </w:r>
          </w:p>
        </w:tc>
      </w:tr>
      <w:tr w14:paraId="11D9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0484B61B">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5D7FEA21">
            <w:pPr>
              <w:wordWrap w:val="0"/>
              <w:adjustRightInd w:val="0"/>
              <w:spacing w:line="360" w:lineRule="exact"/>
              <w:jc w:val="center"/>
              <w:textAlignment w:val="baseline"/>
              <w:rPr>
                <w:rFonts w:hint="eastAsia" w:ascii="宋体" w:hAnsi="宋体"/>
                <w:color w:val="auto"/>
                <w:sz w:val="21"/>
                <w:szCs w:val="21"/>
                <w:highlight w:val="none"/>
              </w:rPr>
            </w:pPr>
          </w:p>
        </w:tc>
        <w:tc>
          <w:tcPr>
            <w:tcW w:w="2127" w:type="dxa"/>
            <w:gridSpan w:val="2"/>
            <w:tcBorders>
              <w:tl2br w:val="nil"/>
              <w:tr2bl w:val="nil"/>
            </w:tcBorders>
            <w:shd w:val="clear" w:color="auto" w:fill="auto"/>
            <w:vAlign w:val="center"/>
          </w:tcPr>
          <w:p w14:paraId="04BF68E0">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投标内容</w:t>
            </w:r>
          </w:p>
        </w:tc>
        <w:tc>
          <w:tcPr>
            <w:tcW w:w="5893" w:type="dxa"/>
            <w:tcBorders>
              <w:tl2br w:val="nil"/>
              <w:tr2bl w:val="nil"/>
            </w:tcBorders>
            <w:shd w:val="clear" w:color="auto" w:fill="auto"/>
            <w:vAlign w:val="center"/>
          </w:tcPr>
          <w:p w14:paraId="55A13426">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 1.</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.1 项规定</w:t>
            </w:r>
          </w:p>
        </w:tc>
      </w:tr>
      <w:tr w14:paraId="5B16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16B6415E">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02DC73DD">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15FB1A50">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eastAsia="zh-CN"/>
              </w:rPr>
              <w:t>质量要求</w:t>
            </w:r>
          </w:p>
        </w:tc>
        <w:tc>
          <w:tcPr>
            <w:tcW w:w="5893" w:type="dxa"/>
            <w:tcBorders>
              <w:tl2br w:val="nil"/>
              <w:tr2bl w:val="nil"/>
            </w:tcBorders>
            <w:shd w:val="clear" w:color="auto" w:fill="auto"/>
            <w:vAlign w:val="center"/>
          </w:tcPr>
          <w:p w14:paraId="41B80E97">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 1.</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项规定</w:t>
            </w:r>
          </w:p>
        </w:tc>
      </w:tr>
      <w:tr w14:paraId="209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6CC0F50B">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7A4C3222">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592417E2">
            <w:pPr>
              <w:keepNext w:val="0"/>
              <w:keepLines w:val="0"/>
              <w:pageBreakBefore w:val="0"/>
              <w:kinsoku/>
              <w:overflowPunct/>
              <w:topLinePunct w:val="0"/>
              <w:autoSpaceDN/>
              <w:bidi w:val="0"/>
              <w:adjustRightInd w:val="0"/>
              <w:snapToGrid w:val="0"/>
              <w:spacing w:line="240" w:lineRule="auto"/>
              <w:ind w:left="48" w:leftChars="20" w:right="48" w:rightChars="20"/>
              <w:jc w:val="center"/>
              <w:textAlignment w:val="baseline"/>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val="en-US" w:eastAsia="zh-CN"/>
              </w:rPr>
              <w:t>交货期</w:t>
            </w:r>
          </w:p>
        </w:tc>
        <w:tc>
          <w:tcPr>
            <w:tcW w:w="5893" w:type="dxa"/>
            <w:tcBorders>
              <w:tl2br w:val="nil"/>
              <w:tr2bl w:val="nil"/>
            </w:tcBorders>
            <w:shd w:val="clear" w:color="auto" w:fill="auto"/>
            <w:vAlign w:val="center"/>
          </w:tcPr>
          <w:p w14:paraId="3DB3CC10">
            <w:pPr>
              <w:keepNext w:val="0"/>
              <w:keepLines w:val="0"/>
              <w:widowControl/>
              <w:suppressLineNumbers w:val="0"/>
              <w:jc w:val="both"/>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i w:val="0"/>
                <w:iCs w:val="0"/>
                <w:color w:val="auto"/>
                <w:kern w:val="0"/>
                <w:sz w:val="21"/>
                <w:szCs w:val="21"/>
                <w:highlight w:val="none"/>
                <w:u w:val="none"/>
                <w:lang w:val="en-US" w:eastAsia="zh-CN" w:bidi="ar"/>
              </w:rPr>
              <w:t>须知前附表”第1.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.3项规定</w:t>
            </w:r>
          </w:p>
        </w:tc>
      </w:tr>
      <w:tr w14:paraId="79B7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44BB63D3">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7834FF98">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62DFC7D7">
            <w:pPr>
              <w:keepNext w:val="0"/>
              <w:keepLines w:val="0"/>
              <w:pageBreakBefore w:val="0"/>
              <w:kinsoku/>
              <w:overflowPunct/>
              <w:topLinePunct w:val="0"/>
              <w:autoSpaceDN/>
              <w:bidi w:val="0"/>
              <w:adjustRightInd w:val="0"/>
              <w:snapToGrid w:val="0"/>
              <w:spacing w:line="240" w:lineRule="auto"/>
              <w:ind w:left="48" w:leftChars="20" w:right="48" w:rightChars="2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地点</w:t>
            </w:r>
          </w:p>
        </w:tc>
        <w:tc>
          <w:tcPr>
            <w:tcW w:w="5893" w:type="dxa"/>
            <w:tcBorders>
              <w:tl2br w:val="nil"/>
              <w:tr2bl w:val="nil"/>
            </w:tcBorders>
            <w:shd w:val="clear" w:color="auto" w:fill="auto"/>
            <w:vAlign w:val="center"/>
          </w:tcPr>
          <w:p w14:paraId="71914E0D">
            <w:pPr>
              <w:keepNext w:val="0"/>
              <w:keepLines w:val="0"/>
              <w:widowControl/>
              <w:suppressLineNumbers w:val="0"/>
              <w:jc w:val="both"/>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i w:val="0"/>
                <w:iCs w:val="0"/>
                <w:color w:val="auto"/>
                <w:kern w:val="0"/>
                <w:sz w:val="21"/>
                <w:szCs w:val="21"/>
                <w:highlight w:val="none"/>
                <w:u w:val="none"/>
                <w:lang w:val="en-US" w:eastAsia="zh-CN" w:bidi="ar"/>
              </w:rPr>
              <w:t>须知前附表”第 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.4项规定</w:t>
            </w:r>
          </w:p>
        </w:tc>
      </w:tr>
      <w:tr w14:paraId="121D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37FEEC0E">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574A9E01">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4EC1A9B7">
            <w:pPr>
              <w:keepNext w:val="0"/>
              <w:keepLines w:val="0"/>
              <w:pageBreakBefore w:val="0"/>
              <w:kinsoku/>
              <w:overflowPunct/>
              <w:topLinePunct w:val="0"/>
              <w:autoSpaceDN/>
              <w:bidi w:val="0"/>
              <w:adjustRightInd w:val="0"/>
              <w:snapToGrid w:val="0"/>
              <w:spacing w:line="360" w:lineRule="auto"/>
              <w:ind w:left="48" w:leftChars="20" w:right="48" w:rightChars="20"/>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质保期</w:t>
            </w:r>
          </w:p>
        </w:tc>
        <w:tc>
          <w:tcPr>
            <w:tcW w:w="5893" w:type="dxa"/>
            <w:tcBorders>
              <w:tl2br w:val="nil"/>
              <w:tr2bl w:val="nil"/>
            </w:tcBorders>
            <w:shd w:val="clear" w:color="auto" w:fill="auto"/>
            <w:vAlign w:val="center"/>
          </w:tcPr>
          <w:p w14:paraId="06A42AE8">
            <w:pPr>
              <w:keepNext w:val="0"/>
              <w:keepLines w:val="0"/>
              <w:widowControl/>
              <w:suppressLineNumbers w:val="0"/>
              <w:jc w:val="both"/>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i w:val="0"/>
                <w:iCs w:val="0"/>
                <w:color w:val="auto"/>
                <w:kern w:val="0"/>
                <w:sz w:val="21"/>
                <w:szCs w:val="21"/>
                <w:highlight w:val="none"/>
                <w:u w:val="none"/>
                <w:lang w:val="en-US" w:eastAsia="zh-CN" w:bidi="ar"/>
              </w:rPr>
              <w:t>须知前附表”第 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.5 项规定</w:t>
            </w:r>
          </w:p>
        </w:tc>
      </w:tr>
      <w:tr w14:paraId="3AE1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vMerge w:val="continue"/>
            <w:tcBorders>
              <w:tl2br w:val="nil"/>
              <w:tr2bl w:val="nil"/>
            </w:tcBorders>
            <w:shd w:val="clear" w:color="auto" w:fill="auto"/>
            <w:vAlign w:val="center"/>
          </w:tcPr>
          <w:p w14:paraId="7E231410">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605" w:type="dxa"/>
            <w:vMerge w:val="continue"/>
            <w:tcBorders>
              <w:tl2br w:val="nil"/>
              <w:tr2bl w:val="nil"/>
            </w:tcBorders>
            <w:shd w:val="clear" w:color="auto" w:fill="auto"/>
            <w:vAlign w:val="center"/>
          </w:tcPr>
          <w:p w14:paraId="6C4CBBD3">
            <w:pPr>
              <w:keepNext w:val="0"/>
              <w:keepLines w:val="0"/>
              <w:pageBreakBefore w:val="0"/>
              <w:kinsoku/>
              <w:overflowPunct/>
              <w:topLinePunct w:val="0"/>
              <w:autoSpaceDE/>
              <w:autoSpaceDN/>
              <w:bidi w:val="0"/>
              <w:spacing w:line="440" w:lineRule="exact"/>
              <w:rPr>
                <w:rFonts w:hint="eastAsia" w:ascii="宋体" w:hAnsi="宋体" w:eastAsia="宋体" w:cs="宋体"/>
                <w:color w:val="auto"/>
                <w:kern w:val="2"/>
                <w:sz w:val="21"/>
                <w:szCs w:val="21"/>
                <w:highlight w:val="none"/>
                <w:lang w:eastAsia="zh-CN"/>
              </w:rPr>
            </w:pPr>
          </w:p>
        </w:tc>
        <w:tc>
          <w:tcPr>
            <w:tcW w:w="2127" w:type="dxa"/>
            <w:gridSpan w:val="2"/>
            <w:tcBorders>
              <w:tl2br w:val="nil"/>
              <w:tr2bl w:val="nil"/>
            </w:tcBorders>
            <w:shd w:val="clear" w:color="auto" w:fill="auto"/>
            <w:vAlign w:val="center"/>
          </w:tcPr>
          <w:p w14:paraId="5D6CEFE8">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投标有效期</w:t>
            </w:r>
          </w:p>
        </w:tc>
        <w:tc>
          <w:tcPr>
            <w:tcW w:w="5893" w:type="dxa"/>
            <w:tcBorders>
              <w:tl2br w:val="nil"/>
              <w:tr2bl w:val="nil"/>
            </w:tcBorders>
            <w:shd w:val="clear" w:color="auto" w:fill="auto"/>
            <w:vAlign w:val="center"/>
          </w:tcPr>
          <w:p w14:paraId="61E999A4">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符合第二章“</w:t>
            </w:r>
            <w:r>
              <w:rPr>
                <w:rFonts w:hint="eastAsia" w:ascii="宋体" w:hAnsi="宋体" w:eastAsia="宋体" w:cs="宋体"/>
                <w:color w:val="auto"/>
                <w:sz w:val="21"/>
                <w:szCs w:val="21"/>
                <w:highlight w:val="none"/>
                <w:lang w:eastAsia="zh-CN"/>
              </w:rPr>
              <w:t>投标人须知前附表</w:t>
            </w:r>
            <w:r>
              <w:rPr>
                <w:rFonts w:hint="eastAsia" w:ascii="宋体" w:hAnsi="宋体" w:eastAsia="宋体" w:cs="宋体"/>
                <w:color w:val="auto"/>
                <w:kern w:val="2"/>
                <w:sz w:val="21"/>
                <w:szCs w:val="21"/>
                <w:highlight w:val="none"/>
                <w:lang w:eastAsia="zh-CN"/>
              </w:rPr>
              <w:t>”第 3.</w:t>
            </w:r>
            <w:r>
              <w:rPr>
                <w:rFonts w:hint="eastAsia" w:ascii="宋体" w:hAnsi="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项规定</w:t>
            </w:r>
          </w:p>
        </w:tc>
      </w:tr>
      <w:bookmarkEnd w:id="139"/>
      <w:tr w14:paraId="53E9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tcBorders>
              <w:tl2br w:val="nil"/>
              <w:tr2bl w:val="nil"/>
            </w:tcBorders>
            <w:shd w:val="clear" w:color="auto" w:fill="auto"/>
            <w:vAlign w:val="center"/>
          </w:tcPr>
          <w:p w14:paraId="20D924AA">
            <w:pPr>
              <w:keepNext w:val="0"/>
              <w:keepLines w:val="0"/>
              <w:pageBreakBefore w:val="0"/>
              <w:kinsoku/>
              <w:overflowPunct/>
              <w:topLinePunct w:val="0"/>
              <w:autoSpaceDE/>
              <w:autoSpaceDN/>
              <w:bidi w:val="0"/>
              <w:spacing w:line="440" w:lineRule="exact"/>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条款号</w:t>
            </w:r>
          </w:p>
        </w:tc>
        <w:tc>
          <w:tcPr>
            <w:tcW w:w="2732" w:type="dxa"/>
            <w:gridSpan w:val="3"/>
            <w:tcBorders>
              <w:tl2br w:val="nil"/>
              <w:tr2bl w:val="nil"/>
            </w:tcBorders>
            <w:shd w:val="clear" w:color="auto" w:fill="auto"/>
            <w:vAlign w:val="center"/>
          </w:tcPr>
          <w:p w14:paraId="05042A5F">
            <w:pPr>
              <w:keepNext w:val="0"/>
              <w:keepLines w:val="0"/>
              <w:pageBreakBefore w:val="0"/>
              <w:kinsoku/>
              <w:overflowPunct/>
              <w:topLinePunct w:val="0"/>
              <w:autoSpaceDE/>
              <w:autoSpaceDN/>
              <w:bidi w:val="0"/>
              <w:spacing w:line="440" w:lineRule="exact"/>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条款内容</w:t>
            </w:r>
          </w:p>
        </w:tc>
        <w:tc>
          <w:tcPr>
            <w:tcW w:w="5893" w:type="dxa"/>
            <w:tcBorders>
              <w:tl2br w:val="nil"/>
              <w:tr2bl w:val="nil"/>
            </w:tcBorders>
            <w:shd w:val="clear" w:color="auto" w:fill="auto"/>
            <w:vAlign w:val="center"/>
          </w:tcPr>
          <w:p w14:paraId="7A20BBA7">
            <w:pPr>
              <w:keepNext w:val="0"/>
              <w:keepLines w:val="0"/>
              <w:pageBreakBefore w:val="0"/>
              <w:kinsoku/>
              <w:overflowPunct/>
              <w:topLinePunct w:val="0"/>
              <w:autoSpaceDE/>
              <w:autoSpaceDN/>
              <w:bidi w:val="0"/>
              <w:spacing w:line="440" w:lineRule="exact"/>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编列内容</w:t>
            </w:r>
          </w:p>
        </w:tc>
      </w:tr>
      <w:tr w14:paraId="3DA1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13" w:type="dxa"/>
            <w:tcBorders>
              <w:tl2br w:val="nil"/>
              <w:tr2bl w:val="nil"/>
            </w:tcBorders>
            <w:shd w:val="clear" w:color="auto" w:fill="auto"/>
            <w:vAlign w:val="center"/>
          </w:tcPr>
          <w:p w14:paraId="0DA4C40D">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2.2.1</w:t>
            </w:r>
          </w:p>
        </w:tc>
        <w:tc>
          <w:tcPr>
            <w:tcW w:w="2732" w:type="dxa"/>
            <w:gridSpan w:val="3"/>
            <w:tcBorders>
              <w:tl2br w:val="nil"/>
              <w:tr2bl w:val="nil"/>
            </w:tcBorders>
            <w:shd w:val="clear" w:color="auto" w:fill="auto"/>
            <w:vAlign w:val="center"/>
          </w:tcPr>
          <w:p w14:paraId="21DEFFF1">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分值构成</w:t>
            </w:r>
          </w:p>
          <w:p w14:paraId="6944C19D">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（总分100分)</w:t>
            </w:r>
          </w:p>
        </w:tc>
        <w:tc>
          <w:tcPr>
            <w:tcW w:w="5893" w:type="dxa"/>
            <w:tcBorders>
              <w:tl2br w:val="nil"/>
              <w:tr2bl w:val="nil"/>
            </w:tcBorders>
            <w:shd w:val="clear" w:color="auto" w:fill="auto"/>
            <w:vAlign w:val="center"/>
          </w:tcPr>
          <w:p w14:paraId="1AB26BCF">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w:t>
            </w:r>
            <w:r>
              <w:rPr>
                <w:rFonts w:hint="eastAsia" w:ascii="宋体" w:hAnsi="宋体" w:eastAsia="宋体" w:cs="宋体"/>
                <w:color w:val="auto"/>
                <w:kern w:val="2"/>
                <w:sz w:val="21"/>
                <w:szCs w:val="21"/>
                <w:highlight w:val="none"/>
                <w:u w:val="single"/>
                <w:lang w:val="en-US" w:eastAsia="zh-CN"/>
              </w:rPr>
              <w:t>3</w:t>
            </w:r>
            <w:r>
              <w:rPr>
                <w:rFonts w:hint="eastAsia" w:ascii="宋体" w:hAnsi="宋体" w:eastAsia="宋体" w:cs="宋体"/>
                <w:color w:val="auto"/>
                <w:kern w:val="2"/>
                <w:sz w:val="21"/>
                <w:szCs w:val="21"/>
                <w:highlight w:val="none"/>
                <w:u w:val="single"/>
                <w:lang w:eastAsia="zh-CN"/>
              </w:rPr>
              <w:t>0</w:t>
            </w:r>
            <w:r>
              <w:rPr>
                <w:rFonts w:hint="eastAsia" w:ascii="宋体" w:hAnsi="宋体" w:eastAsia="宋体" w:cs="宋体"/>
                <w:color w:val="auto"/>
                <w:kern w:val="2"/>
                <w:sz w:val="21"/>
                <w:szCs w:val="21"/>
                <w:highlight w:val="none"/>
                <w:lang w:eastAsia="zh-CN"/>
              </w:rPr>
              <w:t>分</w:t>
            </w:r>
          </w:p>
          <w:p w14:paraId="65DA8669">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技术部分：</w:t>
            </w:r>
            <w:r>
              <w:rPr>
                <w:rFonts w:hint="eastAsia" w:ascii="宋体" w:hAnsi="宋体" w:cs="宋体"/>
                <w:color w:val="auto"/>
                <w:kern w:val="2"/>
                <w:sz w:val="21"/>
                <w:szCs w:val="21"/>
                <w:highlight w:val="none"/>
                <w:u w:val="single"/>
                <w:lang w:val="en-US" w:eastAsia="zh-CN"/>
              </w:rPr>
              <w:t>50</w:t>
            </w:r>
            <w:r>
              <w:rPr>
                <w:rFonts w:hint="eastAsia" w:ascii="宋体" w:hAnsi="宋体" w:eastAsia="宋体" w:cs="宋体"/>
                <w:color w:val="auto"/>
                <w:kern w:val="2"/>
                <w:sz w:val="21"/>
                <w:szCs w:val="21"/>
                <w:highlight w:val="none"/>
                <w:lang w:eastAsia="zh-CN"/>
              </w:rPr>
              <w:t>分</w:t>
            </w:r>
          </w:p>
          <w:p w14:paraId="165A79C1">
            <w:pPr>
              <w:keepNext w:val="0"/>
              <w:keepLines w:val="0"/>
              <w:pageBreakBefore w:val="0"/>
              <w:kinsoku/>
              <w:overflowPunct/>
              <w:topLinePunct w:val="0"/>
              <w:autoSpaceDE/>
              <w:autoSpaceDN/>
              <w:bidi w:val="0"/>
              <w:spacing w:line="440" w:lineRule="exact"/>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商务部分：</w:t>
            </w:r>
            <w:r>
              <w:rPr>
                <w:rFonts w:hint="eastAsia" w:ascii="宋体" w:hAnsi="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lang w:eastAsia="zh-CN"/>
              </w:rPr>
              <w:t>分</w:t>
            </w:r>
          </w:p>
        </w:tc>
      </w:tr>
      <w:tr w14:paraId="5CE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Align w:val="center"/>
          </w:tcPr>
          <w:p w14:paraId="0DC4B079">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条款号</w:t>
            </w:r>
          </w:p>
        </w:tc>
        <w:tc>
          <w:tcPr>
            <w:tcW w:w="1210" w:type="dxa"/>
            <w:gridSpan w:val="2"/>
            <w:vAlign w:val="center"/>
          </w:tcPr>
          <w:p w14:paraId="4DB01828">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评分因素</w:t>
            </w:r>
          </w:p>
        </w:tc>
        <w:tc>
          <w:tcPr>
            <w:tcW w:w="1522" w:type="dxa"/>
            <w:vAlign w:val="center"/>
          </w:tcPr>
          <w:p w14:paraId="32011E21">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评分</w:t>
            </w:r>
          </w:p>
          <w:p w14:paraId="2728C693">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内容</w:t>
            </w:r>
          </w:p>
        </w:tc>
        <w:tc>
          <w:tcPr>
            <w:tcW w:w="5893" w:type="dxa"/>
            <w:vAlign w:val="center"/>
          </w:tcPr>
          <w:p w14:paraId="1C2E796B">
            <w:pPr>
              <w:keepNext w:val="0"/>
              <w:keepLines w:val="0"/>
              <w:pageBreakBefore w:val="0"/>
              <w:kinsoku/>
              <w:overflowPunct/>
              <w:topLinePunct w:val="0"/>
              <w:autoSpaceDE/>
              <w:autoSpaceDN/>
              <w:bidi w:val="0"/>
              <w:adjustRightInd w:val="0"/>
              <w:snapToGrid w:val="0"/>
              <w:spacing w:before="31" w:beforeLines="10" w:after="31" w:afterLines="10" w:line="440" w:lineRule="exact"/>
              <w:ind w:left="24" w:leftChars="10" w:right="24" w:rightChars="10"/>
              <w:jc w:val="center"/>
              <w:textAlignment w:val="baseline"/>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评分标准</w:t>
            </w:r>
          </w:p>
        </w:tc>
      </w:tr>
      <w:tr w14:paraId="511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Align w:val="center"/>
          </w:tcPr>
          <w:p w14:paraId="5CC0940A">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2.2.2</w:t>
            </w:r>
          </w:p>
        </w:tc>
        <w:tc>
          <w:tcPr>
            <w:tcW w:w="1210" w:type="dxa"/>
            <w:gridSpan w:val="2"/>
            <w:vAlign w:val="center"/>
          </w:tcPr>
          <w:p w14:paraId="7CE4F7D2">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投标报价</w:t>
            </w:r>
          </w:p>
          <w:p w14:paraId="09EBA1E9">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eastAsia="zh-CN"/>
              </w:rPr>
              <w:t>0分）</w:t>
            </w:r>
          </w:p>
        </w:tc>
        <w:tc>
          <w:tcPr>
            <w:tcW w:w="1522" w:type="dxa"/>
            <w:vAlign w:val="center"/>
          </w:tcPr>
          <w:p w14:paraId="2D730C2B">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w:t>
            </w:r>
          </w:p>
          <w:p w14:paraId="14F963A9">
            <w:pPr>
              <w:keepNext w:val="0"/>
              <w:keepLines w:val="0"/>
              <w:pageBreakBefore w:val="0"/>
              <w:kinsoku/>
              <w:overflowPunct/>
              <w:topLinePunct w:val="0"/>
              <w:autoSpaceDE/>
              <w:autoSpaceDN/>
              <w:bidi w:val="0"/>
              <w:spacing w:line="440" w:lineRule="exact"/>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0分）</w:t>
            </w:r>
          </w:p>
        </w:tc>
        <w:tc>
          <w:tcPr>
            <w:tcW w:w="5893" w:type="dxa"/>
            <w:vAlign w:val="center"/>
          </w:tcPr>
          <w:p w14:paraId="5D69A072">
            <w:pPr>
              <w:keepNext w:val="0"/>
              <w:keepLines w:val="0"/>
              <w:pageBreakBefore w:val="0"/>
              <w:kinsoku/>
              <w:wordWrap w:val="0"/>
              <w:overflowPunct/>
              <w:topLinePunct w:val="0"/>
              <w:autoSpaceDE/>
              <w:autoSpaceDN/>
              <w:bidi w:val="0"/>
              <w:adjustRightIn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价格分统一采用低价优先法计算，即满足招标文件要求且投标价格最低的投标报价为评标基准价，其价格分为满分。</w:t>
            </w:r>
          </w:p>
          <w:p w14:paraId="2ADA2B97">
            <w:pPr>
              <w:keepNext w:val="0"/>
              <w:keepLines w:val="0"/>
              <w:pageBreakBefore w:val="0"/>
              <w:kinsoku/>
              <w:wordWrap w:val="0"/>
              <w:overflowPunct/>
              <w:topLinePunct w:val="0"/>
              <w:autoSpaceDE/>
              <w:autoSpaceDN/>
              <w:bidi w:val="0"/>
              <w:adjustRightIn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其他投标人的价格分统一按照下列公式计算：</w:t>
            </w:r>
          </w:p>
          <w:p w14:paraId="21DE2C20">
            <w:pPr>
              <w:keepNext w:val="0"/>
              <w:keepLines w:val="0"/>
              <w:pageBreakBefore w:val="0"/>
              <w:kinsoku/>
              <w:wordWrap w:val="0"/>
              <w:overflowPunct/>
              <w:topLinePunct w:val="0"/>
              <w:autoSpaceDE/>
              <w:autoSpaceDN/>
              <w:bidi w:val="0"/>
              <w:adjustRightIn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p w14:paraId="744433EA">
            <w:pPr>
              <w:keepNext w:val="0"/>
              <w:keepLines w:val="0"/>
              <w:pageBreakBefore w:val="0"/>
              <w:kinsoku/>
              <w:wordWrap w:val="0"/>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注：1.因落实政府采购政策进行价格调整的，以调整后的价格计算评标基准价和投标报价。</w:t>
            </w:r>
          </w:p>
          <w:p w14:paraId="297AA5D4">
            <w:pPr>
              <w:keepNext w:val="0"/>
              <w:keepLines w:val="0"/>
              <w:pageBreakBefore w:val="0"/>
              <w:kinsoku/>
              <w:wordWrap w:val="0"/>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2.投标人报价最高得分为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0分，报价得分按四舍五入保留两位小数。</w:t>
            </w:r>
          </w:p>
          <w:p w14:paraId="436D3CF7">
            <w:pPr>
              <w:keepNext w:val="0"/>
              <w:keepLines w:val="0"/>
              <w:pageBreakBefore w:val="0"/>
              <w:kinsoku/>
              <w:wordWrap w:val="0"/>
              <w:overflowPunct/>
              <w:topLinePunct w:val="0"/>
              <w:autoSpaceDE/>
              <w:autoSpaceDN/>
              <w:bidi w:val="0"/>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注意：1.评审时给予小型或微型企业</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的价格扣除，并用扣除后的价格参与评审，参加政府采购活动的中小企业应当提供《中小企业声明函》，未填写中小企业声明函的在评审过程中不予认可，残疾人福利性单位属于小型、微型企业的，不重复享受政策。</w:t>
            </w:r>
          </w:p>
          <w:p w14:paraId="0B13F773">
            <w:pPr>
              <w:keepNext w:val="0"/>
              <w:keepLines w:val="0"/>
              <w:pageBreakBefore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en-US" w:bidi="ar-SA"/>
              </w:rPr>
              <w:t>2.</w:t>
            </w:r>
            <w:r>
              <w:rPr>
                <w:rFonts w:hint="eastAsia" w:ascii="宋体" w:hAnsi="宋体" w:eastAsia="宋体" w:cs="宋体"/>
                <w:b/>
                <w:bCs/>
                <w:color w:val="auto"/>
                <w:sz w:val="21"/>
                <w:szCs w:val="21"/>
                <w:highlight w:val="none"/>
              </w:rPr>
              <w:t>根据 财政部 司法部关于《政府采购支持监狱企业发展有关问题的通知》(财库〔2014〕68号)“二、在政府采购活动中，监狱企业视同小型、微型企业，享受预留份额、评审中价格扣除等政府采购促进中小企业发展的政府采购政策。向监狱企业采购的金额，计入面向中小企业采购的统计数据。”（注：监狱企业参加政府采购活动时，应当提供由省级以上监狱管理局、戒毒管理局（含新疆生产建设兵团）出具的属于监狱企业的证明文件。）</w:t>
            </w:r>
          </w:p>
          <w:p w14:paraId="08161FB4">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bidi="ar"/>
              </w:rPr>
              <w:t>投标供应商报价不得低于成本价：评标委员会认为投标供应商的报价明显低于其他通过初步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2E8B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restart"/>
            <w:vAlign w:val="center"/>
          </w:tcPr>
          <w:p w14:paraId="70F4DE32">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2.2.3</w:t>
            </w:r>
          </w:p>
        </w:tc>
        <w:tc>
          <w:tcPr>
            <w:tcW w:w="1210" w:type="dxa"/>
            <w:gridSpan w:val="2"/>
            <w:vMerge w:val="restart"/>
            <w:vAlign w:val="center"/>
          </w:tcPr>
          <w:p w14:paraId="57C4C2B2">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1E0468AE">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1FF4D3F8">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6AB48161">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6E6A34F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52F6466A">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3FBD211E">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192633D7">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p w14:paraId="621AF96A">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技术部分</w:t>
            </w:r>
          </w:p>
          <w:p w14:paraId="184971D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50</w:t>
            </w:r>
            <w:r>
              <w:rPr>
                <w:rFonts w:hint="eastAsia" w:ascii="宋体" w:hAnsi="宋体" w:eastAsia="宋体" w:cs="宋体"/>
                <w:b/>
                <w:bCs/>
                <w:color w:val="auto"/>
                <w:kern w:val="2"/>
                <w:sz w:val="21"/>
                <w:szCs w:val="21"/>
                <w:highlight w:val="none"/>
                <w:lang w:eastAsia="zh-CN"/>
              </w:rPr>
              <w:t>分）</w:t>
            </w:r>
          </w:p>
        </w:tc>
        <w:tc>
          <w:tcPr>
            <w:tcW w:w="1522" w:type="dxa"/>
            <w:vAlign w:val="center"/>
          </w:tcPr>
          <w:p w14:paraId="33A9242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技术参数</w:t>
            </w:r>
          </w:p>
          <w:p w14:paraId="1A892C4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lang w:eastAsia="zh-CN"/>
              </w:rPr>
              <w:t>分）</w:t>
            </w:r>
          </w:p>
        </w:tc>
        <w:tc>
          <w:tcPr>
            <w:tcW w:w="5893" w:type="dxa"/>
            <w:vAlign w:val="center"/>
          </w:tcPr>
          <w:p w14:paraId="5DC0BFF3">
            <w:pPr>
              <w:keepNext w:val="0"/>
              <w:keepLines w:val="0"/>
              <w:pageBreakBefore w:val="0"/>
              <w:widowControl/>
              <w:kinsoku/>
              <w:wordWrap/>
              <w:overflowPunct/>
              <w:topLinePunct w:val="0"/>
              <w:autoSpaceDE/>
              <w:autoSpaceDN/>
              <w:bidi w:val="0"/>
              <w:adjustRightInd w:val="0"/>
              <w:snapToGrid w:val="0"/>
              <w:spacing w:line="400" w:lineRule="exact"/>
              <w:ind w:left="24" w:leftChars="10" w:right="24" w:rightChars="1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投标产品技术性能指标完全满足</w:t>
            </w:r>
            <w:r>
              <w:rPr>
                <w:rFonts w:hint="eastAsia" w:ascii="宋体" w:hAnsi="宋体" w:cs="宋体"/>
                <w:i w:val="0"/>
                <w:iCs w:val="0"/>
                <w:color w:val="auto"/>
                <w:kern w:val="0"/>
                <w:sz w:val="21"/>
                <w:szCs w:val="21"/>
                <w:highlight w:val="none"/>
                <w:u w:val="none"/>
                <w:lang w:val="en-US" w:eastAsia="zh-CN" w:bidi="ar"/>
              </w:rPr>
              <w:t>招标</w:t>
            </w:r>
            <w:r>
              <w:rPr>
                <w:rFonts w:hint="eastAsia" w:ascii="宋体" w:hAnsi="宋体" w:eastAsia="宋体" w:cs="宋体"/>
                <w:i w:val="0"/>
                <w:iCs w:val="0"/>
                <w:color w:val="auto"/>
                <w:kern w:val="0"/>
                <w:sz w:val="21"/>
                <w:szCs w:val="21"/>
                <w:highlight w:val="none"/>
                <w:u w:val="none"/>
                <w:lang w:val="en-US" w:eastAsia="zh-CN" w:bidi="ar"/>
              </w:rPr>
              <w:t>文件</w:t>
            </w:r>
            <w:r>
              <w:rPr>
                <w:rFonts w:hint="eastAsia" w:ascii="宋体" w:hAnsi="宋体" w:cs="宋体"/>
                <w:i w:val="0"/>
                <w:iCs w:val="0"/>
                <w:color w:val="auto"/>
                <w:kern w:val="0"/>
                <w:sz w:val="21"/>
                <w:szCs w:val="21"/>
                <w:highlight w:val="none"/>
                <w:u w:val="none"/>
                <w:lang w:val="en-US" w:eastAsia="zh-CN" w:bidi="ar"/>
              </w:rPr>
              <w:t xml:space="preserve">“第五章 </w:t>
            </w:r>
            <w:r>
              <w:rPr>
                <w:rFonts w:hint="eastAsia" w:ascii="宋体" w:hAnsi="宋体" w:eastAsia="宋体" w:cs="宋体"/>
                <w:i w:val="0"/>
                <w:iCs w:val="0"/>
                <w:color w:val="auto"/>
                <w:kern w:val="0"/>
                <w:sz w:val="21"/>
                <w:szCs w:val="21"/>
                <w:highlight w:val="none"/>
                <w:u w:val="none"/>
                <w:lang w:val="en-US" w:eastAsia="zh-CN" w:bidi="ar"/>
              </w:rPr>
              <w:t>采购需求（一）技术参数要求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的得</w:t>
            </w:r>
            <w:r>
              <w:rPr>
                <w:rFonts w:hint="eastAsia" w:ascii="宋体" w:hAnsi="宋体" w:cs="宋体"/>
                <w:i w:val="0"/>
                <w:iCs w:val="0"/>
                <w:color w:val="auto"/>
                <w:kern w:val="0"/>
                <w:sz w:val="21"/>
                <w:szCs w:val="21"/>
                <w:highlight w:val="none"/>
                <w:u w:val="none"/>
                <w:lang w:val="en-US" w:eastAsia="zh-CN" w:bidi="ar"/>
              </w:rPr>
              <w:t>满分25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。在满分25分基础上，</w:t>
            </w:r>
            <w:r>
              <w:rPr>
                <w:rFonts w:hint="eastAsia" w:ascii="宋体" w:hAnsi="宋体" w:eastAsia="宋体" w:cs="宋体"/>
                <w:i w:val="0"/>
                <w:iCs w:val="0"/>
                <w:color w:val="auto"/>
                <w:kern w:val="0"/>
                <w:sz w:val="21"/>
                <w:szCs w:val="21"/>
                <w:highlight w:val="none"/>
                <w:u w:val="none"/>
                <w:lang w:val="en-US" w:eastAsia="zh-CN" w:bidi="ar"/>
              </w:rPr>
              <w:t>采购需求中带“★”项为本次招标重要技术性能指标要求，投标产品每有一项负偏</w:t>
            </w:r>
            <w:r>
              <w:rPr>
                <w:rFonts w:hint="eastAsia" w:ascii="宋体" w:hAnsi="宋体" w:cs="宋体"/>
                <w:i w:val="0"/>
                <w:iCs w:val="0"/>
                <w:color w:val="auto"/>
                <w:kern w:val="0"/>
                <w:sz w:val="21"/>
                <w:szCs w:val="21"/>
                <w:highlight w:val="none"/>
                <w:u w:val="none"/>
                <w:lang w:val="en-US" w:eastAsia="zh-CN" w:bidi="ar"/>
              </w:rPr>
              <w:t>离规格参数要求的</w:t>
            </w:r>
            <w:r>
              <w:rPr>
                <w:rFonts w:hint="eastAsia" w:ascii="宋体" w:hAnsi="宋体" w:eastAsia="宋体" w:cs="宋体"/>
                <w:i w:val="0"/>
                <w:iCs w:val="0"/>
                <w:color w:val="auto"/>
                <w:kern w:val="0"/>
                <w:sz w:val="21"/>
                <w:szCs w:val="21"/>
                <w:highlight w:val="none"/>
                <w:u w:val="none"/>
                <w:lang w:val="en-US" w:eastAsia="zh-CN" w:bidi="ar"/>
              </w:rPr>
              <w:t>扣</w:t>
            </w:r>
            <w:r>
              <w:rPr>
                <w:rFonts w:hint="eastAsia" w:ascii="宋体" w:hAnsi="宋体" w:cs="宋体"/>
                <w:i w:val="0"/>
                <w:iCs w:val="0"/>
                <w:color w:val="auto"/>
                <w:kern w:val="0"/>
                <w:sz w:val="21"/>
                <w:szCs w:val="21"/>
                <w:highlight w:val="none"/>
                <w:u w:val="none"/>
                <w:lang w:val="en-US" w:eastAsia="zh-CN" w:bidi="ar"/>
              </w:rPr>
              <w:t>0.2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，非带“★”项为</w:t>
            </w:r>
            <w:r>
              <w:rPr>
                <w:rFonts w:hint="eastAsia" w:ascii="宋体" w:hAnsi="宋体" w:eastAsia="宋体" w:cs="宋体"/>
                <w:i w:val="0"/>
                <w:iCs w:val="0"/>
                <w:color w:val="auto"/>
                <w:kern w:val="0"/>
                <w:sz w:val="21"/>
                <w:szCs w:val="21"/>
                <w:highlight w:val="none"/>
                <w:u w:val="none"/>
                <w:lang w:val="en-US" w:eastAsia="zh-CN" w:bidi="ar"/>
              </w:rPr>
              <w:t>一般技术性能指标要求，每有一项负偏</w:t>
            </w:r>
            <w:r>
              <w:rPr>
                <w:rFonts w:hint="eastAsia" w:ascii="宋体" w:hAnsi="宋体" w:cs="宋体"/>
                <w:i w:val="0"/>
                <w:iCs w:val="0"/>
                <w:color w:val="auto"/>
                <w:kern w:val="0"/>
                <w:sz w:val="21"/>
                <w:szCs w:val="21"/>
                <w:highlight w:val="none"/>
                <w:u w:val="none"/>
                <w:lang w:val="en-US" w:eastAsia="zh-CN" w:bidi="ar"/>
              </w:rPr>
              <w:t>离规格参数要求的</w:t>
            </w:r>
            <w:r>
              <w:rPr>
                <w:rFonts w:hint="eastAsia" w:ascii="宋体" w:hAnsi="宋体" w:eastAsia="宋体" w:cs="宋体"/>
                <w:i w:val="0"/>
                <w:iCs w:val="0"/>
                <w:color w:val="auto"/>
                <w:kern w:val="0"/>
                <w:sz w:val="21"/>
                <w:szCs w:val="21"/>
                <w:highlight w:val="none"/>
                <w:u w:val="none"/>
                <w:lang w:val="en-US" w:eastAsia="zh-CN" w:bidi="ar"/>
              </w:rPr>
              <w:t>扣</w:t>
            </w:r>
            <w:r>
              <w:rPr>
                <w:rFonts w:hint="eastAsia" w:ascii="宋体" w:hAnsi="宋体" w:cs="宋体"/>
                <w:i w:val="0"/>
                <w:iCs w:val="0"/>
                <w:color w:val="auto"/>
                <w:kern w:val="0"/>
                <w:sz w:val="21"/>
                <w:szCs w:val="21"/>
                <w:highlight w:val="none"/>
                <w:u w:val="none"/>
                <w:lang w:val="en-US" w:eastAsia="zh-CN" w:bidi="ar"/>
              </w:rPr>
              <w:t>0.1</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，扣完为止；</w:t>
            </w:r>
          </w:p>
          <w:p w14:paraId="06756774">
            <w:pPr>
              <w:keepNext w:val="0"/>
              <w:keepLines w:val="0"/>
              <w:pageBreakBefore w:val="0"/>
              <w:widowControl/>
              <w:kinsoku/>
              <w:wordWrap/>
              <w:overflowPunct/>
              <w:topLinePunct w:val="0"/>
              <w:autoSpaceDE/>
              <w:autoSpaceDN/>
              <w:bidi w:val="0"/>
              <w:adjustRightInd w:val="0"/>
              <w:snapToGrid w:val="0"/>
              <w:spacing w:line="400" w:lineRule="exact"/>
              <w:ind w:left="24" w:leftChars="10" w:right="24" w:rightChars="10"/>
              <w:rPr>
                <w:rFonts w:hint="default"/>
                <w:color w:val="auto"/>
                <w:sz w:val="21"/>
                <w:szCs w:val="21"/>
                <w:highlight w:val="none"/>
                <w:lang w:val="en-US" w:eastAsia="zh-CN"/>
              </w:rPr>
            </w:pPr>
            <w:r>
              <w:rPr>
                <w:rFonts w:hint="default" w:ascii="宋体" w:hAnsi="宋体" w:eastAsia="宋体" w:cs="宋体"/>
                <w:b/>
                <w:bCs/>
                <w:i w:val="0"/>
                <w:iCs w:val="0"/>
                <w:color w:val="auto"/>
                <w:kern w:val="0"/>
                <w:sz w:val="21"/>
                <w:szCs w:val="21"/>
                <w:highlight w:val="none"/>
                <w:u w:val="none"/>
                <w:lang w:val="en-US" w:eastAsia="zh-CN" w:bidi="ar"/>
              </w:rPr>
              <w:t>注：投标供应商须提供由相关机构出具的产品彩页或技术白皮书或检测报告</w:t>
            </w:r>
            <w:r>
              <w:rPr>
                <w:rFonts w:hint="eastAsia" w:ascii="宋体" w:hAnsi="宋体" w:cs="宋体"/>
                <w:b/>
                <w:bCs/>
                <w:i w:val="0"/>
                <w:iCs w:val="0"/>
                <w:color w:val="auto"/>
                <w:kern w:val="0"/>
                <w:sz w:val="21"/>
                <w:szCs w:val="21"/>
                <w:highlight w:val="none"/>
                <w:u w:val="none"/>
                <w:lang w:val="en-US" w:eastAsia="zh-CN" w:bidi="ar"/>
              </w:rPr>
              <w:t>或投标人认为其他可作为技术证明的材料</w:t>
            </w:r>
            <w:r>
              <w:rPr>
                <w:rFonts w:hint="default" w:ascii="宋体" w:hAnsi="宋体" w:eastAsia="宋体" w:cs="宋体"/>
                <w:b/>
                <w:bCs/>
                <w:i w:val="0"/>
                <w:iCs w:val="0"/>
                <w:color w:val="auto"/>
                <w:kern w:val="0"/>
                <w:sz w:val="21"/>
                <w:szCs w:val="21"/>
                <w:highlight w:val="none"/>
                <w:u w:val="none"/>
                <w:lang w:val="en-US" w:eastAsia="zh-CN" w:bidi="ar"/>
              </w:rPr>
              <w:t>作为参数支撑材料</w:t>
            </w:r>
            <w:r>
              <w:rPr>
                <w:rFonts w:hint="eastAsia" w:ascii="宋体" w:hAnsi="宋体" w:cs="宋体"/>
                <w:b/>
                <w:bCs/>
                <w:i w:val="0"/>
                <w:iCs w:val="0"/>
                <w:color w:val="auto"/>
                <w:kern w:val="0"/>
                <w:sz w:val="21"/>
                <w:szCs w:val="21"/>
                <w:highlight w:val="none"/>
                <w:u w:val="none"/>
                <w:lang w:val="en-US" w:eastAsia="zh-CN" w:bidi="ar"/>
              </w:rPr>
              <w:t>，无相应</w:t>
            </w:r>
            <w:r>
              <w:rPr>
                <w:rFonts w:hint="default" w:ascii="宋体" w:hAnsi="宋体" w:eastAsia="宋体" w:cs="宋体"/>
                <w:b/>
                <w:bCs/>
                <w:i w:val="0"/>
                <w:iCs w:val="0"/>
                <w:color w:val="auto"/>
                <w:kern w:val="0"/>
                <w:sz w:val="21"/>
                <w:szCs w:val="21"/>
                <w:highlight w:val="none"/>
                <w:u w:val="none"/>
                <w:lang w:val="en-US" w:eastAsia="zh-CN" w:bidi="ar"/>
              </w:rPr>
              <w:t>参数支撑材料</w:t>
            </w:r>
            <w:r>
              <w:rPr>
                <w:rFonts w:hint="eastAsia" w:ascii="宋体" w:hAnsi="宋体" w:cs="宋体"/>
                <w:b/>
                <w:bCs/>
                <w:i w:val="0"/>
                <w:iCs w:val="0"/>
                <w:color w:val="auto"/>
                <w:kern w:val="0"/>
                <w:sz w:val="21"/>
                <w:szCs w:val="21"/>
                <w:highlight w:val="none"/>
                <w:u w:val="none"/>
                <w:lang w:val="en-US" w:eastAsia="zh-CN" w:bidi="ar"/>
              </w:rPr>
              <w:t>的不得分。</w:t>
            </w:r>
          </w:p>
        </w:tc>
      </w:tr>
      <w:tr w14:paraId="3AF2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5B6C682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2C33F38A">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01629AAA">
            <w:pPr>
              <w:keepNext w:val="0"/>
              <w:keepLines w:val="0"/>
              <w:pageBreakBefore w:val="0"/>
              <w:kinsoku/>
              <w:wordWrap/>
              <w:overflowPunct/>
              <w:topLinePunct w:val="0"/>
              <w:autoSpaceDE/>
              <w:autoSpaceDN/>
              <w:bidi w:val="0"/>
              <w:spacing w:line="400" w:lineRule="exact"/>
              <w:ind w:right="61" w:rightChars="0"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项目理解（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893" w:type="dxa"/>
            <w:vAlign w:val="bottom"/>
          </w:tcPr>
          <w:p w14:paraId="7BBC04A2">
            <w:pPr>
              <w:keepNext w:val="0"/>
              <w:keepLines w:val="0"/>
              <w:pageBreakBefore w:val="0"/>
              <w:kinsoku/>
              <w:wordWrap/>
              <w:overflowPunct/>
              <w:topLinePunct w:val="0"/>
              <w:autoSpaceDE/>
              <w:autoSpaceDN/>
              <w:bidi w:val="0"/>
              <w:spacing w:line="400" w:lineRule="exact"/>
              <w:ind w:right="61"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eastAsia="zh-CN"/>
              </w:rPr>
              <w:t>评标委员会</w:t>
            </w:r>
            <w:r>
              <w:rPr>
                <w:rFonts w:hint="eastAsia" w:ascii="宋体" w:hAnsi="宋体" w:eastAsia="宋体" w:cs="宋体"/>
                <w:color w:val="auto"/>
                <w:sz w:val="21"/>
                <w:szCs w:val="21"/>
                <w:highlight w:val="none"/>
              </w:rPr>
              <w:t>根据供应商对项目的理解程度、工作内容响应等进行打分：</w:t>
            </w:r>
          </w:p>
          <w:p w14:paraId="19535291">
            <w:pPr>
              <w:keepNext w:val="0"/>
              <w:keepLines w:val="0"/>
              <w:pageBreakBefore w:val="0"/>
              <w:kinsoku/>
              <w:wordWrap/>
              <w:overflowPunct/>
              <w:topLinePunct w:val="0"/>
              <w:autoSpaceDE/>
              <w:autoSpaceDN/>
              <w:bidi w:val="0"/>
              <w:spacing w:line="400" w:lineRule="exact"/>
              <w:ind w:right="61"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供应商对本项目服务需求理解透彻，完全满足采购人需求的得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1F50F1A">
            <w:pPr>
              <w:keepNext w:val="0"/>
              <w:keepLines w:val="0"/>
              <w:pageBreakBefore w:val="0"/>
              <w:kinsoku/>
              <w:wordWrap/>
              <w:overflowPunct/>
              <w:topLinePunct w:val="0"/>
              <w:autoSpaceDE/>
              <w:autoSpaceDN/>
              <w:bidi w:val="0"/>
              <w:spacing w:line="400" w:lineRule="exact"/>
              <w:ind w:right="61"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供应商对本项目招标文件所列的采购人需求基本理解，基本满足采购人需求的得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583CC4A">
            <w:pPr>
              <w:keepNext w:val="0"/>
              <w:keepLines w:val="0"/>
              <w:pageBreakBefore w:val="0"/>
              <w:kinsoku/>
              <w:wordWrap/>
              <w:overflowPunct/>
              <w:topLinePunct w:val="0"/>
              <w:autoSpaceDE/>
              <w:autoSpaceDN/>
              <w:bidi w:val="0"/>
              <w:spacing w:line="400" w:lineRule="exact"/>
              <w:ind w:right="61" w:rightChars="0" w:firstLine="0" w:firstLineChars="0"/>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供应商对本项目招标文件所列的采购人需求理解不足，方案存在瑕疵的得2分。</w:t>
            </w:r>
          </w:p>
        </w:tc>
      </w:tr>
      <w:tr w14:paraId="338F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23AD213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56D69189">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054E082A">
            <w:pPr>
              <w:keepNext w:val="0"/>
              <w:keepLines w:val="0"/>
              <w:pageBreakBefore w:val="0"/>
              <w:numPr>
                <w:ilvl w:val="0"/>
                <w:numId w:val="0"/>
              </w:numPr>
              <w:kinsoku/>
              <w:wordWrap/>
              <w:overflowPunct/>
              <w:topLinePunct w:val="0"/>
              <w:autoSpaceDE/>
              <w:autoSpaceDN/>
              <w:bidi w:val="0"/>
              <w:spacing w:line="400" w:lineRule="exact"/>
              <w:ind w:right="61" w:rightChars="0"/>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3.实施方案（7分</w:t>
            </w:r>
            <w:r>
              <w:rPr>
                <w:rFonts w:hint="eastAsia" w:ascii="宋体" w:hAnsi="宋体" w:eastAsia="宋体" w:cs="宋体"/>
                <w:color w:val="auto"/>
                <w:sz w:val="21"/>
                <w:szCs w:val="21"/>
                <w:highlight w:val="none"/>
              </w:rPr>
              <w:t>）</w:t>
            </w:r>
          </w:p>
        </w:tc>
        <w:tc>
          <w:tcPr>
            <w:tcW w:w="5893" w:type="dxa"/>
            <w:vAlign w:val="bottom"/>
          </w:tcPr>
          <w:p w14:paraId="2A06C978">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根据供应商提供的实施方案进行打分。供应商提供的项目整体实施方案应完善，提出完善的项目实施方案与服务，实施计划操作性强、计划清晰、人员配备合理。</w:t>
            </w:r>
          </w:p>
          <w:p w14:paraId="6730ED4F">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项目实施方案科学、合理、实施计划操作性强、技术手段先进、技术方案完整、人员配备合理的得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E6078AE">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项目实施方案较合理、实施计划操作性较强、技术手段较先进、技术方案较完整、人员配备较合理的得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6AB059F">
            <w:pPr>
              <w:keepNext w:val="0"/>
              <w:keepLines w:val="0"/>
              <w:pageBreakBefore w:val="0"/>
              <w:kinsoku/>
              <w:wordWrap/>
              <w:overflowPunct/>
              <w:topLinePunct w:val="0"/>
              <w:autoSpaceDE/>
              <w:autoSpaceDN/>
              <w:bidi w:val="0"/>
              <w:spacing w:line="400" w:lineRule="exact"/>
              <w:ind w:right="61" w:rightChars="0" w:firstLine="0" w:firstLineChars="0"/>
              <w:jc w:val="left"/>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项目实施方案一般、实施计划操作性一般、技术手段一般、技术方案一般、人员配备一般的得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2CD6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63D22935">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38652919">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1AADD61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color w:val="auto"/>
                <w:kern w:val="2"/>
                <w:sz w:val="21"/>
                <w:szCs w:val="21"/>
                <w:highlight w:val="none"/>
                <w:lang w:eastAsia="zh-CN"/>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.质量保证措施（</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c>
          <w:tcPr>
            <w:tcW w:w="5893" w:type="dxa"/>
            <w:vAlign w:val="center"/>
          </w:tcPr>
          <w:p w14:paraId="22778459">
            <w:pPr>
              <w:keepNext w:val="0"/>
              <w:keepLines w:val="0"/>
              <w:pageBreakBefore w:val="0"/>
              <w:kinsoku/>
              <w:wordWrap/>
              <w:overflowPunct/>
              <w:topLinePunct w:val="0"/>
              <w:autoSpaceDE/>
              <w:autoSpaceDN/>
              <w:bidi w:val="0"/>
              <w:spacing w:line="400" w:lineRule="exact"/>
              <w:ind w:right="61"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根据供应商</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rPr>
              <w:t>的质量保证措施进行打分：</w:t>
            </w:r>
          </w:p>
          <w:p w14:paraId="6A2AEBA9">
            <w:pPr>
              <w:keepNext w:val="0"/>
              <w:keepLines w:val="0"/>
              <w:pageBreakBefore w:val="0"/>
              <w:widowControl/>
              <w:suppressLineNumbers w:val="0"/>
              <w:kinsoku/>
              <w:wordWrap/>
              <w:overflowPunct/>
              <w:topLinePunct w:val="0"/>
              <w:autoSpaceDE/>
              <w:autoSpaceDN/>
              <w:bidi w:val="0"/>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质量保证措施内容详实、科学、合理，考虑周全，措施到位，针对性强，完全能够满足需要的得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p>
          <w:p w14:paraId="27EEB6D5">
            <w:pPr>
              <w:keepNext w:val="0"/>
              <w:keepLines w:val="0"/>
              <w:pageBreakBefore w:val="0"/>
              <w:widowControl/>
              <w:suppressLineNumbers w:val="0"/>
              <w:kinsoku/>
              <w:wordWrap/>
              <w:overflowPunct/>
              <w:topLinePunct w:val="0"/>
              <w:autoSpaceDE/>
              <w:autoSpaceDN/>
              <w:bidi w:val="0"/>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质量保证措施内容完整，基本科学、合理，基本考虑周全，措施基本到位，针对性不强，基本满足需要的得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p>
          <w:p w14:paraId="370274EE">
            <w:pPr>
              <w:keepNext w:val="0"/>
              <w:keepLines w:val="0"/>
              <w:pageBreakBefore w:val="0"/>
              <w:widowControl/>
              <w:suppressLineNumbers w:val="0"/>
              <w:kinsoku/>
              <w:wordWrap/>
              <w:overflowPunct/>
              <w:topLinePunct w:val="0"/>
              <w:autoSpaceDE/>
              <w:autoSpaceDN/>
              <w:bidi w:val="0"/>
              <w:spacing w:line="400" w:lineRule="exact"/>
              <w:jc w:val="both"/>
              <w:textAlignment w:val="center"/>
              <w:rPr>
                <w:rFonts w:hint="eastAsia" w:ascii="宋体" w:hAnsi="宋体" w:eastAsia="宋体" w:cs="宋体"/>
                <w:color w:val="auto"/>
                <w:kern w:val="2"/>
                <w:sz w:val="21"/>
                <w:szCs w:val="21"/>
                <w:highlight w:val="none"/>
                <w:lang w:eastAsia="zh-CN"/>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质量保证措施不完整、内容</w:t>
            </w:r>
            <w:r>
              <w:rPr>
                <w:rFonts w:hint="eastAsia" w:ascii="宋体" w:hAnsi="宋体" w:cs="宋体"/>
                <w:i w:val="0"/>
                <w:iCs w:val="0"/>
                <w:color w:val="auto"/>
                <w:kern w:val="0"/>
                <w:sz w:val="21"/>
                <w:szCs w:val="21"/>
                <w:highlight w:val="none"/>
                <w:u w:val="none"/>
                <w:lang w:val="en-US" w:eastAsia="zh-CN" w:bidi="ar"/>
              </w:rPr>
              <w:t>不完善</w:t>
            </w:r>
            <w:r>
              <w:rPr>
                <w:rFonts w:hint="eastAsia" w:ascii="宋体" w:hAnsi="宋体" w:eastAsia="宋体" w:cs="宋体"/>
                <w:i w:val="0"/>
                <w:iCs w:val="0"/>
                <w:color w:val="auto"/>
                <w:kern w:val="0"/>
                <w:sz w:val="21"/>
                <w:szCs w:val="21"/>
                <w:highlight w:val="none"/>
                <w:u w:val="none"/>
                <w:lang w:val="en-US" w:eastAsia="zh-CN" w:bidi="ar"/>
              </w:rPr>
              <w:t>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tc>
      </w:tr>
      <w:tr w14:paraId="53B3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vAlign w:val="center"/>
          </w:tcPr>
          <w:p w14:paraId="7393F4C3">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070F407B">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05B20389">
            <w:pPr>
              <w:keepNext w:val="0"/>
              <w:keepLines w:val="0"/>
              <w:pageBreakBefore w:val="0"/>
              <w:kinsoku/>
              <w:wordWrap/>
              <w:overflowPunct/>
              <w:topLinePunct w:val="0"/>
              <w:autoSpaceDE/>
              <w:autoSpaceDN/>
              <w:bidi w:val="0"/>
              <w:spacing w:line="400" w:lineRule="exact"/>
              <w:ind w:right="61"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风险应对措施</w:t>
            </w:r>
          </w:p>
          <w:p w14:paraId="66D52503">
            <w:pPr>
              <w:keepNext w:val="0"/>
              <w:keepLines w:val="0"/>
              <w:pageBreakBefore w:val="0"/>
              <w:kinsoku/>
              <w:wordWrap/>
              <w:overflowPunct/>
              <w:topLinePunct w:val="0"/>
              <w:autoSpaceDE/>
              <w:autoSpaceDN/>
              <w:bidi w:val="0"/>
              <w:spacing w:line="400" w:lineRule="exact"/>
              <w:ind w:right="61" w:rightChars="0" w:firstLine="0" w:firstLineChars="0"/>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893" w:type="dxa"/>
            <w:vAlign w:val="bottom"/>
          </w:tcPr>
          <w:p w14:paraId="1F222B7C">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根据供应商提供的风险应对措施后进行打分：</w:t>
            </w:r>
          </w:p>
          <w:p w14:paraId="40EED62D">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供应商针对本项目可能遇到的风险有深入的分析，应对措施针对性强、科学合理的得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9400BCC">
            <w:pPr>
              <w:keepNext w:val="0"/>
              <w:keepLines w:val="0"/>
              <w:pageBreakBefore w:val="0"/>
              <w:kinsoku/>
              <w:wordWrap/>
              <w:overflowPunct/>
              <w:topLinePunct w:val="0"/>
              <w:autoSpaceDE/>
              <w:autoSpaceDN/>
              <w:bidi w:val="0"/>
              <w:spacing w:line="400" w:lineRule="exact"/>
              <w:ind w:right="61"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供应商针对本项目可能遇到的风险分析基本全面，应对措施比较合理的得</w:t>
            </w:r>
            <w:r>
              <w:rPr>
                <w:rFonts w:hint="eastAsia" w:ascii="宋体" w:hAnsi="宋体" w:cs="宋体"/>
                <w:color w:val="auto"/>
                <w:sz w:val="21"/>
                <w:szCs w:val="21"/>
                <w:highlight w:val="none"/>
                <w:lang w:val="en-US" w:eastAsia="zh-CN"/>
              </w:rPr>
              <w:t>4分</w:t>
            </w:r>
            <w:r>
              <w:rPr>
                <w:rFonts w:hint="eastAsia" w:ascii="宋体" w:hAnsi="宋体" w:eastAsia="宋体" w:cs="宋体"/>
                <w:color w:val="auto"/>
                <w:sz w:val="21"/>
                <w:szCs w:val="21"/>
                <w:highlight w:val="none"/>
              </w:rPr>
              <w:t>；</w:t>
            </w:r>
          </w:p>
          <w:p w14:paraId="367FC20F">
            <w:pPr>
              <w:keepNext w:val="0"/>
              <w:keepLines w:val="0"/>
              <w:pageBreakBefore w:val="0"/>
              <w:kinsoku/>
              <w:wordWrap/>
              <w:overflowPunct/>
              <w:topLinePunct w:val="0"/>
              <w:autoSpaceDE/>
              <w:autoSpaceDN/>
              <w:bidi w:val="0"/>
              <w:spacing w:line="400" w:lineRule="exact"/>
              <w:ind w:right="61" w:rightChars="0" w:firstLine="0" w:firstLineChars="0"/>
              <w:jc w:val="left"/>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供应商针对本项目可能遇到的风险分析不够全面，应对措施存在瑕疵，仅能基本满足项目需要的得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6E0D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13" w:type="dxa"/>
            <w:vMerge w:val="continue"/>
            <w:vAlign w:val="center"/>
          </w:tcPr>
          <w:p w14:paraId="79F47263">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49A4888B">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7415" w:type="dxa"/>
            <w:gridSpan w:val="2"/>
            <w:vAlign w:val="center"/>
          </w:tcPr>
          <w:p w14:paraId="787F873B">
            <w:pPr>
              <w:keepNext w:val="0"/>
              <w:keepLines w:val="0"/>
              <w:pageBreakBefore w:val="0"/>
              <w:kinsoku/>
              <w:wordWrap/>
              <w:overflowPunct/>
              <w:topLinePunct w:val="0"/>
              <w:autoSpaceDE/>
              <w:autoSpaceDN/>
              <w:bidi w:val="0"/>
              <w:spacing w:line="400" w:lineRule="exact"/>
              <w:ind w:left="120" w:leftChars="50" w:right="120" w:rightChars="5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sz w:val="21"/>
                <w:szCs w:val="21"/>
                <w:highlight w:val="none"/>
                <w:lang w:eastAsia="zh-CN"/>
              </w:rPr>
              <w:t>注：以上内容缺项或明显不符合本项目特征的，该项为0分。</w:t>
            </w:r>
          </w:p>
        </w:tc>
      </w:tr>
      <w:tr w14:paraId="54D6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restart"/>
            <w:vAlign w:val="center"/>
          </w:tcPr>
          <w:p w14:paraId="76B058E1">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2.2.4</w:t>
            </w:r>
          </w:p>
        </w:tc>
        <w:tc>
          <w:tcPr>
            <w:tcW w:w="1210" w:type="dxa"/>
            <w:gridSpan w:val="2"/>
            <w:vMerge w:val="restart"/>
            <w:vAlign w:val="center"/>
          </w:tcPr>
          <w:p w14:paraId="35E480C3">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商务部分</w:t>
            </w:r>
          </w:p>
          <w:p w14:paraId="6C7386EE">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20</w:t>
            </w:r>
            <w:r>
              <w:rPr>
                <w:rFonts w:hint="eastAsia" w:ascii="宋体" w:hAnsi="宋体" w:eastAsia="宋体" w:cs="宋体"/>
                <w:b/>
                <w:bCs/>
                <w:color w:val="auto"/>
                <w:kern w:val="2"/>
                <w:sz w:val="21"/>
                <w:szCs w:val="21"/>
                <w:highlight w:val="none"/>
                <w:lang w:eastAsia="zh-CN"/>
              </w:rPr>
              <w:t>分）</w:t>
            </w:r>
          </w:p>
        </w:tc>
        <w:tc>
          <w:tcPr>
            <w:tcW w:w="1522" w:type="dxa"/>
            <w:vAlign w:val="center"/>
          </w:tcPr>
          <w:p w14:paraId="24A44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1.企业实力（</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c>
          <w:tcPr>
            <w:tcW w:w="5893" w:type="dxa"/>
            <w:vAlign w:val="center"/>
          </w:tcPr>
          <w:p w14:paraId="13A32A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供应商具有</w:t>
            </w:r>
            <w:r>
              <w:rPr>
                <w:rFonts w:hint="eastAsia" w:ascii="宋体" w:hAnsi="宋体" w:eastAsia="宋体" w:cs="宋体"/>
                <w:color w:val="auto"/>
                <w:sz w:val="21"/>
                <w:szCs w:val="21"/>
                <w:highlight w:val="none"/>
                <w:lang w:bidi="zh-CN"/>
              </w:rPr>
              <w:t>ISO 9001</w:t>
            </w:r>
            <w:r>
              <w:rPr>
                <w:rFonts w:hint="eastAsia" w:ascii="宋体" w:hAnsi="宋体" w:eastAsia="宋体" w:cs="宋体"/>
                <w:color w:val="auto"/>
                <w:kern w:val="0"/>
                <w:sz w:val="21"/>
                <w:szCs w:val="21"/>
                <w:highlight w:val="none"/>
              </w:rPr>
              <w:t>质量管理体系认证证书、</w:t>
            </w:r>
            <w:r>
              <w:rPr>
                <w:rFonts w:hint="eastAsia" w:ascii="宋体" w:hAnsi="宋体" w:eastAsia="宋体" w:cs="宋体"/>
                <w:color w:val="auto"/>
                <w:sz w:val="21"/>
                <w:szCs w:val="21"/>
                <w:highlight w:val="none"/>
                <w:lang w:bidi="zh-CN"/>
              </w:rPr>
              <w:t>ISO 14001</w:t>
            </w:r>
            <w:r>
              <w:rPr>
                <w:rFonts w:hint="eastAsia" w:ascii="宋体" w:hAnsi="宋体" w:eastAsia="宋体" w:cs="宋体"/>
                <w:color w:val="auto"/>
                <w:kern w:val="0"/>
                <w:sz w:val="21"/>
                <w:szCs w:val="21"/>
                <w:highlight w:val="none"/>
              </w:rPr>
              <w:t>环境管理体系认证证书、</w:t>
            </w:r>
            <w:r>
              <w:rPr>
                <w:rFonts w:hint="eastAsia" w:ascii="宋体" w:hAnsi="宋体" w:eastAsia="宋体" w:cs="宋体"/>
                <w:color w:val="auto"/>
                <w:sz w:val="21"/>
                <w:szCs w:val="21"/>
                <w:highlight w:val="none"/>
                <w:lang w:bidi="zh-CN"/>
              </w:rPr>
              <w:t>ISO 45001</w:t>
            </w:r>
            <w:r>
              <w:rPr>
                <w:rFonts w:hint="eastAsia" w:ascii="宋体" w:hAnsi="宋体" w:eastAsia="宋体" w:cs="宋体"/>
                <w:color w:val="auto"/>
                <w:kern w:val="0"/>
                <w:sz w:val="21"/>
                <w:szCs w:val="21"/>
                <w:highlight w:val="none"/>
              </w:rPr>
              <w:t>职业健康管理体系认证证书；且提供证书有效性官方查询截图证明</w:t>
            </w:r>
            <w:r>
              <w:rPr>
                <w:rFonts w:hint="eastAsia" w:ascii="宋体" w:hAnsi="宋体" w:eastAsia="宋体" w:cs="宋体"/>
                <w:color w:val="auto"/>
                <w:sz w:val="21"/>
                <w:szCs w:val="21"/>
                <w:highlight w:val="none"/>
              </w:rPr>
              <w:t>加盖</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kern w:val="0"/>
                <w:sz w:val="21"/>
                <w:szCs w:val="21"/>
                <w:highlight w:val="none"/>
              </w:rPr>
              <w:t>，每提供1个得1分，最多得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分。未提供不得分。</w:t>
            </w:r>
          </w:p>
        </w:tc>
      </w:tr>
      <w:tr w14:paraId="6413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226B4A7D">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6C3AF397">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3CF8FDC2">
            <w:pPr>
              <w:keepNext w:val="0"/>
              <w:keepLines w:val="0"/>
              <w:pageBreakBefore w:val="0"/>
              <w:kinsoku/>
              <w:wordWrap/>
              <w:overflowPunct/>
              <w:topLinePunct w:val="0"/>
              <w:autoSpaceDE/>
              <w:autoSpaceDN/>
              <w:bidi w:val="0"/>
              <w:spacing w:line="400" w:lineRule="exact"/>
              <w:ind w:right="61" w:rightChars="0" w:firstLine="0" w:firstLineChars="0"/>
              <w:jc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团队能力（</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893" w:type="dxa"/>
            <w:vAlign w:val="bottom"/>
          </w:tcPr>
          <w:p w14:paraId="249CF4B8">
            <w:pPr>
              <w:keepNext w:val="0"/>
              <w:keepLines w:val="0"/>
              <w:pageBreakBefore w:val="0"/>
              <w:widowControl/>
              <w:kinsoku/>
              <w:wordWrap/>
              <w:overflowPunct/>
              <w:topLinePunct w:val="0"/>
              <w:autoSpaceDE/>
              <w:autoSpaceDN/>
              <w:bidi w:val="0"/>
              <w:spacing w:line="400" w:lineRule="exact"/>
              <w:ind w:firstLine="0" w:firstLineChars="0"/>
              <w:textAlignment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供应商</w:t>
            </w:r>
            <w:r>
              <w:rPr>
                <w:rFonts w:hint="eastAsia" w:ascii="宋体" w:hAnsi="宋体" w:cs="宋体"/>
                <w:color w:val="auto"/>
                <w:kern w:val="0"/>
                <w:sz w:val="21"/>
                <w:szCs w:val="21"/>
                <w:highlight w:val="none"/>
              </w:rPr>
              <w:t>提供的项目人员具备以下资格：</w:t>
            </w:r>
          </w:p>
          <w:p w14:paraId="024E2CD6">
            <w:pPr>
              <w:keepNext w:val="0"/>
              <w:keepLines w:val="0"/>
              <w:pageBreakBefore w:val="0"/>
              <w:widowControl/>
              <w:kinsoku/>
              <w:wordWrap/>
              <w:overflowPunct/>
              <w:topLinePunct w:val="0"/>
              <w:autoSpaceDE/>
              <w:autoSpaceDN/>
              <w:bidi w:val="0"/>
              <w:spacing w:line="400" w:lineRule="exact"/>
              <w:ind w:firstLine="0" w:firstLineChars="0"/>
              <w:textAlignment w:val="center"/>
              <w:rPr>
                <w:rStyle w:val="47"/>
                <w:rFonts w:hint="default" w:ascii="宋体" w:hAnsi="宋体" w:eastAsia="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供应商</w:t>
            </w:r>
            <w:r>
              <w:rPr>
                <w:rStyle w:val="47"/>
                <w:rFonts w:hint="default" w:ascii="宋体" w:hAnsi="宋体" w:eastAsia="宋体" w:cs="宋体"/>
                <w:color w:val="auto"/>
                <w:sz w:val="21"/>
                <w:szCs w:val="21"/>
                <w:highlight w:val="none"/>
              </w:rPr>
              <w:t>拟派</w:t>
            </w:r>
            <w:r>
              <w:rPr>
                <w:rFonts w:hint="eastAsia" w:ascii="宋体" w:hAnsi="宋体" w:cs="宋体"/>
                <w:color w:val="auto"/>
                <w:kern w:val="0"/>
                <w:sz w:val="21"/>
                <w:szCs w:val="21"/>
                <w:highlight w:val="none"/>
              </w:rPr>
              <w:t>项目负责人具备有系统集成项目管理工程师证书，且须提供证书有效性网站查询结果截图，提供完整的得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5830DE6E">
            <w:pPr>
              <w:keepNext w:val="0"/>
              <w:keepLines w:val="0"/>
              <w:pageBreakBefore w:val="0"/>
              <w:widowControl/>
              <w:kinsoku/>
              <w:wordWrap/>
              <w:overflowPunct/>
              <w:topLinePunct w:val="0"/>
              <w:autoSpaceDE/>
              <w:autoSpaceDN/>
              <w:bidi w:val="0"/>
              <w:spacing w:line="400" w:lineRule="exact"/>
              <w:ind w:firstLine="0" w:firstLineChars="0"/>
              <w:textAlignment w:val="center"/>
              <w:rPr>
                <w:rStyle w:val="47"/>
                <w:rFonts w:hint="default" w:ascii="宋体" w:hAnsi="宋体" w:eastAsia="宋体" w:cs="宋体"/>
                <w:color w:val="auto"/>
                <w:sz w:val="21"/>
                <w:szCs w:val="21"/>
                <w:highlight w:val="none"/>
              </w:rPr>
            </w:pPr>
            <w:r>
              <w:rPr>
                <w:rStyle w:val="47"/>
                <w:rFonts w:hint="default" w:ascii="宋体" w:hAnsi="宋体" w:eastAsia="宋体" w:cs="宋体"/>
                <w:color w:val="auto"/>
                <w:sz w:val="21"/>
                <w:szCs w:val="21"/>
                <w:highlight w:val="none"/>
              </w:rPr>
              <w:t>2</w:t>
            </w:r>
            <w:r>
              <w:rPr>
                <w:rFonts w:hint="eastAsia"/>
                <w:color w:val="auto"/>
                <w:sz w:val="21"/>
                <w:szCs w:val="21"/>
                <w:highlight w:val="none"/>
              </w:rPr>
              <w:t>、</w:t>
            </w:r>
            <w:r>
              <w:rPr>
                <w:rFonts w:hint="eastAsia" w:ascii="宋体" w:hAnsi="宋体" w:cs="宋体"/>
                <w:color w:val="auto"/>
                <w:kern w:val="0"/>
                <w:sz w:val="21"/>
                <w:szCs w:val="21"/>
                <w:highlight w:val="none"/>
              </w:rPr>
              <w:t>供应商拟派项目实施人员具有信息系统运维管理工程师证书，提供复印件加盖供应商公章，同时提供证书有效性网站查询结果截图，提供完整的得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407C2628">
            <w:pPr>
              <w:keepNext w:val="0"/>
              <w:keepLines w:val="0"/>
              <w:pageBreakBefore w:val="0"/>
              <w:kinsoku/>
              <w:wordWrap/>
              <w:overflowPunct/>
              <w:topLinePunct w:val="0"/>
              <w:autoSpaceDE/>
              <w:autoSpaceDN/>
              <w:bidi w:val="0"/>
              <w:spacing w:line="40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注：</w:t>
            </w:r>
            <w:r>
              <w:rPr>
                <w:rFonts w:hint="eastAsia" w:hAnsi="宋体" w:cs="宋体"/>
                <w:color w:val="auto"/>
                <w:sz w:val="21"/>
                <w:szCs w:val="21"/>
                <w:highlight w:val="none"/>
              </w:rPr>
              <w:t>投标</w:t>
            </w:r>
            <w:r>
              <w:rPr>
                <w:rFonts w:hint="eastAsia" w:ascii="宋体" w:hAnsi="宋体" w:cs="宋体"/>
                <w:color w:val="auto"/>
                <w:sz w:val="21"/>
                <w:szCs w:val="21"/>
                <w:highlight w:val="none"/>
              </w:rPr>
              <w:t>文件中附人员证书扫描件或复印件，并提供人员近三个月所在单位社保缴纳证明，加盖供应商公章，否则不得分。</w:t>
            </w:r>
          </w:p>
        </w:tc>
      </w:tr>
      <w:tr w14:paraId="3682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41C97E7B">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694C282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5259F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类似业绩（</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c>
          <w:tcPr>
            <w:tcW w:w="5893" w:type="dxa"/>
            <w:vAlign w:val="center"/>
          </w:tcPr>
          <w:p w14:paraId="0AA93F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供应商自202</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年1月1日以来（以合同签订时间为准）具有类似系统集成项目业绩</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，每提供1份得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分，最多得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p w14:paraId="505EDC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注：需提供合同书、成交通知书、中标公示网页截图的扫描件或复印件，其中合同需包含合同首页、主要内容页、合同盖单位章页的扫描件或复印件，未提供者或提供不全者不得分。</w:t>
            </w:r>
          </w:p>
        </w:tc>
      </w:tr>
      <w:tr w14:paraId="62A9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7A49C6FA">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0471F3DD">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66E91A81">
            <w:pPr>
              <w:keepNext w:val="0"/>
              <w:keepLines w:val="0"/>
              <w:pageBreakBefore w:val="0"/>
              <w:kinsoku/>
              <w:wordWrap/>
              <w:overflowPunct/>
              <w:topLinePunct w:val="0"/>
              <w:autoSpaceDE/>
              <w:autoSpaceDN/>
              <w:bidi w:val="0"/>
              <w:adjustRightInd w:val="0"/>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节能产品</w:t>
            </w:r>
          </w:p>
          <w:p w14:paraId="2D27ABFD">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（0.5分）</w:t>
            </w:r>
          </w:p>
        </w:tc>
        <w:tc>
          <w:tcPr>
            <w:tcW w:w="5893" w:type="dxa"/>
            <w:vAlign w:val="center"/>
          </w:tcPr>
          <w:p w14:paraId="4802659F">
            <w:pPr>
              <w:keepNext w:val="0"/>
              <w:keepLines w:val="0"/>
              <w:pageBreakBefore w:val="0"/>
              <w:widowControl/>
              <w:kinsoku/>
              <w:wordWrap/>
              <w:overflowPunct/>
              <w:topLinePunct w:val="0"/>
              <w:autoSpaceDE/>
              <w:autoSpaceDN/>
              <w:bidi w:val="0"/>
              <w:adjustRightInd w:val="0"/>
              <w:snapToGrid w:val="0"/>
              <w:spacing w:line="400" w:lineRule="exact"/>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除政府采购强制节能产品外，投标产品为节能产品政府采购品目清单内产品，每有一项加0.5分，最多加0.5分。</w:t>
            </w:r>
          </w:p>
          <w:p w14:paraId="48D200FA">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Cs/>
                <w:color w:val="auto"/>
                <w:kern w:val="0"/>
                <w:sz w:val="21"/>
                <w:szCs w:val="21"/>
                <w:highlight w:val="none"/>
              </w:rPr>
              <w:t>投标供应商须在投标文件中附该产品在节能产品政府采购品目清单所在页的复印件，及国家确定的认证机构出具的、处于有效期之内的《国家节能产品认证证书》复印件，否则评标委员会有权不予认可。清单可在财政部网站（http://www.mof.gov.cn）、中国政府采购网（http://www.ccgp.gov.cn/）查阅。</w:t>
            </w:r>
          </w:p>
        </w:tc>
      </w:tr>
      <w:tr w14:paraId="0944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604E9CCB">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4957A826">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522" w:type="dxa"/>
            <w:vAlign w:val="center"/>
          </w:tcPr>
          <w:p w14:paraId="1107872D">
            <w:pPr>
              <w:keepNext w:val="0"/>
              <w:keepLines w:val="0"/>
              <w:pageBreakBefore w:val="0"/>
              <w:kinsoku/>
              <w:wordWrap/>
              <w:overflowPunct/>
              <w:topLinePunct w:val="0"/>
              <w:autoSpaceDE/>
              <w:autoSpaceDN/>
              <w:bidi w:val="0"/>
              <w:adjustRightInd w:val="0"/>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环保产品</w:t>
            </w:r>
          </w:p>
          <w:p w14:paraId="7E74EE28">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（0.5分）</w:t>
            </w:r>
          </w:p>
        </w:tc>
        <w:tc>
          <w:tcPr>
            <w:tcW w:w="5893" w:type="dxa"/>
            <w:vAlign w:val="center"/>
          </w:tcPr>
          <w:p w14:paraId="0BA717B2">
            <w:pPr>
              <w:keepNext w:val="0"/>
              <w:keepLines w:val="0"/>
              <w:pageBreakBefore w:val="0"/>
              <w:kinsoku/>
              <w:wordWrap/>
              <w:overflowPunct/>
              <w:topLinePunct w:val="0"/>
              <w:autoSpaceDE/>
              <w:autoSpaceDN/>
              <w:bidi w:val="0"/>
              <w:adjustRightInd w:val="0"/>
              <w:spacing w:line="40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Cs/>
                <w:color w:val="auto"/>
                <w:kern w:val="0"/>
                <w:sz w:val="21"/>
                <w:szCs w:val="21"/>
                <w:highlight w:val="none"/>
              </w:rPr>
              <w:t>投标产品为环境标志产品政府采购品目清单内的产品，每有一项加0.5分，最多加0.5分。</w:t>
            </w:r>
            <w:r>
              <w:rPr>
                <w:rFonts w:hint="eastAsia" w:ascii="宋体" w:hAnsi="宋体" w:cs="宋体"/>
                <w:bCs/>
                <w:color w:val="auto"/>
                <w:kern w:val="0"/>
                <w:sz w:val="21"/>
                <w:szCs w:val="21"/>
                <w:highlight w:val="none"/>
              </w:rPr>
              <w:br w:type="textWrapping"/>
            </w:r>
            <w:r>
              <w:rPr>
                <w:rFonts w:hint="eastAsia" w:ascii="宋体" w:hAnsi="宋体" w:cs="宋体"/>
                <w:bCs/>
                <w:color w:val="auto"/>
                <w:kern w:val="0"/>
                <w:sz w:val="21"/>
                <w:szCs w:val="21"/>
                <w:highlight w:val="none"/>
              </w:rPr>
              <w:t>投标供应商须在投标文件中附该产品在环境标志产品政府采购品目清单所在页的复印件，及国家确定的认证机构出具的、处于有效期之内的《中国环境标志产品认证证书》复印件，否则评标委员会有权不予认可。查询地址同上。</w:t>
            </w:r>
          </w:p>
        </w:tc>
      </w:tr>
      <w:tr w14:paraId="082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5AC33EF2">
            <w:pPr>
              <w:pStyle w:val="4"/>
              <w:keepNext w:val="0"/>
              <w:keepLines w:val="0"/>
              <w:pageBreakBefore w:val="0"/>
              <w:kinsoku/>
              <w:overflowPunct/>
              <w:topLinePunct w:val="0"/>
              <w:autoSpaceDE/>
              <w:autoSpaceDN/>
              <w:bidi w:val="0"/>
              <w:spacing w:line="440" w:lineRule="exact"/>
              <w:ind w:left="48" w:leftChars="20" w:right="48" w:rightChars="20"/>
              <w:jc w:val="both"/>
              <w:rPr>
                <w:rFonts w:hint="eastAsia" w:ascii="宋体" w:hAnsi="宋体" w:eastAsia="宋体" w:cs="宋体"/>
                <w:color w:val="auto"/>
                <w:sz w:val="21"/>
                <w:szCs w:val="21"/>
                <w:highlight w:val="none"/>
                <w:lang w:eastAsia="zh-CN"/>
              </w:rPr>
            </w:pPr>
          </w:p>
        </w:tc>
        <w:tc>
          <w:tcPr>
            <w:tcW w:w="1210" w:type="dxa"/>
            <w:gridSpan w:val="2"/>
            <w:vMerge w:val="continue"/>
            <w:vAlign w:val="center"/>
          </w:tcPr>
          <w:p w14:paraId="722967E2">
            <w:pPr>
              <w:pStyle w:val="4"/>
              <w:keepNext w:val="0"/>
              <w:keepLines w:val="0"/>
              <w:pageBreakBefore w:val="0"/>
              <w:kinsoku/>
              <w:overflowPunct/>
              <w:topLinePunct w:val="0"/>
              <w:autoSpaceDE/>
              <w:autoSpaceDN/>
              <w:bidi w:val="0"/>
              <w:spacing w:line="440" w:lineRule="exact"/>
              <w:ind w:left="48" w:leftChars="20" w:right="48" w:rightChars="20"/>
              <w:jc w:val="both"/>
              <w:rPr>
                <w:rFonts w:hint="eastAsia" w:ascii="宋体" w:hAnsi="宋体" w:eastAsia="宋体" w:cs="宋体"/>
                <w:color w:val="auto"/>
                <w:sz w:val="21"/>
                <w:szCs w:val="21"/>
                <w:highlight w:val="none"/>
                <w:lang w:eastAsia="zh-CN"/>
              </w:rPr>
            </w:pPr>
          </w:p>
        </w:tc>
        <w:tc>
          <w:tcPr>
            <w:tcW w:w="1522" w:type="dxa"/>
            <w:shd w:val="clear" w:color="auto" w:fill="auto"/>
            <w:vAlign w:val="center"/>
          </w:tcPr>
          <w:p w14:paraId="56BBDA4C">
            <w:pPr>
              <w:keepNext w:val="0"/>
              <w:keepLines w:val="0"/>
              <w:pageBreakBefore w:val="0"/>
              <w:kinsoku/>
              <w:wordWrap/>
              <w:overflowPunct/>
              <w:topLinePunct w:val="0"/>
              <w:autoSpaceDE/>
              <w:autoSpaceDN/>
              <w:bidi w:val="0"/>
              <w:adjustRightInd/>
              <w:snapToGrid/>
              <w:spacing w:line="400" w:lineRule="exact"/>
              <w:ind w:right="61"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6.售后服务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893" w:type="dxa"/>
            <w:shd w:val="clear" w:color="auto" w:fill="auto"/>
            <w:vAlign w:val="center"/>
          </w:tcPr>
          <w:p w14:paraId="0C7CF8AD">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售后服务方案中对服务期限、服务内容、服务形式和服务人员配备等方面有细致阐述和承诺，根据方案内容的符合性进行打分。</w:t>
            </w:r>
          </w:p>
          <w:p w14:paraId="7FDE0357">
            <w:pPr>
              <w:pStyle w:val="39"/>
              <w:keepNext w:val="0"/>
              <w:keepLines w:val="0"/>
              <w:pageBreakBefore w:val="0"/>
              <w:kinsoku/>
              <w:wordWrap/>
              <w:overflowPunct/>
              <w:topLinePunct w:val="0"/>
              <w:autoSpaceDE/>
              <w:autoSpaceDN/>
              <w:bidi w:val="0"/>
              <w:adjustRightInd/>
              <w:snapToGrid/>
              <w:spacing w:beforeLines="0" w:afterLines="0" w:line="400" w:lineRule="exact"/>
              <w:ind w:firstLine="0" w:firstLineChars="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售后服务方案完整且可行性强、满足客户实际需求</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w:t>
            </w:r>
          </w:p>
          <w:p w14:paraId="3AE28386">
            <w:pPr>
              <w:pStyle w:val="39"/>
              <w:keepNext w:val="0"/>
              <w:keepLines w:val="0"/>
              <w:pageBreakBefore w:val="0"/>
              <w:kinsoku/>
              <w:wordWrap/>
              <w:overflowPunct/>
              <w:topLinePunct w:val="0"/>
              <w:autoSpaceDE/>
              <w:autoSpaceDN/>
              <w:bidi w:val="0"/>
              <w:adjustRightInd/>
              <w:snapToGrid/>
              <w:spacing w:beforeLines="0" w:afterLines="0" w:line="400" w:lineRule="exact"/>
              <w:ind w:firstLine="0" w:firstLineChars="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售后服务方案内容有一项描述不详细，方案基本可行</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w:t>
            </w:r>
          </w:p>
          <w:p w14:paraId="735DCBE8">
            <w:pPr>
              <w:pStyle w:val="39"/>
              <w:keepNext w:val="0"/>
              <w:keepLines w:val="0"/>
              <w:pageBreakBefore w:val="0"/>
              <w:kinsoku/>
              <w:wordWrap/>
              <w:overflowPunct/>
              <w:topLinePunct w:val="0"/>
              <w:autoSpaceDE/>
              <w:autoSpaceDN/>
              <w:bidi w:val="0"/>
              <w:adjustRightInd/>
              <w:snapToGrid/>
              <w:spacing w:beforeLines="0" w:afterLines="0" w:line="40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售后服务方案有两项及以上描述不详细，方案一般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w:t>
            </w:r>
          </w:p>
        </w:tc>
      </w:tr>
      <w:tr w14:paraId="3B67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3" w:type="dxa"/>
            <w:vMerge w:val="continue"/>
            <w:vAlign w:val="center"/>
          </w:tcPr>
          <w:p w14:paraId="563A40A3">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b/>
                <w:bCs/>
                <w:color w:val="auto"/>
                <w:kern w:val="2"/>
                <w:sz w:val="21"/>
                <w:szCs w:val="21"/>
                <w:highlight w:val="none"/>
                <w:lang w:eastAsia="zh-CN"/>
              </w:rPr>
            </w:pPr>
          </w:p>
        </w:tc>
        <w:tc>
          <w:tcPr>
            <w:tcW w:w="1210" w:type="dxa"/>
            <w:gridSpan w:val="2"/>
            <w:vMerge w:val="continue"/>
            <w:vAlign w:val="center"/>
          </w:tcPr>
          <w:p w14:paraId="6E1E1B41">
            <w:pPr>
              <w:keepNext w:val="0"/>
              <w:keepLines w:val="0"/>
              <w:pageBreakBefore w:val="0"/>
              <w:kinsoku/>
              <w:overflowPunct/>
              <w:topLinePunct w:val="0"/>
              <w:autoSpaceDE/>
              <w:autoSpaceDN/>
              <w:bidi w:val="0"/>
              <w:adjustRightInd w:val="0"/>
              <w:spacing w:line="440" w:lineRule="exact"/>
              <w:jc w:val="center"/>
              <w:textAlignment w:val="baseline"/>
              <w:rPr>
                <w:rFonts w:hint="eastAsia" w:ascii="宋体" w:hAnsi="宋体" w:eastAsia="宋体" w:cs="宋体"/>
                <w:color w:val="auto"/>
                <w:kern w:val="2"/>
                <w:sz w:val="21"/>
                <w:szCs w:val="21"/>
                <w:highlight w:val="none"/>
                <w:lang w:eastAsia="zh-CN"/>
              </w:rPr>
            </w:pPr>
          </w:p>
        </w:tc>
        <w:tc>
          <w:tcPr>
            <w:tcW w:w="7415" w:type="dxa"/>
            <w:gridSpan w:val="2"/>
            <w:vAlign w:val="center"/>
          </w:tcPr>
          <w:p w14:paraId="70703A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注：以上内容缺项或明显不符合本项目特征的，该项为0分。</w:t>
            </w:r>
          </w:p>
        </w:tc>
      </w:tr>
    </w:tbl>
    <w:p w14:paraId="3A6E6CD1">
      <w:pPr>
        <w:spacing w:line="240" w:lineRule="auto"/>
        <w:jc w:val="both"/>
        <w:rPr>
          <w:rFonts w:hint="eastAsia" w:ascii="宋体" w:hAnsi="宋体" w:eastAsia="宋体" w:cs="宋体"/>
          <w:color w:val="auto"/>
          <w:kern w:val="2"/>
          <w:sz w:val="24"/>
          <w:szCs w:val="24"/>
          <w:highlight w:val="none"/>
          <w:lang w:eastAsia="zh-CN"/>
        </w:rPr>
      </w:pPr>
    </w:p>
    <w:p w14:paraId="6BDC0712">
      <w:pPr>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br w:type="page"/>
      </w:r>
    </w:p>
    <w:p w14:paraId="0EB9610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43" w:name="_Toc454971892"/>
      <w:bookmarkStart w:id="144" w:name="_Toc27810"/>
      <w:bookmarkStart w:id="145" w:name="_Toc501552504"/>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eastAsia="zh-CN"/>
        </w:rPr>
        <w:t>评审方法</w:t>
      </w:r>
      <w:bookmarkEnd w:id="143"/>
      <w:bookmarkEnd w:id="144"/>
      <w:bookmarkEnd w:id="145"/>
    </w:p>
    <w:p w14:paraId="5F39B4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59B8B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46" w:name="_Toc152042381"/>
      <w:bookmarkEnd w:id="146"/>
      <w:bookmarkStart w:id="147" w:name="_Toc152045604"/>
      <w:bookmarkEnd w:id="147"/>
      <w:bookmarkStart w:id="148" w:name="_Toc414112655"/>
      <w:bookmarkEnd w:id="148"/>
      <w:bookmarkStart w:id="149" w:name="_Toc414277167"/>
      <w:bookmarkEnd w:id="149"/>
      <w:bookmarkStart w:id="150" w:name="_Toc144974571"/>
      <w:bookmarkEnd w:id="150"/>
      <w:bookmarkStart w:id="151" w:name="_Toc16788"/>
      <w:bookmarkStart w:id="152" w:name="_Toc501552505"/>
      <w:r>
        <w:rPr>
          <w:rFonts w:hint="eastAsia" w:ascii="宋体" w:hAnsi="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lang w:eastAsia="zh-CN"/>
        </w:rPr>
        <w:t>评审程序</w:t>
      </w:r>
      <w:bookmarkEnd w:id="151"/>
      <w:bookmarkEnd w:id="152"/>
    </w:p>
    <w:p w14:paraId="62A263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2.1评审工作按以下程序进行：</w:t>
      </w:r>
    </w:p>
    <w:p w14:paraId="637CF3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（1）投标文件初审；</w:t>
      </w:r>
    </w:p>
    <w:p w14:paraId="713951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（2）澄清有关问题；</w:t>
      </w:r>
    </w:p>
    <w:p w14:paraId="44C408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（3）比较与评价；</w:t>
      </w:r>
    </w:p>
    <w:p w14:paraId="4F579C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（4）推荐中标候选人名单。</w:t>
      </w:r>
    </w:p>
    <w:p w14:paraId="7839BC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2.2 </w:t>
      </w:r>
      <w:r>
        <w:rPr>
          <w:rFonts w:hint="eastAsia" w:ascii="宋体" w:hAnsi="宋体" w:cs="宋体"/>
          <w:color w:val="auto"/>
          <w:kern w:val="2"/>
          <w:sz w:val="21"/>
          <w:szCs w:val="21"/>
          <w:highlight w:val="none"/>
          <w:lang w:val="en-US" w:eastAsia="zh-CN"/>
        </w:rPr>
        <w:t>评标委员会</w:t>
      </w:r>
      <w:r>
        <w:rPr>
          <w:rFonts w:hint="eastAsia" w:ascii="宋体" w:hAnsi="宋体" w:eastAsia="宋体" w:cs="宋体"/>
          <w:color w:val="auto"/>
          <w:kern w:val="2"/>
          <w:sz w:val="21"/>
          <w:szCs w:val="21"/>
          <w:highlight w:val="none"/>
          <w:lang w:eastAsia="zh-CN"/>
        </w:rPr>
        <w:t>按照上述程序审查投标人的投标文件，评审程序中的前一项程序未通过的投标文件不再进入下一程序的评审。</w:t>
      </w:r>
    </w:p>
    <w:p w14:paraId="2D18A4A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53" w:name="_Toc152042378"/>
      <w:bookmarkEnd w:id="153"/>
      <w:bookmarkStart w:id="154" w:name="_Toc414277164"/>
      <w:bookmarkEnd w:id="154"/>
      <w:bookmarkStart w:id="155" w:name="_Toc144974568"/>
      <w:bookmarkEnd w:id="155"/>
      <w:bookmarkStart w:id="156" w:name="_Toc414112652"/>
      <w:bookmarkEnd w:id="156"/>
      <w:bookmarkStart w:id="157" w:name="_Toc152045601"/>
      <w:bookmarkEnd w:id="157"/>
      <w:bookmarkStart w:id="158" w:name="_Toc501552506"/>
      <w:bookmarkStart w:id="159" w:name="_Toc1759"/>
      <w:r>
        <w:rPr>
          <w:rFonts w:hint="eastAsia" w:ascii="宋体" w:hAnsi="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eastAsia="zh-CN"/>
        </w:rPr>
        <w:t>投标文件初审</w:t>
      </w:r>
      <w:bookmarkEnd w:id="158"/>
      <w:bookmarkEnd w:id="159"/>
    </w:p>
    <w:p w14:paraId="1FF88A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投标文件的初审分为资格性检查和符合性检查。</w:t>
      </w:r>
    </w:p>
    <w:p w14:paraId="5EC41EE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依据《政府采购货物和服务招标投标管理办法》(财政部令87号)四十四条“公开招标采购项目开标结束后，采购人或者采购代理机构应当依法对投标人的资格进行审查。”</w:t>
      </w:r>
    </w:p>
    <w:p w14:paraId="3E54D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3.1资格性检查</w:t>
      </w:r>
    </w:p>
    <w:p w14:paraId="3DBF7A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3.1.1依据法律法规和采购文件的规定，对投标文件中的资格证明、投标保函等进行审查，以确定投标人是否具备投标资格。资格性检查评审标准：见评审方法前附表。</w:t>
      </w:r>
    </w:p>
    <w:p w14:paraId="159BB5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3.1.2当投标人资格预审申请文件的内容发生重大变化时，采购人依据资格预审文件规定的审查标准对其更新资料进行评审。有一项不符合审查标准的，合格投标人不足3家的，不得评标。</w:t>
      </w:r>
    </w:p>
    <w:p w14:paraId="0322F0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3.2符合性检查</w:t>
      </w:r>
    </w:p>
    <w:p w14:paraId="6E7D07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依据采购文件的规定，从投标文件的有效性、完整性和对采购文件的响应程度进行审查，以确定是否对采购文件的实质性要求作出响应。符合性检查评审标准：见评审方法前附表。</w:t>
      </w:r>
    </w:p>
    <w:p w14:paraId="241A425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60" w:name="_Toc152045607"/>
      <w:bookmarkEnd w:id="160"/>
      <w:bookmarkStart w:id="161" w:name="_Toc414112657"/>
      <w:bookmarkEnd w:id="161"/>
      <w:bookmarkStart w:id="162" w:name="_Toc144974573"/>
      <w:bookmarkEnd w:id="162"/>
      <w:bookmarkStart w:id="163" w:name="_Toc152042384"/>
      <w:bookmarkEnd w:id="163"/>
      <w:bookmarkStart w:id="164" w:name="_Toc414277170"/>
      <w:bookmarkEnd w:id="164"/>
      <w:bookmarkStart w:id="165" w:name="_Toc414112658"/>
      <w:bookmarkEnd w:id="165"/>
      <w:bookmarkStart w:id="166" w:name="_Toc152045606"/>
      <w:bookmarkEnd w:id="166"/>
      <w:bookmarkStart w:id="167" w:name="_Toc144974575"/>
      <w:bookmarkEnd w:id="167"/>
      <w:bookmarkStart w:id="168" w:name="_Toc152042385"/>
      <w:bookmarkEnd w:id="168"/>
      <w:bookmarkStart w:id="169" w:name="_Toc454971895"/>
      <w:bookmarkEnd w:id="169"/>
      <w:bookmarkStart w:id="170" w:name="_Toc18632"/>
      <w:bookmarkStart w:id="171" w:name="_Toc414277169"/>
      <w:bookmarkStart w:id="172" w:name="_Toc501552507"/>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eastAsia="zh-CN"/>
        </w:rPr>
        <w:t>澄清有关问题</w:t>
      </w:r>
      <w:bookmarkEnd w:id="170"/>
      <w:bookmarkEnd w:id="171"/>
      <w:bookmarkEnd w:id="172"/>
    </w:p>
    <w:p w14:paraId="38DBDB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4.1对于投标文件中含义不明确、同类问题表述不一致或者有明显文字和计算错误的内容，评标委员会应当以书面形式要求投标人作出必要的澄清、说明或者补正。</w:t>
      </w:r>
    </w:p>
    <w:p w14:paraId="7ED99A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4.2投标人的澄清、说明或者补正应当采用书面形式，并加盖公章，或者由法定代表人或其授权的代表签字。投标人的澄清、说明或者补正不得超出投标文件的范围或者改变投标文件的实质性内容。</w:t>
      </w:r>
    </w:p>
    <w:p w14:paraId="22483A5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73" w:name="_Toc454971896"/>
      <w:bookmarkEnd w:id="173"/>
      <w:bookmarkStart w:id="174" w:name="_Toc501552508"/>
      <w:bookmarkStart w:id="175" w:name="_Toc29470"/>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eastAsia="zh-CN"/>
        </w:rPr>
        <w:t>比较与评价</w:t>
      </w:r>
      <w:bookmarkEnd w:id="174"/>
      <w:bookmarkEnd w:id="175"/>
    </w:p>
    <w:p w14:paraId="47C33B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5.1投标文件报价出现前后不一致的，除招标文件另有规定外，按照下列规定修正：</w:t>
      </w:r>
    </w:p>
    <w:p w14:paraId="4DD38A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（一）投标文件中开标一览表（报价表）内容与投标文件中相应内容不一致的，以开标一览表（报价表）为准；</w:t>
      </w:r>
    </w:p>
    <w:p w14:paraId="3BF505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（二）大写金额和小写金额不一致的，以大写金额为准；</w:t>
      </w:r>
    </w:p>
    <w:p w14:paraId="26A00F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（三）单价金额小数点或者百分比有明显错位的，以开标一览表的总价为准，并修改单价；</w:t>
      </w:r>
    </w:p>
    <w:p w14:paraId="228FEC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（四）总价金额与按单价汇总金额不一致的，以单价金额计算结果为准。 同时出现两种以上不一致的，按照前款规定的顺序修正。修正后的报价按照本章第4.2款的规定经投标人确认后产生约束力，投标人不确认的，其投标无效。</w:t>
      </w:r>
    </w:p>
    <w:p w14:paraId="0CD638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6054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5.3按采购文件中规定的评标方法和标准，对资格性检查和符合性检查合格的投标文件进行详细评审，详细评审标准：见评审方法前附表。</w:t>
      </w:r>
    </w:p>
    <w:p w14:paraId="012A7E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5.4 评标委员会按规定的量化指标和分值进行打分，并计算出综合评审得分。</w:t>
      </w:r>
    </w:p>
    <w:p w14:paraId="032D7F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5.5 汇总全体评审小组对各投标人的打分并计算算术平均值，即投标人的最终评审得分；</w:t>
      </w:r>
    </w:p>
    <w:p w14:paraId="679F9F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5.6 评分分值计算保留小数点后两位，小数点后第三位“四舍五入”。</w:t>
      </w:r>
    </w:p>
    <w:p w14:paraId="455CA8A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kern w:val="2"/>
          <w:sz w:val="21"/>
          <w:szCs w:val="21"/>
          <w:highlight w:val="none"/>
          <w:lang w:eastAsia="zh-CN"/>
        </w:rPr>
      </w:pPr>
      <w:bookmarkStart w:id="176" w:name="_Toc152042386"/>
      <w:bookmarkEnd w:id="176"/>
      <w:bookmarkStart w:id="177" w:name="_Toc414112659"/>
      <w:bookmarkEnd w:id="177"/>
      <w:bookmarkStart w:id="178" w:name="_Toc152045608"/>
      <w:bookmarkEnd w:id="178"/>
      <w:bookmarkStart w:id="179" w:name="_Toc414277171"/>
      <w:bookmarkEnd w:id="179"/>
      <w:bookmarkStart w:id="180" w:name="_Toc144974576"/>
      <w:bookmarkEnd w:id="180"/>
      <w:bookmarkStart w:id="181" w:name="_Toc501552509"/>
      <w:bookmarkStart w:id="182" w:name="_Toc29594"/>
      <w:r>
        <w:rPr>
          <w:rFonts w:hint="eastAsia" w:ascii="宋体" w:hAnsi="宋体" w:cs="宋体"/>
          <w:b/>
          <w:bCs/>
          <w:color w:val="auto"/>
          <w:kern w:val="2"/>
          <w:sz w:val="21"/>
          <w:szCs w:val="21"/>
          <w:highlight w:val="none"/>
          <w:lang w:val="en-US" w:eastAsia="zh-CN"/>
        </w:rPr>
        <w:t>6.</w:t>
      </w:r>
      <w:r>
        <w:rPr>
          <w:rFonts w:hint="eastAsia" w:ascii="宋体" w:hAnsi="宋体" w:eastAsia="宋体" w:cs="宋体"/>
          <w:b/>
          <w:bCs/>
          <w:color w:val="auto"/>
          <w:kern w:val="2"/>
          <w:sz w:val="21"/>
          <w:szCs w:val="21"/>
          <w:highlight w:val="none"/>
          <w:lang w:eastAsia="zh-CN"/>
        </w:rPr>
        <w:t>评审结果</w:t>
      </w:r>
      <w:bookmarkEnd w:id="181"/>
      <w:bookmarkEnd w:id="182"/>
    </w:p>
    <w:p w14:paraId="783C09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6.1评标委员会按照综合评审得分由高到低的顺序推荐候选投标人。</w:t>
      </w:r>
    </w:p>
    <w:p w14:paraId="3F027E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6.2 评标委员会完成评审后，应当向采购人提交书面评审报告。</w:t>
      </w:r>
    </w:p>
    <w:p w14:paraId="7560E1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6.2.1评标委员会根据全体评标成员签字的原始评标记录和评标结果编写评标报告。评标报告应当包括以下内容：</w:t>
      </w:r>
    </w:p>
    <w:p w14:paraId="76CE29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（一）招标公告刊登的媒体名称、开标日期和地点；</w:t>
      </w:r>
    </w:p>
    <w:p w14:paraId="06799D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（二）投标人名单和评标委员会成员名单；</w:t>
      </w:r>
    </w:p>
    <w:p w14:paraId="6BD6DA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（三）评标方法和标准；</w:t>
      </w:r>
    </w:p>
    <w:p w14:paraId="49735D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（四）开标记录和评标情况及说明，包括无效投标人名单及原因；</w:t>
      </w:r>
    </w:p>
    <w:p w14:paraId="3F1FFE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（五）评标结果，确定的中标候选人名单或者经采购人委托直接确定的中标人；</w:t>
      </w:r>
    </w:p>
    <w:p w14:paraId="54C770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（六）其他需要说明的情况，包括评标过程中投标人根据评标委员会要求进行的澄清、说明或者补正，评标委员会成员的更换等。</w:t>
      </w:r>
    </w:p>
    <w:p w14:paraId="14A5B3E5">
      <w:pPr>
        <w:pStyle w:val="36"/>
        <w:ind w:firstLine="460" w:firstLineChars="200"/>
        <w:jc w:val="both"/>
        <w:rPr>
          <w:rFonts w:hint="eastAsia" w:ascii="宋体" w:hAnsi="宋体" w:eastAsia="宋体" w:cs="宋体"/>
          <w:color w:val="auto"/>
          <w:spacing w:val="-5"/>
          <w:highlight w:val="none"/>
          <w:lang w:eastAsia="zh-CN"/>
        </w:rPr>
      </w:pPr>
      <w:r>
        <w:rPr>
          <w:rFonts w:hint="eastAsia" w:ascii="宋体" w:hAnsi="宋体" w:eastAsia="宋体" w:cs="宋体"/>
          <w:color w:val="auto"/>
          <w:spacing w:val="-5"/>
          <w:highlight w:val="none"/>
          <w:lang w:eastAsia="zh-CN"/>
        </w:rPr>
        <w:br w:type="page"/>
      </w:r>
    </w:p>
    <w:p w14:paraId="1FB4E21C">
      <w:pPr>
        <w:pStyle w:val="3"/>
        <w:numPr>
          <w:ilvl w:val="0"/>
          <w:numId w:val="44"/>
        </w:numPr>
        <w:shd w:val="clear"/>
        <w:rPr>
          <w:rFonts w:hint="eastAsia" w:ascii="宋体" w:hAnsi="宋体" w:eastAsia="宋体" w:cs="宋体"/>
          <w:color w:val="auto"/>
          <w:szCs w:val="24"/>
          <w:highlight w:val="none"/>
          <w:lang w:eastAsia="zh-CN"/>
        </w:rPr>
      </w:pPr>
      <w:bookmarkStart w:id="183" w:name="_bookmark87"/>
      <w:bookmarkEnd w:id="183"/>
      <w:bookmarkStart w:id="184" w:name="_bookmark96"/>
      <w:bookmarkEnd w:id="184"/>
      <w:bookmarkStart w:id="185" w:name="_Toc28680"/>
      <w:bookmarkStart w:id="186" w:name="_Toc13564"/>
      <w:bookmarkStart w:id="187" w:name="_Toc32716"/>
      <w:bookmarkStart w:id="188" w:name="_Toc12726"/>
      <w:bookmarkStart w:id="189" w:name="_Toc25406"/>
      <w:bookmarkStart w:id="190" w:name="_Toc17560"/>
      <w:bookmarkStart w:id="191" w:name="_Toc8969"/>
      <w:r>
        <w:rPr>
          <w:rFonts w:hint="eastAsia" w:ascii="宋体" w:hAnsi="宋体" w:eastAsia="宋体" w:cs="宋体"/>
          <w:color w:val="auto"/>
          <w:highlight w:val="none"/>
        </w:rPr>
        <w:t>合同条款及格式</w:t>
      </w:r>
      <w:bookmarkEnd w:id="185"/>
      <w:bookmarkEnd w:id="186"/>
      <w:bookmarkEnd w:id="187"/>
      <w:bookmarkEnd w:id="188"/>
      <w:bookmarkEnd w:id="189"/>
      <w:bookmarkEnd w:id="190"/>
      <w:bookmarkEnd w:id="191"/>
      <w:bookmarkStart w:id="192" w:name="_bookmark104"/>
      <w:bookmarkEnd w:id="192"/>
      <w:bookmarkStart w:id="193" w:name="_bookmark142"/>
      <w:bookmarkEnd w:id="193"/>
      <w:bookmarkStart w:id="194" w:name="_Toc6747"/>
      <w:bookmarkStart w:id="195" w:name="_Toc27988"/>
      <w:r>
        <w:rPr>
          <w:rFonts w:hint="eastAsia" w:ascii="宋体" w:hAnsi="宋体" w:eastAsia="宋体" w:cs="宋体"/>
          <w:color w:val="auto"/>
          <w:szCs w:val="24"/>
          <w:highlight w:val="none"/>
          <w:lang w:eastAsia="zh-CN"/>
        </w:rPr>
        <w:tab/>
      </w:r>
    </w:p>
    <w:p w14:paraId="1C820CF7">
      <w:pPr>
        <w:rPr>
          <w:rFonts w:hint="eastAsia" w:ascii="宋体" w:hAnsi="宋体" w:eastAsia="宋体" w:cs="宋体"/>
          <w:color w:val="auto"/>
          <w:szCs w:val="24"/>
          <w:highlight w:val="none"/>
          <w:lang w:eastAsia="zh-CN"/>
        </w:rPr>
      </w:pPr>
    </w:p>
    <w:p w14:paraId="3406C514">
      <w:pPr>
        <w:autoSpaceDE w:val="0"/>
        <w:autoSpaceDN w:val="0"/>
        <w:adjustRightInd w:val="0"/>
        <w:jc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本合同仅供参考，</w:t>
      </w:r>
      <w:r>
        <w:rPr>
          <w:rFonts w:hint="default" w:ascii="宋体" w:hAnsi="宋体" w:eastAsia="宋体" w:cs="宋体"/>
          <w:b/>
          <w:bCs/>
          <w:color w:val="auto"/>
          <w:sz w:val="24"/>
          <w:szCs w:val="24"/>
          <w:highlight w:val="none"/>
          <w:lang w:val="en-US" w:eastAsia="zh-CN"/>
        </w:rPr>
        <w:t>以实际签订</w:t>
      </w:r>
      <w:r>
        <w:rPr>
          <w:rFonts w:hint="eastAsia" w:ascii="宋体" w:hAnsi="宋体" w:cs="宋体"/>
          <w:b/>
          <w:bCs/>
          <w:color w:val="auto"/>
          <w:sz w:val="24"/>
          <w:szCs w:val="24"/>
          <w:highlight w:val="none"/>
          <w:lang w:val="en-US" w:eastAsia="zh-CN"/>
        </w:rPr>
        <w:t>双方协商</w:t>
      </w:r>
      <w:r>
        <w:rPr>
          <w:rFonts w:hint="default" w:ascii="宋体" w:hAnsi="宋体" w:eastAsia="宋体" w:cs="宋体"/>
          <w:b/>
          <w:bCs/>
          <w:color w:val="auto"/>
          <w:sz w:val="24"/>
          <w:szCs w:val="24"/>
          <w:highlight w:val="none"/>
          <w:lang w:val="en-US" w:eastAsia="zh-CN"/>
        </w:rPr>
        <w:t>为准）</w:t>
      </w:r>
    </w:p>
    <w:p w14:paraId="3467BB83">
      <w:pPr>
        <w:autoSpaceDE w:val="0"/>
        <w:autoSpaceDN w:val="0"/>
        <w:adjustRightInd w:val="0"/>
        <w:jc w:val="center"/>
        <w:rPr>
          <w:rFonts w:hint="default" w:ascii="宋体" w:hAnsi="宋体" w:eastAsia="宋体" w:cs="宋体"/>
          <w:b/>
          <w:bCs/>
          <w:color w:val="auto"/>
          <w:sz w:val="24"/>
          <w:szCs w:val="24"/>
          <w:highlight w:val="none"/>
          <w:lang w:val="en-US" w:eastAsia="zh-CN"/>
        </w:rPr>
      </w:pPr>
    </w:p>
    <w:p w14:paraId="16A8926B">
      <w:pPr>
        <w:rPr>
          <w:b/>
          <w:bCs/>
          <w:color w:val="auto"/>
          <w:spacing w:val="-18"/>
          <w:sz w:val="71"/>
          <w:szCs w:val="71"/>
          <w:highlight w:val="none"/>
        </w:rPr>
      </w:pPr>
      <w:r>
        <w:rPr>
          <w:b/>
          <w:bCs/>
          <w:color w:val="auto"/>
          <w:spacing w:val="-18"/>
          <w:sz w:val="71"/>
          <w:szCs w:val="71"/>
          <w:highlight w:val="none"/>
        </w:rPr>
        <w:br w:type="page"/>
      </w:r>
    </w:p>
    <w:p w14:paraId="28F1431B">
      <w:pPr>
        <w:pStyle w:val="8"/>
        <w:keepNext w:val="0"/>
        <w:keepLines w:val="0"/>
        <w:pageBreakBefore w:val="0"/>
        <w:widowControl w:val="0"/>
        <w:kinsoku/>
        <w:wordWrap/>
        <w:overflowPunct/>
        <w:topLinePunct w:val="0"/>
        <w:autoSpaceDE/>
        <w:autoSpaceDN/>
        <w:bidi w:val="0"/>
        <w:adjustRightInd/>
        <w:snapToGrid/>
        <w:spacing w:after="0" w:afterLines="0" w:line="480" w:lineRule="exact"/>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pacing w:val="-18"/>
          <w:sz w:val="36"/>
          <w:szCs w:val="36"/>
          <w:highlight w:val="none"/>
        </w:rPr>
        <w:t>合</w:t>
      </w:r>
      <w:r>
        <w:rPr>
          <w:rFonts w:hint="eastAsia" w:asciiTheme="minorEastAsia" w:hAnsiTheme="minorEastAsia" w:eastAsiaTheme="minorEastAsia" w:cstheme="minorEastAsia"/>
          <w:b/>
          <w:bCs/>
          <w:color w:val="auto"/>
          <w:spacing w:val="30"/>
          <w:sz w:val="36"/>
          <w:szCs w:val="36"/>
          <w:highlight w:val="none"/>
        </w:rPr>
        <w:t xml:space="preserve">    </w:t>
      </w:r>
      <w:r>
        <w:rPr>
          <w:rFonts w:hint="eastAsia" w:asciiTheme="minorEastAsia" w:hAnsiTheme="minorEastAsia" w:eastAsiaTheme="minorEastAsia" w:cstheme="minorEastAsia"/>
          <w:b/>
          <w:bCs/>
          <w:color w:val="auto"/>
          <w:spacing w:val="-18"/>
          <w:sz w:val="36"/>
          <w:szCs w:val="36"/>
          <w:highlight w:val="none"/>
        </w:rPr>
        <w:t>同</w:t>
      </w:r>
    </w:p>
    <w:p w14:paraId="3C354371">
      <w:pPr>
        <w:pStyle w:val="8"/>
        <w:keepNext w:val="0"/>
        <w:keepLines w:val="0"/>
        <w:pageBreakBefore w:val="0"/>
        <w:widowControl w:val="0"/>
        <w:kinsoku/>
        <w:wordWrap/>
        <w:overflowPunct/>
        <w:topLinePunct w:val="0"/>
        <w:autoSpaceDE/>
        <w:autoSpaceDN/>
        <w:bidi w:val="0"/>
        <w:adjustRightInd/>
        <w:snapToGrid/>
        <w:spacing w:after="0" w:afterLines="0" w:line="480" w:lineRule="exact"/>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合同编号：</w:t>
      </w:r>
      <w:r>
        <w:rPr>
          <w:rFonts w:hint="eastAsia" w:asciiTheme="minorEastAsia" w:hAnsiTheme="minorEastAsia" w:eastAsiaTheme="minorEastAsia" w:cstheme="minorEastAsia"/>
          <w:b/>
          <w:bCs/>
          <w:color w:val="auto"/>
          <w:spacing w:val="6"/>
          <w:sz w:val="21"/>
          <w:szCs w:val="21"/>
          <w:highlight w:val="none"/>
          <w:lang w:val="en-US" w:eastAsia="zh-CN"/>
        </w:rPr>
        <w:t xml:space="preserve">   </w:t>
      </w:r>
      <w:r>
        <w:rPr>
          <w:rFonts w:hint="eastAsia" w:asciiTheme="minorEastAsia" w:hAnsiTheme="minorEastAsia" w:eastAsiaTheme="minorEastAsia" w:cstheme="minorEastAsia"/>
          <w:b/>
          <w:bCs/>
          <w:color w:val="auto"/>
          <w:spacing w:val="6"/>
          <w:sz w:val="21"/>
          <w:szCs w:val="21"/>
          <w:highlight w:val="none"/>
        </w:rPr>
        <w:t>号</w:t>
      </w:r>
    </w:p>
    <w:p w14:paraId="762752E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p w14:paraId="0B0291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供方： </w:t>
      </w:r>
    </w:p>
    <w:p w14:paraId="0515FD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r>
        <w:rPr>
          <w:rFonts w:hint="eastAsia" w:asciiTheme="minorEastAsia" w:hAnsiTheme="minorEastAsia" w:eastAsiaTheme="minorEastAsia" w:cstheme="minorEastAsia"/>
          <w:color w:val="auto"/>
          <w:spacing w:val="-15"/>
          <w:sz w:val="21"/>
          <w:szCs w:val="21"/>
          <w:highlight w:val="none"/>
        </w:rPr>
        <w:t>：</w:t>
      </w:r>
    </w:p>
    <w:p w14:paraId="20545B24">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2" w:firstLine="421" w:firstLineChars="18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供需双方根据</w:t>
      </w:r>
      <w:r>
        <w:rPr>
          <w:rFonts w:hint="eastAsia" w:asciiTheme="minorEastAsia" w:hAnsiTheme="minorEastAsia" w:eastAsiaTheme="minorEastAsia" w:cstheme="minorEastAsia"/>
          <w:color w:val="auto"/>
          <w:spacing w:val="7"/>
          <w:sz w:val="21"/>
          <w:szCs w:val="21"/>
          <w:highlight w:val="none"/>
          <w:u w:val="single"/>
        </w:rPr>
        <w:t xml:space="preserve">    </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u w:val="single"/>
        </w:rPr>
        <w:t xml:space="preserve">   </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19"/>
          <w:sz w:val="21"/>
          <w:szCs w:val="21"/>
          <w:highlight w:val="none"/>
          <w:u w:val="single"/>
        </w:rPr>
        <w:t xml:space="preserve">  </w:t>
      </w:r>
      <w:r>
        <w:rPr>
          <w:rFonts w:hint="eastAsia" w:asciiTheme="minorEastAsia" w:hAnsiTheme="minorEastAsia" w:eastAsiaTheme="minorEastAsia" w:cstheme="minorEastAsia"/>
          <w:color w:val="auto"/>
          <w:spacing w:val="7"/>
          <w:sz w:val="21"/>
          <w:szCs w:val="21"/>
          <w:highlight w:val="none"/>
        </w:rPr>
        <w:t>日签发的成交通知书和</w:t>
      </w:r>
      <w:r>
        <w:rPr>
          <w:rFonts w:hint="eastAsia" w:asciiTheme="minorEastAsia" w:hAnsiTheme="minorEastAsia" w:eastAsiaTheme="minorEastAsia" w:cstheme="minorEastAsia"/>
          <w:color w:val="auto"/>
          <w:spacing w:val="7"/>
          <w:sz w:val="21"/>
          <w:szCs w:val="21"/>
          <w:highlight w:val="none"/>
          <w:lang w:val="en-US" w:eastAsia="zh-CN"/>
        </w:rPr>
        <w:t>招标</w:t>
      </w:r>
      <w:r>
        <w:rPr>
          <w:rFonts w:hint="eastAsia" w:asciiTheme="minorEastAsia" w:hAnsiTheme="minorEastAsia" w:eastAsiaTheme="minorEastAsia" w:cstheme="minorEastAsia"/>
          <w:color w:val="auto"/>
          <w:spacing w:val="6"/>
          <w:sz w:val="21"/>
          <w:szCs w:val="21"/>
          <w:highlight w:val="none"/>
        </w:rPr>
        <w:t>文件及</w:t>
      </w:r>
      <w:r>
        <w:rPr>
          <w:rFonts w:hint="eastAsia" w:asciiTheme="minorEastAsia" w:hAnsiTheme="minorEastAsia" w:eastAsiaTheme="minorEastAsia" w:cstheme="minorEastAsia"/>
          <w:color w:val="auto"/>
          <w:spacing w:val="6"/>
          <w:sz w:val="21"/>
          <w:szCs w:val="21"/>
          <w:highlight w:val="none"/>
          <w:lang w:val="en-US" w:eastAsia="zh-CN"/>
        </w:rPr>
        <w:t>投标</w:t>
      </w:r>
      <w:r>
        <w:rPr>
          <w:rFonts w:hint="eastAsia" w:asciiTheme="minorEastAsia" w:hAnsiTheme="minorEastAsia" w:eastAsiaTheme="minorEastAsia" w:cstheme="minorEastAsia"/>
          <w:color w:val="auto"/>
          <w:spacing w:val="6"/>
          <w:sz w:val="21"/>
          <w:szCs w:val="21"/>
          <w:highlight w:val="none"/>
        </w:rPr>
        <w:t>文件，并经双方协商</w:t>
      </w:r>
      <w:r>
        <w:rPr>
          <w:rFonts w:hint="eastAsia" w:asciiTheme="minorEastAsia" w:hAnsiTheme="minorEastAsia" w:eastAsiaTheme="minorEastAsia" w:cstheme="minorEastAsia"/>
          <w:color w:val="auto"/>
          <w:spacing w:val="8"/>
          <w:sz w:val="21"/>
          <w:szCs w:val="21"/>
          <w:highlight w:val="none"/>
        </w:rPr>
        <w:t>一致，达成以下合同条款：</w:t>
      </w:r>
    </w:p>
    <w:p w14:paraId="5A33D245">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24" w:firstLineChars="187"/>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一、名称、品牌及型号、参数、单位、单价。</w:t>
      </w:r>
    </w:p>
    <w:tbl>
      <w:tblPr>
        <w:tblStyle w:val="40"/>
        <w:tblW w:w="94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591"/>
        <w:gridCol w:w="1730"/>
        <w:gridCol w:w="2541"/>
        <w:gridCol w:w="814"/>
        <w:gridCol w:w="864"/>
        <w:gridCol w:w="1136"/>
      </w:tblGrid>
      <w:tr w14:paraId="384D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788" w:type="dxa"/>
            <w:vAlign w:val="top"/>
          </w:tcPr>
          <w:p w14:paraId="7098F192">
            <w:pPr>
              <w:keepNext w:val="0"/>
              <w:keepLines w:val="0"/>
              <w:pageBreakBefore w:val="0"/>
              <w:widowControl w:val="0"/>
              <w:kinsoku/>
              <w:wordWrap/>
              <w:overflowPunct/>
              <w:topLinePunct w:val="0"/>
              <w:autoSpaceDE/>
              <w:autoSpaceDN/>
              <w:bidi w:val="0"/>
              <w:adjustRightInd/>
              <w:snapToGrid/>
              <w:spacing w:line="480" w:lineRule="exact"/>
              <w:ind w:left="188"/>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序号</w:t>
            </w:r>
          </w:p>
        </w:tc>
        <w:tc>
          <w:tcPr>
            <w:tcW w:w="1591" w:type="dxa"/>
            <w:vAlign w:val="top"/>
          </w:tcPr>
          <w:p w14:paraId="22DF1F37">
            <w:pPr>
              <w:keepNext w:val="0"/>
              <w:keepLines w:val="0"/>
              <w:pageBreakBefore w:val="0"/>
              <w:widowControl w:val="0"/>
              <w:kinsoku/>
              <w:wordWrap/>
              <w:overflowPunct/>
              <w:topLinePunct w:val="0"/>
              <w:autoSpaceDE/>
              <w:autoSpaceDN/>
              <w:bidi w:val="0"/>
              <w:adjustRightInd/>
              <w:snapToGrid/>
              <w:spacing w:line="480" w:lineRule="exact"/>
              <w:ind w:left="59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名称</w:t>
            </w:r>
          </w:p>
        </w:tc>
        <w:tc>
          <w:tcPr>
            <w:tcW w:w="1730" w:type="dxa"/>
            <w:vAlign w:val="top"/>
          </w:tcPr>
          <w:p w14:paraId="006CB4F4">
            <w:pPr>
              <w:keepNext w:val="0"/>
              <w:keepLines w:val="0"/>
              <w:pageBreakBefore w:val="0"/>
              <w:widowControl w:val="0"/>
              <w:kinsoku/>
              <w:wordWrap/>
              <w:overflowPunct/>
              <w:topLinePunct w:val="0"/>
              <w:autoSpaceDE/>
              <w:autoSpaceDN/>
              <w:bidi w:val="0"/>
              <w:adjustRightInd/>
              <w:snapToGrid/>
              <w:spacing w:line="480" w:lineRule="exact"/>
              <w:ind w:left="36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品牌及型号</w:t>
            </w:r>
          </w:p>
        </w:tc>
        <w:tc>
          <w:tcPr>
            <w:tcW w:w="2541" w:type="dxa"/>
            <w:vAlign w:val="top"/>
          </w:tcPr>
          <w:p w14:paraId="1309503B">
            <w:pPr>
              <w:keepNext w:val="0"/>
              <w:keepLines w:val="0"/>
              <w:pageBreakBefore w:val="0"/>
              <w:widowControl w:val="0"/>
              <w:kinsoku/>
              <w:wordWrap/>
              <w:overflowPunct/>
              <w:topLinePunct w:val="0"/>
              <w:autoSpaceDE/>
              <w:autoSpaceDN/>
              <w:bidi w:val="0"/>
              <w:adjustRightInd/>
              <w:snapToGrid/>
              <w:spacing w:line="480" w:lineRule="exact"/>
              <w:ind w:left="85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技术参数</w:t>
            </w:r>
          </w:p>
        </w:tc>
        <w:tc>
          <w:tcPr>
            <w:tcW w:w="814" w:type="dxa"/>
            <w:vAlign w:val="top"/>
          </w:tcPr>
          <w:p w14:paraId="65CBDD62">
            <w:pPr>
              <w:keepNext w:val="0"/>
              <w:keepLines w:val="0"/>
              <w:pageBreakBefore w:val="0"/>
              <w:widowControl w:val="0"/>
              <w:kinsoku/>
              <w:wordWrap/>
              <w:overflowPunct/>
              <w:topLinePunct w:val="0"/>
              <w:autoSpaceDE/>
              <w:autoSpaceDN/>
              <w:bidi w:val="0"/>
              <w:adjustRightInd/>
              <w:snapToGrid/>
              <w:spacing w:line="480" w:lineRule="exact"/>
              <w:ind w:left="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单位</w:t>
            </w:r>
          </w:p>
        </w:tc>
        <w:tc>
          <w:tcPr>
            <w:tcW w:w="864" w:type="dxa"/>
            <w:vAlign w:val="top"/>
          </w:tcPr>
          <w:p w14:paraId="62BF6114">
            <w:pPr>
              <w:keepNext w:val="0"/>
              <w:keepLines w:val="0"/>
              <w:pageBreakBefore w:val="0"/>
              <w:widowControl w:val="0"/>
              <w:kinsoku/>
              <w:wordWrap/>
              <w:overflowPunct/>
              <w:topLinePunct w:val="0"/>
              <w:autoSpaceDE/>
              <w:autoSpaceDN/>
              <w:bidi w:val="0"/>
              <w:adjustRightInd/>
              <w:snapToGrid/>
              <w:spacing w:line="480" w:lineRule="exact"/>
              <w:ind w:left="23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数量</w:t>
            </w:r>
          </w:p>
        </w:tc>
        <w:tc>
          <w:tcPr>
            <w:tcW w:w="1136" w:type="dxa"/>
            <w:vAlign w:val="top"/>
          </w:tcPr>
          <w:p w14:paraId="30BC1915">
            <w:pPr>
              <w:keepNext w:val="0"/>
              <w:keepLines w:val="0"/>
              <w:pageBreakBefore w:val="0"/>
              <w:widowControl w:val="0"/>
              <w:kinsoku/>
              <w:wordWrap/>
              <w:overflowPunct/>
              <w:topLinePunct w:val="0"/>
              <w:autoSpaceDE/>
              <w:autoSpaceDN/>
              <w:bidi w:val="0"/>
              <w:adjustRightInd/>
              <w:snapToGrid/>
              <w:spacing w:line="480" w:lineRule="exact"/>
              <w:ind w:left="36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单价</w:t>
            </w:r>
          </w:p>
        </w:tc>
      </w:tr>
      <w:tr w14:paraId="3D0D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788" w:type="dxa"/>
            <w:vAlign w:val="top"/>
          </w:tcPr>
          <w:p w14:paraId="3FB74ECD">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591" w:type="dxa"/>
            <w:vAlign w:val="top"/>
          </w:tcPr>
          <w:p w14:paraId="6001AE7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730" w:type="dxa"/>
            <w:vAlign w:val="top"/>
          </w:tcPr>
          <w:p w14:paraId="3F5E2D36">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2541" w:type="dxa"/>
            <w:vAlign w:val="top"/>
          </w:tcPr>
          <w:p w14:paraId="23A39174">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14" w:type="dxa"/>
            <w:vAlign w:val="top"/>
          </w:tcPr>
          <w:p w14:paraId="41418AF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64" w:type="dxa"/>
            <w:vAlign w:val="top"/>
          </w:tcPr>
          <w:p w14:paraId="514F787D">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136" w:type="dxa"/>
            <w:vAlign w:val="top"/>
          </w:tcPr>
          <w:p w14:paraId="301BFD4E">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r>
      <w:tr w14:paraId="3759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788" w:type="dxa"/>
            <w:vAlign w:val="top"/>
          </w:tcPr>
          <w:p w14:paraId="53D0A918">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591" w:type="dxa"/>
            <w:vAlign w:val="top"/>
          </w:tcPr>
          <w:p w14:paraId="2CFE92FC">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730" w:type="dxa"/>
            <w:vAlign w:val="top"/>
          </w:tcPr>
          <w:p w14:paraId="30B3BB0E">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2541" w:type="dxa"/>
            <w:vAlign w:val="top"/>
          </w:tcPr>
          <w:p w14:paraId="204E038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14" w:type="dxa"/>
            <w:vAlign w:val="top"/>
          </w:tcPr>
          <w:p w14:paraId="7E083E1B">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64" w:type="dxa"/>
            <w:vAlign w:val="top"/>
          </w:tcPr>
          <w:p w14:paraId="1B707B21">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136" w:type="dxa"/>
            <w:vAlign w:val="top"/>
          </w:tcPr>
          <w:p w14:paraId="71949B87">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r>
      <w:tr w14:paraId="057EA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788" w:type="dxa"/>
            <w:vAlign w:val="top"/>
          </w:tcPr>
          <w:p w14:paraId="30C11052">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591" w:type="dxa"/>
            <w:vAlign w:val="top"/>
          </w:tcPr>
          <w:p w14:paraId="1C1AEB1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730" w:type="dxa"/>
            <w:vAlign w:val="top"/>
          </w:tcPr>
          <w:p w14:paraId="2EA154E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2541" w:type="dxa"/>
            <w:vAlign w:val="top"/>
          </w:tcPr>
          <w:p w14:paraId="512BA6FC">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14" w:type="dxa"/>
            <w:vAlign w:val="top"/>
          </w:tcPr>
          <w:p w14:paraId="0B67DB03">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864" w:type="dxa"/>
            <w:vAlign w:val="top"/>
          </w:tcPr>
          <w:p w14:paraId="79056CEA">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c>
          <w:tcPr>
            <w:tcW w:w="1136" w:type="dxa"/>
            <w:vAlign w:val="top"/>
          </w:tcPr>
          <w:p w14:paraId="511ACC44">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r>
      <w:tr w14:paraId="584CC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379" w:type="dxa"/>
            <w:gridSpan w:val="2"/>
            <w:vAlign w:val="top"/>
          </w:tcPr>
          <w:p w14:paraId="2D032E92">
            <w:pPr>
              <w:keepNext w:val="0"/>
              <w:keepLines w:val="0"/>
              <w:pageBreakBefore w:val="0"/>
              <w:widowControl w:val="0"/>
              <w:kinsoku/>
              <w:wordWrap/>
              <w:overflowPunct/>
              <w:topLinePunct w:val="0"/>
              <w:autoSpaceDE/>
              <w:autoSpaceDN/>
              <w:bidi w:val="0"/>
              <w:adjustRightInd/>
              <w:snapToGrid/>
              <w:spacing w:line="480" w:lineRule="exact"/>
              <w:ind w:left="98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合计</w:t>
            </w:r>
          </w:p>
        </w:tc>
        <w:tc>
          <w:tcPr>
            <w:tcW w:w="7085" w:type="dxa"/>
            <w:gridSpan w:val="5"/>
            <w:vAlign w:val="top"/>
          </w:tcPr>
          <w:p w14:paraId="7C224D32">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tc>
      </w:tr>
    </w:tbl>
    <w:p w14:paraId="6F2C7BAA">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538"/>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据实结算，根据需方实际需求提供货物，按单价结算。</w:t>
      </w:r>
    </w:p>
    <w:p w14:paraId="4A9BBD94">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二、货物质量要求及供方对质量负责条件和期</w:t>
      </w:r>
      <w:r>
        <w:rPr>
          <w:rFonts w:hint="eastAsia" w:asciiTheme="minorEastAsia" w:hAnsiTheme="minorEastAsia" w:eastAsiaTheme="minorEastAsia" w:cstheme="minorEastAsia"/>
          <w:b/>
          <w:bCs/>
          <w:color w:val="auto"/>
          <w:spacing w:val="8"/>
          <w:sz w:val="21"/>
          <w:szCs w:val="21"/>
          <w:highlight w:val="none"/>
        </w:rPr>
        <w:t>限：</w:t>
      </w:r>
    </w:p>
    <w:p w14:paraId="23D853EF">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供方提供的货物必须是全新（包括零部件）的、符合国家检测标准的合格商品，售后服务要求按照</w:t>
      </w:r>
      <w:r>
        <w:rPr>
          <w:rFonts w:hint="eastAsia" w:asciiTheme="minorEastAsia" w:hAnsiTheme="minorEastAsia" w:eastAsiaTheme="minorEastAsia" w:cstheme="minorEastAsia"/>
          <w:color w:val="auto"/>
          <w:spacing w:val="8"/>
          <w:sz w:val="21"/>
          <w:szCs w:val="21"/>
          <w:highlight w:val="none"/>
          <w:lang w:val="en-US" w:eastAsia="zh-CN"/>
        </w:rPr>
        <w:t>投标</w:t>
      </w:r>
      <w:r>
        <w:rPr>
          <w:rFonts w:hint="eastAsia" w:asciiTheme="minorEastAsia" w:hAnsiTheme="minorEastAsia" w:eastAsiaTheme="minorEastAsia" w:cstheme="minorEastAsia"/>
          <w:color w:val="auto"/>
          <w:spacing w:val="8"/>
          <w:sz w:val="21"/>
          <w:szCs w:val="21"/>
          <w:highlight w:val="none"/>
        </w:rPr>
        <w:t>文件中售后服务承诺的条款制定。</w:t>
      </w:r>
    </w:p>
    <w:p w14:paraId="45287F7D">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安装与维护：</w:t>
      </w:r>
    </w:p>
    <w:p w14:paraId="33541432">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1、供方免费为需方提供设备安装服务，使其达到正常使用的要求。供方为需方提供软件免费升级</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与维护。</w:t>
      </w:r>
    </w:p>
    <w:p w14:paraId="123A7DC9">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2、与其它标段相关设备联调、联动，供方有配合义务，无条件配合完</w:t>
      </w:r>
      <w:r>
        <w:rPr>
          <w:rFonts w:hint="eastAsia" w:asciiTheme="minorEastAsia" w:hAnsiTheme="minorEastAsia" w:eastAsiaTheme="minorEastAsia" w:cstheme="minorEastAsia"/>
          <w:color w:val="auto"/>
          <w:spacing w:val="10"/>
          <w:sz w:val="21"/>
          <w:szCs w:val="21"/>
          <w:highlight w:val="none"/>
        </w:rPr>
        <w:t>成，不再与其他供方相互之</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间再索要设备接口费、劳务费等一切额外费用。</w:t>
      </w:r>
    </w:p>
    <w:p w14:paraId="2FC389A2">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2" w:firstLine="477" w:firstLineChars="0"/>
        <w:jc w:val="left"/>
        <w:textAlignment w:val="auto"/>
        <w:rPr>
          <w:rFonts w:hint="eastAsia" w:asciiTheme="minorEastAsia" w:hAnsiTheme="minorEastAsia" w:eastAsiaTheme="minorEastAsia" w:cstheme="minorEastAsia"/>
          <w:b/>
          <w:bCs/>
          <w:color w:val="auto"/>
          <w:spacing w:val="10"/>
          <w:sz w:val="21"/>
          <w:szCs w:val="21"/>
          <w:highlight w:val="none"/>
        </w:rPr>
      </w:pPr>
      <w:r>
        <w:rPr>
          <w:rFonts w:hint="eastAsia" w:asciiTheme="minorEastAsia" w:hAnsiTheme="minorEastAsia" w:eastAsiaTheme="minorEastAsia" w:cstheme="minorEastAsia"/>
          <w:b/>
          <w:bCs/>
          <w:color w:val="auto"/>
          <w:spacing w:val="10"/>
          <w:sz w:val="21"/>
          <w:szCs w:val="21"/>
          <w:highlight w:val="none"/>
          <w:lang w:val="en-US" w:eastAsia="zh-CN"/>
        </w:rPr>
        <w:t>三</w:t>
      </w:r>
      <w:r>
        <w:rPr>
          <w:rFonts w:hint="eastAsia" w:asciiTheme="minorEastAsia" w:hAnsiTheme="minorEastAsia" w:eastAsiaTheme="minorEastAsia" w:cstheme="minorEastAsia"/>
          <w:b/>
          <w:bCs/>
          <w:color w:val="auto"/>
          <w:spacing w:val="10"/>
          <w:sz w:val="21"/>
          <w:szCs w:val="21"/>
          <w:highlight w:val="none"/>
        </w:rPr>
        <w:t>、交货时间、地点：</w:t>
      </w:r>
    </w:p>
    <w:p w14:paraId="4E183D9F">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2" w:firstLine="477"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合同签订后</w:t>
      </w:r>
      <w:r>
        <w:rPr>
          <w:rFonts w:hint="eastAsia" w:asciiTheme="minorEastAsia" w:hAnsiTheme="minorEastAsia" w:eastAsiaTheme="minorEastAsia" w:cstheme="minorEastAsia"/>
          <w:color w:val="auto"/>
          <w:spacing w:val="-9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u w:val="single" w:color="auto"/>
        </w:rPr>
        <w:t xml:space="preserve">     </w:t>
      </w:r>
      <w:r>
        <w:rPr>
          <w:rFonts w:hint="eastAsia" w:asciiTheme="minorEastAsia" w:hAnsiTheme="minorEastAsia" w:eastAsiaTheme="minorEastAsia" w:cstheme="minorEastAsia"/>
          <w:color w:val="auto"/>
          <w:spacing w:val="-8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个日历天内，供方应将货物送达需方指定地点安装，并达</w:t>
      </w:r>
      <w:r>
        <w:rPr>
          <w:rFonts w:hint="eastAsia" w:asciiTheme="minorEastAsia" w:hAnsiTheme="minorEastAsia" w:eastAsiaTheme="minorEastAsia" w:cstheme="minorEastAsia"/>
          <w:color w:val="auto"/>
          <w:spacing w:val="9"/>
          <w:sz w:val="21"/>
          <w:szCs w:val="21"/>
          <w:highlight w:val="none"/>
        </w:rPr>
        <w:t>到正常使用。货物运送、安装及以上条款产生的费用由供方负责。</w:t>
      </w:r>
    </w:p>
    <w:p w14:paraId="384D5811">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2" w:firstLine="477"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四</w:t>
      </w:r>
      <w:r>
        <w:rPr>
          <w:rFonts w:hint="eastAsia" w:asciiTheme="minorEastAsia" w:hAnsiTheme="minorEastAsia" w:eastAsiaTheme="minorEastAsia" w:cstheme="minorEastAsia"/>
          <w:b/>
          <w:bCs/>
          <w:color w:val="auto"/>
          <w:spacing w:val="8"/>
          <w:sz w:val="21"/>
          <w:szCs w:val="21"/>
          <w:highlight w:val="none"/>
        </w:rPr>
        <w:t>、</w:t>
      </w:r>
      <w:r>
        <w:rPr>
          <w:rFonts w:hint="eastAsia" w:asciiTheme="minorEastAsia" w:hAnsiTheme="minorEastAsia" w:eastAsiaTheme="minorEastAsia" w:cstheme="minorEastAsia"/>
          <w:color w:val="auto"/>
          <w:spacing w:val="8"/>
          <w:sz w:val="21"/>
          <w:szCs w:val="21"/>
          <w:highlight w:val="none"/>
        </w:rPr>
        <w:t>供方交货时，应向需方提交货物的合格证相关资料。需在需方本地对采购单位相关人员进行免费技术培训，并提供培训教材及操作手册。</w:t>
      </w:r>
    </w:p>
    <w:p w14:paraId="32EB3F4E">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lang w:val="en-US" w:eastAsia="zh-CN"/>
        </w:rPr>
        <w:t>五</w:t>
      </w:r>
      <w:r>
        <w:rPr>
          <w:rFonts w:hint="eastAsia" w:asciiTheme="minorEastAsia" w:hAnsiTheme="minorEastAsia" w:eastAsiaTheme="minorEastAsia" w:cstheme="minorEastAsia"/>
          <w:b/>
          <w:bCs/>
          <w:color w:val="auto"/>
          <w:spacing w:val="2"/>
          <w:sz w:val="21"/>
          <w:szCs w:val="21"/>
          <w:highlight w:val="none"/>
        </w:rPr>
        <w:t>、付款：</w:t>
      </w:r>
      <w:r>
        <w:rPr>
          <w:rFonts w:hint="eastAsia" w:asciiTheme="minorEastAsia" w:hAnsiTheme="minorEastAsia" w:eastAsiaTheme="minorEastAsia" w:cstheme="minorEastAsia"/>
          <w:color w:val="auto"/>
          <w:spacing w:val="2"/>
          <w:sz w:val="21"/>
          <w:szCs w:val="21"/>
          <w:highlight w:val="none"/>
        </w:rPr>
        <w:t>全部硬件设备安装调试完毕后，支付合同金额的</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30%；验收合格后</w:t>
      </w:r>
      <w:r>
        <w:rPr>
          <w:rFonts w:hint="eastAsia" w:asciiTheme="minorEastAsia" w:hAnsiTheme="minorEastAsia" w:eastAsiaTheme="minorEastAsia" w:cstheme="minorEastAsia"/>
          <w:color w:val="auto"/>
          <w:spacing w:val="1"/>
          <w:sz w:val="21"/>
          <w:szCs w:val="21"/>
          <w:highlight w:val="none"/>
        </w:rPr>
        <w:t>，支付合同金额的</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65%；</w:t>
      </w:r>
      <w:r>
        <w:rPr>
          <w:rFonts w:hint="eastAsia" w:asciiTheme="minorEastAsia" w:hAnsiTheme="minorEastAsia" w:eastAsiaTheme="minorEastAsia" w:cstheme="minorEastAsia"/>
          <w:color w:val="auto"/>
          <w:spacing w:val="6"/>
          <w:sz w:val="21"/>
          <w:szCs w:val="21"/>
          <w:highlight w:val="none"/>
        </w:rPr>
        <w:t>三年期满后支付剩余5%。</w:t>
      </w:r>
    </w:p>
    <w:p w14:paraId="792E1CDA">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lang w:val="en-US" w:eastAsia="zh-CN"/>
        </w:rPr>
        <w:t>六</w:t>
      </w:r>
      <w:r>
        <w:rPr>
          <w:rFonts w:hint="eastAsia" w:asciiTheme="minorEastAsia" w:hAnsiTheme="minorEastAsia" w:eastAsiaTheme="minorEastAsia" w:cstheme="minorEastAsia"/>
          <w:b/>
          <w:bCs/>
          <w:color w:val="auto"/>
          <w:spacing w:val="7"/>
          <w:sz w:val="21"/>
          <w:szCs w:val="21"/>
          <w:highlight w:val="none"/>
        </w:rPr>
        <w:t>、违约责任：</w:t>
      </w:r>
    </w:p>
    <w:p w14:paraId="76A9FD46">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5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供方所交的货物品牌、型号、规格、质量不符合合同规定，需方有权拒收货物，供方应负责更换并</w:t>
      </w:r>
      <w:r>
        <w:rPr>
          <w:rFonts w:hint="eastAsia" w:asciiTheme="minorEastAsia" w:hAnsiTheme="minorEastAsia" w:eastAsiaTheme="minorEastAsia" w:cstheme="minorEastAsia"/>
          <w:color w:val="auto"/>
          <w:spacing w:val="9"/>
          <w:sz w:val="21"/>
          <w:szCs w:val="21"/>
          <w:highlight w:val="none"/>
        </w:rPr>
        <w:t>承担因更换而支付的一切费用。因更换而造成逾期交货，则按逾期交货处理。</w:t>
      </w:r>
    </w:p>
    <w:p w14:paraId="00C6777A">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5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合同签订后供方不履行合同的，不退还其履约保证金并报上级主管部门根据相关法律、法规予以处</w:t>
      </w:r>
      <w:r>
        <w:rPr>
          <w:rFonts w:hint="eastAsia" w:asciiTheme="minorEastAsia" w:hAnsiTheme="minorEastAsia" w:eastAsiaTheme="minorEastAsia" w:cstheme="minorEastAsia"/>
          <w:color w:val="auto"/>
          <w:spacing w:val="-5"/>
          <w:sz w:val="21"/>
          <w:szCs w:val="21"/>
          <w:highlight w:val="none"/>
        </w:rPr>
        <w:t>罚。</w:t>
      </w:r>
    </w:p>
    <w:p w14:paraId="232AE737">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5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因货物质量问题发生争议：由郑州市技术监督局或其指定的单位进行质量鉴定，该鉴定结果是最终结论的，供需双方均应当接受。</w:t>
      </w:r>
    </w:p>
    <w:p w14:paraId="2DF36570">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right="52"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合同签定后,采购方不承担涉及专利权、商标权、著作权和外观设计权等侵权责任,因侵权而引起的</w:t>
      </w:r>
      <w:r>
        <w:rPr>
          <w:rFonts w:hint="eastAsia" w:asciiTheme="minorEastAsia" w:hAnsiTheme="minorEastAsia" w:eastAsiaTheme="minorEastAsia" w:cstheme="minorEastAsia"/>
          <w:color w:val="auto"/>
          <w:spacing w:val="7"/>
          <w:sz w:val="21"/>
          <w:szCs w:val="21"/>
          <w:highlight w:val="none"/>
        </w:rPr>
        <w:t>纠纷或赔偿均由供方承担。</w:t>
      </w:r>
    </w:p>
    <w:p w14:paraId="61C055CB">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lang w:val="en-US" w:eastAsia="zh-CN"/>
        </w:rPr>
        <w:t>七</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rPr>
        <w:t>本合同发生争议产生的诉讼，由合同签订所在地人民法院管辖。</w:t>
      </w:r>
    </w:p>
    <w:p w14:paraId="43D61098">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3" w:leftChars="0" w:firstLine="477"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lang w:val="en-US" w:eastAsia="zh-CN"/>
        </w:rPr>
        <w:t>八</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rPr>
        <w:t>合同生效及其他：后附报价表、售后服务计划和有关证明材料。</w:t>
      </w:r>
    </w:p>
    <w:p w14:paraId="5AD511D1">
      <w:pPr>
        <w:pStyle w:val="8"/>
        <w:keepNext w:val="0"/>
        <w:keepLines w:val="0"/>
        <w:pageBreakBefore w:val="0"/>
        <w:widowControl w:val="0"/>
        <w:kinsoku/>
        <w:wordWrap/>
        <w:overflowPunct/>
        <w:topLinePunct w:val="0"/>
        <w:autoSpaceDE/>
        <w:autoSpaceDN/>
        <w:bidi w:val="0"/>
        <w:adjustRightInd/>
        <w:snapToGrid/>
        <w:spacing w:after="0" w:afterLines="0" w:line="480" w:lineRule="exact"/>
        <w:ind w:firstLine="912" w:firstLineChars="4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本合同经供、需双方代表签字并加盖公章后生效。</w:t>
      </w:r>
    </w:p>
    <w:p w14:paraId="2CA723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rPr>
      </w:pPr>
    </w:p>
    <w:p w14:paraId="72E30FB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                                      需方：</w:t>
      </w:r>
    </w:p>
    <w:p w14:paraId="68A5E2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地址：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地址：</w:t>
      </w:r>
    </w:p>
    <w:p w14:paraId="6143993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代表人：</w:t>
      </w:r>
    </w:p>
    <w:p w14:paraId="24794A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开户行：</w:t>
      </w:r>
    </w:p>
    <w:p w14:paraId="53E2222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账号：</w:t>
      </w:r>
    </w:p>
    <w:p w14:paraId="68FE6A5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电话：</w:t>
      </w:r>
    </w:p>
    <w:p w14:paraId="561374D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合同签订地点：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合同签订时间：  年    月   日</w:t>
      </w:r>
    </w:p>
    <w:p w14:paraId="2BFA7B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1"/>
          <w:szCs w:val="21"/>
          <w:highlight w:val="none"/>
          <w:lang w:eastAsia="zh-CN"/>
        </w:rPr>
      </w:pPr>
      <w:bookmarkStart w:id="196" w:name="_Toc1478"/>
      <w:r>
        <w:rPr>
          <w:rFonts w:hint="eastAsia" w:asciiTheme="minorEastAsia" w:hAnsiTheme="minorEastAsia" w:eastAsiaTheme="minorEastAsia" w:cstheme="minorEastAsia"/>
          <w:color w:val="auto"/>
          <w:sz w:val="21"/>
          <w:szCs w:val="21"/>
          <w:highlight w:val="none"/>
          <w:lang w:eastAsia="zh-CN"/>
        </w:rPr>
        <w:br w:type="page"/>
      </w:r>
    </w:p>
    <w:bookmarkEnd w:id="194"/>
    <w:bookmarkEnd w:id="196"/>
    <w:p w14:paraId="4B6DC3C3">
      <w:pPr>
        <w:pStyle w:val="3"/>
        <w:numPr>
          <w:ilvl w:val="0"/>
          <w:numId w:val="44"/>
        </w:numPr>
        <w:ind w:left="0" w:leftChars="0" w:firstLine="0" w:firstLineChars="0"/>
        <w:jc w:val="center"/>
        <w:rPr>
          <w:rFonts w:hint="eastAsia" w:ascii="宋体" w:hAnsi="宋体" w:eastAsia="宋体" w:cs="宋体"/>
          <w:color w:val="auto"/>
          <w:highlight w:val="none"/>
          <w:lang w:eastAsia="zh-CN"/>
        </w:rPr>
      </w:pPr>
      <w:bookmarkStart w:id="197" w:name="_Toc10106"/>
      <w:r>
        <w:rPr>
          <w:rFonts w:hint="eastAsia" w:ascii="宋体" w:hAnsi="宋体" w:eastAsia="宋体" w:cs="宋体"/>
          <w:color w:val="auto"/>
          <w:highlight w:val="none"/>
          <w:lang w:eastAsia="zh-CN"/>
        </w:rPr>
        <w:t>采购需求</w:t>
      </w:r>
      <w:bookmarkEnd w:id="197"/>
    </w:p>
    <w:p w14:paraId="01957295">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line="440" w:lineRule="exact"/>
        <w:ind w:left="0" w:leftChars="0" w:firstLine="422" w:firstLineChars="2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w:t>
      </w:r>
    </w:p>
    <w:tbl>
      <w:tblPr>
        <w:tblStyle w:val="19"/>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299"/>
        <w:gridCol w:w="6080"/>
        <w:gridCol w:w="1063"/>
      </w:tblGrid>
      <w:tr w14:paraId="3C2F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14:paraId="489761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bookmarkStart w:id="275" w:name="_GoBack"/>
            <w:r>
              <w:rPr>
                <w:rFonts w:hint="eastAsia" w:ascii="宋体" w:hAnsi="宋体" w:eastAsia="宋体" w:cs="宋体"/>
                <w:b/>
                <w:bCs/>
                <w:i w:val="0"/>
                <w:iCs w:val="0"/>
                <w:color w:val="auto"/>
                <w:kern w:val="0"/>
                <w:sz w:val="21"/>
                <w:szCs w:val="21"/>
                <w:highlight w:val="none"/>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14:paraId="31D2EB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6080"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14:paraId="295C9E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产品描述 </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14:paraId="3CF253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5C04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CC44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一、内网有线全光网络建设</w:t>
            </w:r>
          </w:p>
        </w:tc>
      </w:tr>
      <w:tr w14:paraId="2B45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A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5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汇聚设备</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CA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1.单台设备扩展插槽≥6个，支持机柜安装；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2.配置独立的上下行接口板，支持双上联等高可用组网方式；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3.板卡配置满足上下行带宽1:1收敛；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4.配置独立万兆上行板卡3块，独立万兆下行8口板卡3块；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5.若采用有源汇聚设备，需满足高可用组网方式，单台有源汇聚设备在满足以上接口形态和数量的要求下，设备数量乘以2；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6.支持被SDN控制统一纳管。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5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121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52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11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SDN 扩展授权</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3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扩容现有SDN控制器，按需扩容100台交换机自动化运维组件授权；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3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D5B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3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4E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4口交换机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F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1.下行10/100/1000M以太网端口≥4个，上行POE受电口≥1个；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2.交换容量≥430Gbps，转发性能≥40Mpps；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3.产品设计满足标准的86盒底座安装，满足护士站、诊室等信息点扩展要求；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5.具备自动化配置上线功能，设备上电后可自动从控制器下发，无需人工手动刷入配置；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6.具备故障设备自动化替换功能，具备“端口配置跟随业务”的能力；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7.支持端口下的环路检测功能，防止端口下因私接Hub等设备形成的环路而导致网络故障的现象；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8.与现有全光交换机兼容，支持被SDN控制统一纳管。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0C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7E2E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59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16口交换机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7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1.10/100/1000M以太网电口≥16个，1G/2.5G以太网电口≥2个，1G/10G 光接口≥2个（万兆单模光模块按需配置）；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2.尺寸小，支持国标的的标准弱电箱中部署，保障室内环境的美观；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3.交换容量≥430Gbps，包转发率≥90Mpps；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4.要求设备采用静音无风扇节能设计；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5.支持IPv4和IPv6的静态路由、RIP/RIPng、OSPFv2/OSPFv3等三层路由协议；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6.具备自动化配置上线功能，设备上电后可自动从控制器下发，无需人工手动刷入配置；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7.具备故障设备自动化替换功能，具备自适应不同型号替换功能，具备“端口配置跟随业务”的能力，投标时提供具有CMA或CAL或CNAS认证章的第三方权威机构检验报告证明；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8.支持端口下的环路检测功能，防止端口下因私接Hub等设备形成的环路而导致网络故障的现象；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交换机上行链路断开、无法被网管软件发现纳管时，通过手机扫码一键拉取链路全部信息，无需逐点排查，快速定位是光模块还是光纤异常，并给出故障诊断及处理意见，投标时提供具有CMA或CAL或CNAS认证章的第三方权威机构检验报告证明</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10、与现有全光交换机兼容，支持被SDN控制统一纳管。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9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r>
      <w:tr w14:paraId="07B6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C1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全光交换机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7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扩容现有全光交换机，扩容配置≥64个万兆单模光模块或≥8套超聚合单模光模块；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1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38E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8C7A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二、外网无线网络建设</w:t>
            </w:r>
          </w:p>
        </w:tc>
      </w:tr>
      <w:tr w14:paraId="767E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8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71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无线控制器-扩展授权</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72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扩容现有无线控制器，扩容≥48个授权，满足本次所投无线AP统一管理；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1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417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2F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内网24口POE++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光电交换机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CA58E1A">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1.交换容量≥2.4Tbps， 包转发率≥660Mpps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2.下行24个1G/2.5G/10G SFP+光口≥24个，上行1G/10G/25G光口≥8个（（含2个万兆单模光膜块）），扩展插槽≥1个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PoE供电接口≥24个（通过DB78接口支持），支持PoE、PoE+、PoE++，每个端口支持最大90W的PoE供电，为了保证设备兼容性，要求供电端口与光口分离设计。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4.为了方便PoE供电端口与光电混合缆续接，要求主机固化的PoE供电接口采用集中接口方式，单台主机集中接口≤2个。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5.支持RJ45的MGMT接口≥1个，支持RESET按键≥1个，PoE灯切换按键≥1个。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6.支持有线/无线逻辑隔离和基于不同vlan的数据转发，支持对无线终端负载均衡，支持本地数据转发，支持PSK、WEB、802.1X、MAC、PPSK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8.配合管理软件实现供电端口可视化展示，可以展示端口供电情况（包括不仅限于电源开启状态、供电状态、功率、电流、电压）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9.配合管理软件实现供电端口可视化展示，可以展示光口通讯状态（包括不仅限于接收功率、发送功率、温度、电压、电流）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10.供电链路支持短路保护，当发生短路时，主机可识别短路，并停止供电，当检测短路状态恢复，可再次上电，需提供功能截图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11.配置配套的一体化理线盒，支持≥1个DB78端口，≥48个LC光纤接口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12.所投产品厂商管理规范，履约能力强，须通过符合GB/T 31863-2015标准的履约能力达标测评认证证书，提供证书复印件、全国认证认可信息公共服务平台查询链接及截图并加盖产品厂商公章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D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D2E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6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高密AP</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9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1.采用三射频设计， 2.4G、5G频段均支持802.11be标准；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2.整机支持10条空间流，整机最大无线速率≥12Gbps（不含6G频段）；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3.支持10G/2.5G/1G光口≥1个，支持10G/5G/2.5G/1G以太网电口≥1个；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4.支持≥1个1G以太网接口支持对外供电，可扩展物联网模块；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5.支持BLE 5.3，支持PSK认证、Web认证、微信认证、二维码访客认证、短信认证、无感知认证等认证方式；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6.配置一对2.5G单芯单模光模块；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6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4263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30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D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普通AP</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1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1.采用三射频设计， 支持802.11be标准；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2.整机支持4条空间流，整机最大无线速率≥3.5Gbps；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3.支持2.5G/1G光口≥1个，支持2.5G/1G以太网电口≥1个；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4.支持BLE 5.3，支持PSK认证、Web认证、微信认证、二维码访客认证、短信认证、无感知认证等认证方式；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5.配置一对2.5G单芯单模光模块；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6.为响应国家节能减排、绿色环保的政策，设备制造商须具备GB/T39257制造企业绿色供应链管理体系认证证书，提供证书复印件、全国认证认可信息公共服务平台查询链接及截图并加盖原厂公章。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97D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44</w:t>
            </w:r>
          </w:p>
        </w:tc>
      </w:tr>
      <w:tr w14:paraId="314C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BE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B9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48口交换机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4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1.10/100/1000M以太网端口≥48个，10G/1G SFP+光接口≥4个（含2个万兆单模光膜块）；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2.交换容量≥650Gbps，转发性能≥200Mpps；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3.支持静态路由、RIP/RIPng、OSPFv2/OSPFv3等三层路由协议；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4.支持1对1、1对多、多对1和基于流的本地、远程镜像；且支持RSPAN和ERSPAN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5.支持专门针对CPU保护机制功能，可将送CPU的报文，如ARP报文的速率进行限制，使CPU的使用率降低到10%左右，保障CPU安全；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基础网络保护策略，能够限制用户向网络中发送ARP报文、ICMP请求报文、DHCP请求报文等数据包的数率，对超过限速阈值的报文进行丢弃处理，甚至能够识别攻击行为，对有攻击行为的用户进行隔离，投标时提供第三方权威机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7.支持端口下的环路检测功能，防止端口下因私接Hub等设备形成的环路而导致网络故障的现象；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DB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0DB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B7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CA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外网认证授权</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56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扩容现有实名认证系统，扩容500个并发用户授权；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F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626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E874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三、门诊楼排队叫号系统建设</w:t>
            </w:r>
          </w:p>
        </w:tc>
      </w:tr>
      <w:tr w14:paraId="64C8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8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E5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诊室区门口触控一体机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19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显示屏尺寸：≥22英寸，电容触摸；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处理器要求：不低于四核，1.8GHZ；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3.内存要求：≥2GB，外存储：≥32GB；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操作系统：Android；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6.亮度：≥250 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7.支持身份证读卡、扫描；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8.工作电压要求：220V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安装方式要求：壁挂安装；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10.★外壳要求：医用环境中设备应具备可消毒，所投显示设备的外壳材料采用抗菌材料（抗菌种类包含但不限于铜绿假单胞菌和金黄色葡萄球菌）（提供第三方检测报告。）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11.为保障用电安全，要求设备具有安全电压接入设计。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12.可与多媒体信息同屏显示；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13.诊室屏同步显示当前出诊医生信息；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14.支持患者等候列表与呼叫信息同屏切换或分屏显示；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15.支持多屏统一呼叫或分屏呼叫；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16.可对特殊诊区敏感信息隐私保护，如请田先生到第一诊室就诊；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17.可发布通知类即时文字信息；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18.显示界面风格、样式可根据医院需求定制；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19.应具备接收来自系统的播放时间端数据，基于硬件的RTC时钟设计，进行终端的起动、关闭进入低功耗模式等操作动作；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20.支持主动响应分诊台、叫号器发送的文字内容，转为为语音进行广播；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E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1BFE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1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52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药房区窗口网络液晶一体机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88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1.壁挂纯平安装，显示屏尺寸：≥43英寸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2.处理器要求：不低于四核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3.内存要求：≥2GB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4.外存储：≥32GB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5.操作系统：Android，且操作系统需为厂家深度开发定制产品，稳定性高，不易遭受病毒感染。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7.音频格式:MP3/WMA/AAC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8.视频格式:RMVB/AVI/MPG/MKV/TS/ASF/FLV/WebM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9.数据接口：需支持USB、RJ45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10.★外壳要求：医用环境中设备应具备可消毒，所投显示设备的外壳材料采用抗菌材料（提供第三方检测报告。）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11.可与多媒体信息同屏显示，支持显示楼层导引信息及楼层平面图等；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12.支持显示医院宣教影片，及重大事项新闻等内容；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13.窗口屏同步显示药品、注意事项等内容；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14.支持患者取药等候队列显示与呼叫信息同屏切换或分屏显示；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15.支持多屏统一呼叫或分屏呼叫；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16.可对特殊患者敏感信息隐私保护；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17.可发布通知类即时文字信息；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18.显示界面风格、样式可根据医院需求定制；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19.应具备接收来自系统的播放时间端数据，基于硬件的RTC时钟设计，进行终端的起动、关闭进入低功耗模式等操作动作；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D7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6A09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0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药房区智能自助服务终端(竖)</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86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1.显示屏尺寸：≥22英寸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2.处理器要求：不低于四核，1.8GHZ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3.内存要求：≥2GB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4.外存储：≥16GB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5.操作系统：Android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7.触摸参数：支持电容触摸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8.支持刷卡报到：身份证及社保卡（支持三代社保卡）刷卡。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9.支持光学扫描，可扫描一维码、二维码。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10.工作电压：220V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11.★外壳要求：医用环境中设备应具备可消毒，所投显示设备的外壳材料采用抗菌材料（提供第三方检测报告。）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12.为保障用电安全，要求设备具有安全电压接入设计。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13.安装方式要求：落地安装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14.可与多媒体信息同屏显示；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15.自助报到终端可提示患者报到演示视频；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16.支持根据系统设置自动开关机、开关屏，开机后自动展示系统指定的页面；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17.支持依据人员唯一标识与系统联动获取排队信息（单条/多条），进行取号排队、签到排队、过号排队、回诊排队、复诊排队、优先排队等操作；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18.支持签到排队时，联动发送消息给我院公众号，用于提醒工作人员及排队等候人员排队进展；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19.可发布通知类即时文字信息；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20.显示界面风格、样式可根据医院需求定制；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21.应具备接收来自系统的播放时间端数据，基于硬件的RTC时钟设计，进行终端的起动、关闭进入低功耗模式等操作动作；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22.支持主动响应分诊台、叫号器发送的文字内容，转为为语音进行广播；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06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9CE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69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16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多媒体医疗导引系统</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59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1.系统可根据各个科室的就诊流程，灵活配置叫号机制，适应各种队列排序方式、各种呼叫模式、各种显示样式、各种语音效果。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2.系统应支持候诊区一级分诊以及诊室门口二级分诊或特殊科室需要的多级分诊模式，候诊区叫号将多名患者呼叫到诊室门口等候，诊室门口叫号将患者逐一呼叫至诊室就诊；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3.患者隐私保护：患者姓名中的第二个字用“*”代替。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4.要求候诊区域一级分诊屏、医生所在诊室门口的二级分诊屏显示各自对应的叫号信息，并实现对应的叫号语音同步播报；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5.系统须支持全自动形成队列、人工报到形成队列（患者自助报到、护士操作报到）以及自动及人工混合报到三种模式；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6.★系统须支持分诊管理服务平台角色类型划分，如分诊台管理、队列管理、终端管理、数据源管理、温馨提示、午别设置、分诊统计、页面管理等（提供相应软件功能截图）；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7.护士站电脑安装护士工作站管理软件，能够实现在其管控区域内对患者的就诊状态检索、排队队列管理以及预约等操作；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8.★分诊台须支持管理科室类型属性选择，可按照所属科室类型进行选择管理方式（提供相应软件功能截图）；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9.医生电脑安装医生工作站管理软件，能够实现在其管控区域内对患者的就诊状态检索、排队队列管理以及预约等操作；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10.★系统应支持队列开启预约签到后可设定提前签到时间，如提前预约时间段10分钟签到、提前预约时间段30分钟签到等。（提供相应软件功能截图）；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11.★支持队列开启预约签到后，可设定预约迟到规则，患者未在预约时间内签到，可设定插队机制、排至当前午别队尾、下一预约时段队尾、当前签到时间段队尾等。（提供相应软件功能截图）；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12.★系统须支持诊室门口、列表屏、分诊台语音呼叫自定义设置（提供相应软件功能截图）；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13.系统须支持叮咚等此类提示音的开启功能。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14.系统须支持语音呼叫人声选择，如普通话女声、普通话男声、粤语等。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15.系统须支持数字读法选择功能，如“电报读法、正常读法”。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16.系统须支持呼叫重复次数选择，重复次数可自定义。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17.系统须支持语音速度选择，可自定义设置语音速度。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18.系统须支持语音播报方式选择，支持姓名呼叫方式，姓氏呼叫方式，序号呼叫方式，提示音呼叫方式等。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19.语音播报指引内容可自定义编辑。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20.系统须支持医院根据各科室/队列特殊情况，进行自定义添加不同患者类型，方便调整插队；支持不同状态患者插队间隔数量、首位延后人数的自定义设置。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9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08A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E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89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多媒体综合业务显示系统</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A7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1.可以指定终端空闲时间下载，宽带占用率低，不会影响正常的网络办公。在网络断开或服务器瘫痪的条件下，不影响显示端的正常播放。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2.可通过制定、编辑节目播放列表，网络管理播放顺序。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3.播放列表设定多个媒体内容的播放时间次序。可定时播放、指定时间播放、随时插播，可以对发布时间（开始，持续，结束）、发布顺序等进行编制和定义管理。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4.★信息发布系统可添加文本、时钟、</w:t>
            </w:r>
            <w:r>
              <w:rPr>
                <w:rFonts w:hint="eastAsia" w:ascii="宋体" w:hAnsi="宋体" w:cs="宋体"/>
                <w:i w:val="0"/>
                <w:iCs w:val="0"/>
                <w:color w:val="auto"/>
                <w:kern w:val="0"/>
                <w:sz w:val="21"/>
                <w:szCs w:val="21"/>
                <w:highlight w:val="none"/>
                <w:u w:val="none"/>
                <w:lang w:val="en-US" w:eastAsia="zh-CN" w:bidi="ar"/>
              </w:rPr>
              <w:t>天气</w:t>
            </w:r>
            <w:r>
              <w:rPr>
                <w:rFonts w:hint="eastAsia" w:ascii="宋体" w:hAnsi="宋体" w:eastAsia="宋体" w:cs="宋体"/>
                <w:i w:val="0"/>
                <w:iCs w:val="0"/>
                <w:color w:val="auto"/>
                <w:kern w:val="0"/>
                <w:sz w:val="21"/>
                <w:szCs w:val="21"/>
                <w:highlight w:val="none"/>
                <w:u w:val="none"/>
                <w:lang w:val="en-US" w:eastAsia="zh-CN" w:bidi="ar"/>
              </w:rPr>
              <w:t>预报、网络数据源、电视频道、直播频道、网页等素材进行发布。（需提供具有CMA或者CNAS认证检测中心认证出具的软件测试报告）；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6.系统提供多种不同的屏幕划分显示模版供选择，同时还可以自己编辑新的布局模版，这些布局可以作为模板，在节目编排时使用。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7.★信息发布系统具备随时向各显示播放端发布“滚动字幕（跑马灯信息）”，要求可以对跑马灯进行新建、修改、发布、停止、删除。（需提供具有CMA或者CNAS认证检测中心认证出具的软件测试报告）；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8.具有紧急信息和临时信息的插入播放功能，紧急信息或临时播放完毕能够自动切换到原播放节目。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9.可以在主控端控制和调节各个显示终端的声音大小。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信息发布系统可对所有显示终端设备进行有效的管理，需要支持终端名称管理、设备查询、设备分组、设备转组、设备类型管理、业务属性管理等；（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11.★可分内容、分科室、按楼层进行健康宣教内容发布，宣教内容包括具体科室宣教、病区宣教、各类相关疾病及治疗方案宣教。（提供相应软件截图）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12.健康宣教的点播数据情况，支持后台导出及图表化显示。可实现健康宣教内容的智能化应用及管理。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13.实时查看各终端的网络联机状态监控其运行情况，提供播放日志，管理人员可以直接浏览、查询和导出。日志文件的数据包括播放文件的时间信息及次数、文件下载时间、开关机时间等等；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息发布系统支持对用户登陆、系统变更、系统出错等重要信息和节目发布时间、接收时间等任务日志进行记录；支持日志信息导出，方便存档。（需提供具有CMA或者CNAS认证检测中心认证出具的软件测试报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A6C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5A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CD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普通门诊导诊叫号系统</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A8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1.投标人须根据实际我院情况进行方案设计，投标时需提供针对本项目的详细解决方案。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2.系统可根据诊间环境大小及特点设定诊间等候区等候人数1-3人不等；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3.患者多的时候，可以开启二级分诊模式。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4.系统支持对复诊、过号患者与初诊患者进行间隔呼叫的设定，设定规设定灵活简便。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5.系统须支持全自动形成队列、人工报到形成队列（患者自助报到、护士操作报到）以及自动及人工混合报到三种模式；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6.支持一对多（单个医生看诊多个队列）和多对一（多个医生看诊同一个队列）叫号模式；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7.支持一诊室一医生、一诊室多医生的排队叫号模式；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8.支持患者刷卡/扫描签到排队模式；支持非签到自动排队模式；支持自助取号排队模式；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9.支持当日挂号与预约患者混合排队模式，预约患者在预约时段内优先就诊。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10.★系统须支持队列预检功能，例如检查科室或老师带学生模式（提供相应软件功能截图）。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11.中午午休时间，系统可自动切换到信息发布显示，叫号屏播放医院自己的宣教片。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1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1E8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9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C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药房导诊叫号系统</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8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1.投标人需提供基于预摆药模式的解决方案，以缓解我院门诊药房现阶段问题，改造后我院需实现患者按处方缴费后，系统应自动为患者分配取药窗口；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2.取药区域应安装有患者查询取药窗口的自助设备，患者可通过扫描处方单查询取药窗口号。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3.发药窗口应具备扫描条码叫号功能，要求具备扫描N次叫号后，自动将患者状态改为过号，N可由我院自行设置。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4.过号状态患者，系统应具备自动分配至咨询窗口能力；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5.为有效避免早高峰取药阶段的人员淤积问题，投标人需根据我院药房情况配合智能报到及智能显示屏的方式引导患者进行取药工作。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6.投标人本次提供的药房排队叫号系统应具有可扩展性，后期如我院使用自动发药机等设备时可与设备进行数据及发药流程的无缝连接。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2A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2F5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7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护士分诊台管理客户端软件</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1.支持查看当前诊区的每个队列叫号情况（如：排队队列名称、候诊人数、已就诊人数、未到过号人数、当前队列最后一次呼叫的患者姓名、排队序号、呼叫医生或诊位、叫号时间等）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2.支持同步HIS系统中医生排班数据，并支持临时手动调整功能；支持编辑周期内医生排班功能，并支持对医生每天出诊情况进行手动调整；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4.护士站分诊台应支持替呼功能，通过操作人员在诊台点击下一位或呼叫按钮，代替诊室/检查室/窗口工作人员呼叫下一位人员；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5.可以查看某检查项的排队信息，包含剩余号量、等候人数、过号人数、预约未报到人数，以及个患者的排队检查信息。同时可以为患者做“优先”、“暂停”、“调号”等操作。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6.支持刷卡、扫描条码、手工录入等多种方式进行初诊患者签到、复诊患者二次签到、过号患者再报到、患者状态查询、患者排序调号、患者预约等；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7.早间高峰期患者突增情况下，分诊台软件须支持自动报到和手动批量报到机制，避免患者拥堵分诊台签到，降低排队护士工作量；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8.在普通号情况下，分诊台系统须支持将患者手动分配至指定医生或诊室下排队候诊；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9.支持跨诊区/诊室转诊功能，可将患者从一个队列转到另一个队列排队；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10.★护士站软件系统具备优先分诊、取消分诊、延迟分诊、转诊、挂起等功能。（需提供具有CMA或者CNAS认证检测中心认证出具的软件测试报告）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系统须支持延迟呼叫，例如在检查、检验科室，当患者暂时不满足检查、检验条件时，护士可对患者进行延迟就诊操作，延迟时长可自定义，时间截止时，自动取消患者延迟状态，也可以通过护士手动取消患者延迟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13.支持复诊（回诊）患者签到再次进入队列功能，同时可根据需求设置复诊插队策略，例如：优先插队、间隔插队；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14.★支持在后台队列开启预留号时，分诊台可以为正在排队人员赋予预留号，方便特殊人员优先排队；（提供相应软件功能截图）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15.支持诊区模式为急诊时，排队人员等级以不同颜色区分展示，同时展示排队候诊时长倒计时；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16.分诊台须支持复诊隔天报到选择，如口腔患者可支持多日复诊排队功能；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当前区域内发生紧急情况时（包括但不限于：“危急重症患者需转运”、“医生工作站故障”、“有人寻衅滋事”、“区域泛水”等，也支持自定义填写），可及时给上级部门发送求援信息请求协助；（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18.★系统应支持以即时聊天形式输入文字信息发送给检查室/诊室/窗口的工作人员，检查室/诊室/窗口工作人员可进行常用语的消息回复，并记录对话；（提供相应软件功能截图）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19.★支持在预检补录时录入跌倒评估状态，如：意识障碍、步态不稳、需人陪伴、协助行器、特殊术后、视力障碍等；（提供相应软件功能截图）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通过手动录入人员信息选择队列进入排队，在录入时支持通过读卡/扫描/手动输入等方式输入人员基本信息，包括但不限于：人员姓名、性别、出生年月日、身份证号、就诊卡号、社保卡号、身高、体重、血压、选择科室、选择医生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21.★护士站软件系统支持绿色通道（弃号）功能，可不经叫号直接就诊；（需提供具有CMA或者CNAS认证检测中心认证出具的软件测试报告）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22.系统支持记录护士上一步操作功能，主界面位置显示上一步护士操作信息；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23.软件支持密码登录功能，防止其他人员误操作。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24.分诊台须支持操作记录追溯功能，可按日期、按患者卡号等多种方式进行查询追溯，支持查看患者往期就诊记录，就诊科室、就诊医生、操作护士等；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25.★系统须支持分诊台语音播报发布功能，支持内容自定义编辑，指定终端发布、多时段播放等功能，并支持历史播报内容的记录查看和重播功能。（提供相应软件功能截图）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B69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F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80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医生工作站客户端软件</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0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1.支持医生ID号登录；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2.支持顺序呼叫、选择呼叫、扫描呼叫等三种呼叫方式；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3.支持叫号、重呼、选呼三种呼叫方式；支持过号（呼叫未到）、诊结两种结束状态；支持暂离、停诊等状态切换；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4.支持过号（呼叫未到）患者按规则自动重排，并可在后台统一设定诊区过号自动重排的次数；支持可选择呼叫过号患者就诊功能。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5.支持使用人员与分诊台发送文字聊天功能；要求投标厂商提供截图；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6.★支持展示已签到排队人员列表，包括但不限于：候诊人数、序号、姓名、性别、年龄、及预检补录信息中的血压、体温、候诊时长或检查项目注意事项等；（提供相应软件功能截图）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7.支持功能按钮快捷键方式，可自定义设置快捷键；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8.支持无等候患者状态下，新患者签到提醒；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9.医生叫号器可设置门口等候患者数量；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10.★支持叫号器样式选择，支持常规叫号模式和大字体叫号模式，（提供相应软件功能截图）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11.叫号器须支持自定义多队列叫号规则设定，支持不同队列优先级调整，支持绝对优先调整，也可记录上一次叫号规则记录，并可重新设定。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12.支持悬浮窗及自动停靠；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13.同一患者排多个队列，被呼叫时其他队列自动挂起，诊结后自动恢复等候状态。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14.可显示当前呼叫患者检查项目；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15.★支持医生求援功能，当即将发生伤医事件时可通过快捷按键隐蔽触发求援，通知护士站、门办及第三方安保力量；（提供相应软件功能截图）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16.★医生工作站软件支持叫号、重呼、过号、诊结、停诊功能；（需提供具有CMA或者CNAS认证检测中心认证出具的软件测试报告）；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17.支持文字转语音广播功能，通过输入文字选择业务终端发送广播；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18.可开放叫号器功能接口，允许第三方系统调用。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4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1C2A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信息显示客户端软件</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2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1.每个终端需具备证书授权功能，防止内容篡改，保证稳定发布。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2.支持基于HTTP、RTSP、UDP等各类流媒体协议的视频流接收及播放，可以设定缓冲，支持多终端同步播放；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3.应具备接收来自系统的播放时间端数据，基于硬件的RTC时钟设计，进行终端的起动、关闭进入低功耗模式等操作动作。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4.支持主动响应分诊台、叫号器发送的文字内容，转为为语音进行广播；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5.支持主动响应叫号器呼叫信息，进行语音播报，包括但不限于：分诊台呼叫、一级叫号、二级候诊呼叫等；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6.支持每种呼叫语音组成内容可根据系统后台自定义设定的组合方式进行播报；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7.支持即时响应分诊台触发的重启、开关机、截屏、清屏等操作；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A2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84</w:t>
            </w:r>
          </w:p>
        </w:tc>
      </w:tr>
      <w:tr w14:paraId="0DB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77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数据系统接口软件</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4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1.遵循标准HL7接口标准，支持视图、Webservice、DLL调用等方式实现与PACS/LIS系统的数据交换。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2.支持与Oracle、SQLServer、Sybase、DB2、Cache等大型数据库和第三方数据接口对接。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0C3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6707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四、施工布线辅材及集成服务</w:t>
            </w:r>
          </w:p>
        </w:tc>
      </w:tr>
      <w:tr w14:paraId="70E5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4C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91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机柜及配件</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8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42U标准服务器机柜，配2条PDU电源插座、插排、照明等</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0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2B4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C8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设备延保</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F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服务内容包含热线受理、在线技术支持、远程故障处理、软件更新支持、5*9*30CD硬件返修（3年）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9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D22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9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辅材及施工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AC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强电布线，诊室智慧屏提供电源；PVC线槽、86底盒、多媒体终端盒、光电复合转换头；包含本次施工所设计到的所有线缆及熔纤。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82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8A1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02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A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集成服务</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49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1.包含施工辅材，包含但不限于标签、线签打印，以项目实施实际需求为准；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2.基础网络改造施工，并根据招标人需求进行完整性网络规划，对网络进行优化及部分机柜线路整理；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3.培训服务：对系统管理员进行操作培训，应提供产品功能使用说明书。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其他要求：提供不少于3年维保，并提供及时的技术支持。针对一些独特的、不可预知的、客户自身不能处理的突发事故，投标方需提供上门服务。投标方应该提供完善的售后服务和技术支持方案。投标方须以全面、灵活的服务支持方式和手段提供7*24小时支持维护服务，包括不限于网站服务、热线支持、邮件支持、现场支持等。投标方对于故障修复及解决，应接到故障电话10分钟内派技术人员电话或远程支持，远程支持无法解决的问题4小时内上门支持，在8小时内解决问题；对于8小时内无法解决的问题，应提出应急措施。5.每季度至少一次设备巡检、维护等，定期举行网络安全知识培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投标人需全面充分考虑河南省中西医结合医院本次招标采购的项目需求，投标文件中应包含实现本项目要求功能的所有产品和服务的全部费用。本项目为“交钥匙”工程，招标方在中标价基础上不再追加任何费用；若因投标人设计失误而导致需在项目实施中增加费用，一切由中标人自行承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B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bookmarkEnd w:id="275"/>
    </w:tbl>
    <w:p w14:paraId="0BBE7838">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line="440" w:lineRule="exact"/>
        <w:ind w:left="0" w:leftChars="0" w:firstLine="422" w:firstLineChars="2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（二）商务要求</w:t>
      </w:r>
    </w:p>
    <w:p w14:paraId="7527326E">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采购内容：</w:t>
      </w:r>
      <w:r>
        <w:rPr>
          <w:rFonts w:hint="eastAsia" w:ascii="宋体" w:hAnsi="宋体" w:cs="宋体"/>
          <w:color w:val="auto"/>
          <w:sz w:val="21"/>
          <w:szCs w:val="21"/>
          <w:highlight w:val="none"/>
          <w:lang w:eastAsia="zh-CN"/>
        </w:rPr>
        <w:t>河南省中西医结合医院门诊服务提升项目</w:t>
      </w:r>
      <w:r>
        <w:rPr>
          <w:rFonts w:hint="eastAsia" w:ascii="宋体" w:hAnsi="宋体" w:eastAsia="宋体" w:cs="宋体"/>
          <w:color w:val="auto"/>
          <w:sz w:val="21"/>
          <w:szCs w:val="21"/>
          <w:highlight w:val="none"/>
          <w:lang w:eastAsia="zh-CN"/>
        </w:rPr>
        <w:t>（设备的采购、安装、调试、验收、培训、质保期内外服务、与货物有关的运输和保险及其他伴随服务等，具体详见技术参数）；</w:t>
      </w:r>
    </w:p>
    <w:p w14:paraId="67F7F87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i w:val="0"/>
          <w:caps w:val="0"/>
          <w:color w:val="auto"/>
          <w:spacing w:val="0"/>
          <w:w w:val="100"/>
          <w:kern w:val="2"/>
          <w:sz w:val="21"/>
          <w:szCs w:val="21"/>
          <w:highlight w:val="none"/>
          <w:lang w:val="en-US" w:eastAsia="zh-CN" w:bidi="ar-SA"/>
        </w:rPr>
        <w:t>质量要求</w:t>
      </w:r>
      <w:r>
        <w:rPr>
          <w:rFonts w:hint="eastAsia" w:ascii="宋体" w:hAnsi="宋体" w:eastAsia="宋体" w:cs="宋体"/>
          <w:color w:val="auto"/>
          <w:sz w:val="21"/>
          <w:szCs w:val="21"/>
          <w:highlight w:val="none"/>
          <w:lang w:eastAsia="zh-CN"/>
        </w:rPr>
        <w:t>：合格，符合国家相关质量标准；</w:t>
      </w:r>
    </w:p>
    <w:p w14:paraId="7E29C9A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3.交货期</w:t>
      </w:r>
      <w:r>
        <w:rPr>
          <w:rFonts w:hint="eastAsia" w:ascii="宋体" w:hAnsi="宋体" w:eastAsia="宋体" w:cs="宋体"/>
          <w:color w:val="auto"/>
          <w:sz w:val="21"/>
          <w:szCs w:val="21"/>
          <w:highlight w:val="none"/>
          <w:lang w:eastAsia="zh-CN"/>
        </w:rPr>
        <w:t>：合同签订之日起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p>
    <w:p w14:paraId="24DCDB24">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4.交货</w:t>
      </w:r>
      <w:r>
        <w:rPr>
          <w:rFonts w:hint="eastAsia" w:ascii="宋体" w:hAnsi="宋体" w:eastAsia="宋体" w:cs="宋体"/>
          <w:color w:val="auto"/>
          <w:sz w:val="21"/>
          <w:szCs w:val="21"/>
          <w:highlight w:val="none"/>
          <w:lang w:eastAsia="zh-CN"/>
        </w:rPr>
        <w:t>地点：采购人指定地点；</w:t>
      </w:r>
    </w:p>
    <w:p w14:paraId="23969FDE">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5.质保期：三年；</w:t>
      </w:r>
    </w:p>
    <w:p w14:paraId="49226911">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6.</w:t>
      </w:r>
      <w:bookmarkEnd w:id="195"/>
      <w:bookmarkStart w:id="198" w:name="_Toc1531"/>
      <w:bookmarkStart w:id="199" w:name="_Toc18630"/>
      <w:bookmarkStart w:id="200" w:name="_Toc32652"/>
      <w:bookmarkStart w:id="201" w:name="_Toc19375"/>
      <w:bookmarkStart w:id="202" w:name="_Toc9217"/>
      <w:r>
        <w:rPr>
          <w:rFonts w:hint="eastAsia" w:ascii="宋体" w:hAnsi="宋体" w:eastAsia="宋体" w:cs="宋体"/>
          <w:color w:val="auto"/>
          <w:sz w:val="21"/>
          <w:szCs w:val="21"/>
          <w:highlight w:val="none"/>
          <w:lang w:eastAsia="zh-CN"/>
        </w:rPr>
        <w:t>合同履行期限：按合同约定执行；</w:t>
      </w:r>
      <w:r>
        <w:rPr>
          <w:rFonts w:hint="eastAsia" w:ascii="宋体" w:hAnsi="宋体" w:eastAsia="宋体" w:cs="宋体"/>
          <w:color w:val="auto"/>
          <w:highlight w:val="none"/>
          <w:lang w:eastAsia="zh-CN"/>
        </w:rPr>
        <w:br w:type="page"/>
      </w:r>
    </w:p>
    <w:p w14:paraId="2353E259">
      <w:pPr>
        <w:pStyle w:val="3"/>
        <w:rPr>
          <w:rFonts w:hint="eastAsia" w:ascii="宋体" w:hAnsi="宋体" w:eastAsia="宋体" w:cs="宋体"/>
          <w:color w:val="auto"/>
          <w:highlight w:val="none"/>
          <w:lang w:eastAsia="zh-CN"/>
        </w:rPr>
      </w:pPr>
      <w:bookmarkStart w:id="203" w:name="_Toc21937"/>
      <w:r>
        <w:rPr>
          <w:rFonts w:hint="eastAsia" w:ascii="宋体" w:hAnsi="宋体" w:eastAsia="宋体" w:cs="宋体"/>
          <w:color w:val="auto"/>
          <w:highlight w:val="none"/>
          <w:lang w:eastAsia="zh-CN"/>
        </w:rPr>
        <w:t xml:space="preserve">第六章 </w:t>
      </w:r>
      <w:bookmarkStart w:id="204" w:name="_Toc423339105"/>
      <w:bookmarkStart w:id="205" w:name="_Toc25008"/>
      <w:r>
        <w:rPr>
          <w:rFonts w:hint="eastAsia" w:ascii="宋体" w:hAnsi="宋体" w:eastAsia="宋体" w:cs="宋体"/>
          <w:color w:val="auto"/>
          <w:highlight w:val="none"/>
          <w:lang w:eastAsia="zh-CN"/>
        </w:rPr>
        <w:t>投标文件格式</w:t>
      </w:r>
      <w:bookmarkEnd w:id="198"/>
      <w:bookmarkEnd w:id="199"/>
      <w:bookmarkEnd w:id="200"/>
      <w:bookmarkEnd w:id="201"/>
      <w:bookmarkEnd w:id="202"/>
      <w:bookmarkEnd w:id="203"/>
      <w:bookmarkEnd w:id="204"/>
      <w:bookmarkEnd w:id="205"/>
    </w:p>
    <w:p w14:paraId="7605C32E">
      <w:pPr>
        <w:spacing w:line="560" w:lineRule="exact"/>
        <w:jc w:val="center"/>
        <w:rPr>
          <w:rFonts w:hint="eastAsia" w:ascii="宋体" w:hAnsi="宋体" w:eastAsia="宋体" w:cs="宋体"/>
          <w:b/>
          <w:color w:val="auto"/>
          <w:sz w:val="40"/>
          <w:szCs w:val="40"/>
          <w:highlight w:val="none"/>
          <w:u w:val="single"/>
          <w:lang w:eastAsia="zh-CN"/>
        </w:rPr>
      </w:pPr>
    </w:p>
    <w:p w14:paraId="0912A4CB">
      <w:pPr>
        <w:pStyle w:val="17"/>
        <w:rPr>
          <w:rFonts w:hint="eastAsia"/>
          <w:color w:val="auto"/>
          <w:highlight w:val="none"/>
          <w:lang w:eastAsia="zh-CN"/>
        </w:rPr>
      </w:pPr>
    </w:p>
    <w:p w14:paraId="487F9393">
      <w:pPr>
        <w:pStyle w:val="18"/>
        <w:rPr>
          <w:rFonts w:hint="eastAsia"/>
          <w:color w:val="auto"/>
          <w:highlight w:val="none"/>
          <w:lang w:eastAsia="zh-CN"/>
        </w:rPr>
      </w:pPr>
    </w:p>
    <w:p w14:paraId="5BD1B12A">
      <w:pPr>
        <w:spacing w:line="560" w:lineRule="exact"/>
        <w:jc w:val="center"/>
        <w:rPr>
          <w:rFonts w:hint="default" w:ascii="宋体" w:hAnsi="宋体" w:eastAsia="宋体" w:cs="宋体"/>
          <w:b/>
          <w:bCs/>
          <w:color w:val="auto"/>
          <w:sz w:val="36"/>
          <w:szCs w:val="32"/>
          <w:highlight w:val="none"/>
          <w:u w:val="none"/>
          <w:lang w:val="en-US" w:eastAsia="zh-CN"/>
        </w:rPr>
      </w:pPr>
      <w:r>
        <w:rPr>
          <w:rFonts w:hint="eastAsia" w:ascii="宋体" w:hAnsi="宋体" w:cs="宋体"/>
          <w:b/>
          <w:bCs/>
          <w:color w:val="auto"/>
          <w:sz w:val="36"/>
          <w:szCs w:val="32"/>
          <w:highlight w:val="none"/>
          <w:u w:val="none"/>
          <w:lang w:val="en-US" w:eastAsia="zh-CN"/>
        </w:rPr>
        <w:t>河南省中西医结合医院门诊服务提升项目</w:t>
      </w:r>
    </w:p>
    <w:p w14:paraId="4EDE57C7">
      <w:pPr>
        <w:rPr>
          <w:rFonts w:hint="eastAsia" w:ascii="宋体" w:hAnsi="宋体" w:eastAsia="宋体" w:cs="宋体"/>
          <w:color w:val="auto"/>
          <w:highlight w:val="none"/>
          <w:lang w:eastAsia="zh-CN"/>
        </w:rPr>
      </w:pPr>
    </w:p>
    <w:p w14:paraId="534E4C4B">
      <w:pPr>
        <w:rPr>
          <w:rFonts w:hint="eastAsia" w:ascii="宋体" w:hAnsi="宋体" w:eastAsia="宋体" w:cs="宋体"/>
          <w:color w:val="auto"/>
          <w:highlight w:val="none"/>
          <w:lang w:eastAsia="zh-CN"/>
        </w:rPr>
      </w:pPr>
    </w:p>
    <w:p w14:paraId="55F38FA0">
      <w:pPr>
        <w:jc w:val="center"/>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投 标 文 件</w:t>
      </w:r>
    </w:p>
    <w:p w14:paraId="0FF137E8">
      <w:pPr>
        <w:spacing w:line="760" w:lineRule="exact"/>
        <w:jc w:val="center"/>
        <w:rPr>
          <w:rFonts w:hint="eastAsia" w:ascii="宋体" w:hAnsi="宋体" w:eastAsia="宋体" w:cs="宋体"/>
          <w:b/>
          <w:color w:val="auto"/>
          <w:sz w:val="32"/>
          <w:szCs w:val="32"/>
          <w:highlight w:val="none"/>
          <w:lang w:eastAsia="zh-CN"/>
        </w:rPr>
      </w:pPr>
    </w:p>
    <w:p w14:paraId="1ECC8CD7">
      <w:pPr>
        <w:tabs>
          <w:tab w:val="left" w:pos="6350"/>
          <w:tab w:val="left" w:pos="6640"/>
        </w:tabs>
        <w:autoSpaceDE w:val="0"/>
        <w:autoSpaceDN w:val="0"/>
        <w:adjustRightInd w:val="0"/>
        <w:spacing w:line="480" w:lineRule="exact"/>
        <w:ind w:right="403"/>
        <w:rPr>
          <w:rFonts w:hint="eastAsia" w:ascii="宋体" w:hAnsi="宋体" w:eastAsia="宋体" w:cs="宋体"/>
          <w:b/>
          <w:color w:val="auto"/>
          <w:sz w:val="52"/>
          <w:highlight w:val="none"/>
          <w:lang w:eastAsia="zh-CN"/>
        </w:rPr>
      </w:pPr>
    </w:p>
    <w:p w14:paraId="699DF6BD">
      <w:pPr>
        <w:pStyle w:val="4"/>
        <w:rPr>
          <w:rFonts w:hint="eastAsia" w:ascii="宋体" w:hAnsi="宋体" w:eastAsia="宋体" w:cs="宋体"/>
          <w:b/>
          <w:color w:val="auto"/>
          <w:sz w:val="52"/>
          <w:highlight w:val="none"/>
          <w:lang w:eastAsia="zh-CN"/>
        </w:rPr>
      </w:pPr>
    </w:p>
    <w:p w14:paraId="1FC64F5A">
      <w:pPr>
        <w:rPr>
          <w:rFonts w:hint="eastAsia" w:ascii="宋体" w:hAnsi="宋体" w:eastAsia="宋体" w:cs="宋体"/>
          <w:b/>
          <w:color w:val="auto"/>
          <w:sz w:val="52"/>
          <w:highlight w:val="none"/>
          <w:lang w:eastAsia="zh-CN"/>
        </w:rPr>
      </w:pPr>
    </w:p>
    <w:p w14:paraId="02AE90FB">
      <w:pPr>
        <w:rPr>
          <w:rFonts w:hint="eastAsia" w:ascii="宋体" w:hAnsi="宋体" w:eastAsia="宋体" w:cs="宋体"/>
          <w:b/>
          <w:color w:val="auto"/>
          <w:sz w:val="52"/>
          <w:highlight w:val="none"/>
          <w:lang w:eastAsia="zh-CN"/>
        </w:rPr>
      </w:pPr>
    </w:p>
    <w:p w14:paraId="5F02883D">
      <w:pPr>
        <w:pStyle w:val="4"/>
        <w:rPr>
          <w:rFonts w:hint="eastAsia" w:ascii="宋体" w:hAnsi="宋体" w:eastAsia="宋体" w:cs="宋体"/>
          <w:color w:val="auto"/>
          <w:highlight w:val="none"/>
          <w:lang w:eastAsia="zh-CN"/>
        </w:rPr>
      </w:pPr>
    </w:p>
    <w:p w14:paraId="7B839441">
      <w:pPr>
        <w:rPr>
          <w:rFonts w:hint="eastAsia" w:ascii="宋体" w:hAnsi="宋体" w:eastAsia="宋体" w:cs="宋体"/>
          <w:color w:val="auto"/>
          <w:highlight w:val="none"/>
          <w:lang w:eastAsia="zh-CN"/>
        </w:rPr>
      </w:pPr>
    </w:p>
    <w:p w14:paraId="73AA6DA7">
      <w:pPr>
        <w:tabs>
          <w:tab w:val="left" w:pos="6350"/>
          <w:tab w:val="left" w:pos="6640"/>
        </w:tabs>
        <w:autoSpaceDE w:val="0"/>
        <w:autoSpaceDN w:val="0"/>
        <w:adjustRightInd w:val="0"/>
        <w:spacing w:line="480" w:lineRule="exact"/>
        <w:ind w:right="403"/>
        <w:rPr>
          <w:rFonts w:hint="eastAsia" w:ascii="宋体" w:hAnsi="宋体" w:eastAsia="宋体" w:cs="宋体"/>
          <w:b/>
          <w:color w:val="auto"/>
          <w:sz w:val="52"/>
          <w:highlight w:val="none"/>
          <w:lang w:eastAsia="zh-CN"/>
        </w:rPr>
      </w:pPr>
    </w:p>
    <w:p w14:paraId="046C515E">
      <w:pPr>
        <w:tabs>
          <w:tab w:val="left" w:pos="6065"/>
          <w:tab w:val="left" w:pos="6640"/>
        </w:tabs>
        <w:autoSpaceDE w:val="0"/>
        <w:autoSpaceDN w:val="0"/>
        <w:adjustRightInd w:val="0"/>
        <w:ind w:left="480" w:leftChars="200"/>
        <w:jc w:val="both"/>
        <w:rPr>
          <w:rFonts w:hint="eastAsia" w:ascii="宋体" w:hAnsi="宋体" w:eastAsia="宋体" w:cs="宋体"/>
          <w:b/>
          <w:color w:val="auto"/>
          <w:sz w:val="28"/>
          <w:szCs w:val="28"/>
          <w:highlight w:val="none"/>
          <w:lang w:eastAsia="zh-CN"/>
        </w:rPr>
      </w:pPr>
      <w:bookmarkStart w:id="206" w:name="_Toc32698"/>
      <w:bookmarkStart w:id="207" w:name="_Toc3447"/>
      <w:bookmarkStart w:id="208" w:name="_Toc23801"/>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u w:val="single"/>
          <w:lang w:eastAsia="zh-CN"/>
        </w:rPr>
        <w:t xml:space="preserve">                               </w:t>
      </w:r>
      <w:r>
        <w:rPr>
          <w:rFonts w:hint="eastAsia" w:ascii="宋体" w:hAnsi="宋体" w:eastAsia="宋体" w:cs="宋体"/>
          <w:b/>
          <w:color w:val="auto"/>
          <w:sz w:val="28"/>
          <w:szCs w:val="28"/>
          <w:highlight w:val="none"/>
          <w:lang w:eastAsia="zh-CN"/>
        </w:rPr>
        <w:t>（电子签章）</w:t>
      </w:r>
    </w:p>
    <w:p w14:paraId="660FC7DD">
      <w:pPr>
        <w:tabs>
          <w:tab w:val="left" w:pos="5510"/>
          <w:tab w:val="left" w:pos="6365"/>
        </w:tabs>
        <w:autoSpaceDE w:val="0"/>
        <w:autoSpaceDN w:val="0"/>
        <w:adjustRightInd w:val="0"/>
        <w:ind w:left="480" w:leftChars="20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法定代表人或其委托代理人：</w:t>
      </w:r>
      <w:r>
        <w:rPr>
          <w:rFonts w:hint="eastAsia" w:ascii="宋体" w:hAnsi="宋体" w:eastAsia="宋体" w:cs="宋体"/>
          <w:b/>
          <w:color w:val="auto"/>
          <w:sz w:val="28"/>
          <w:szCs w:val="28"/>
          <w:highlight w:val="none"/>
          <w:u w:val="single"/>
          <w:lang w:eastAsia="zh-CN"/>
        </w:rPr>
        <w:t xml:space="preserve">           </w:t>
      </w:r>
      <w:r>
        <w:rPr>
          <w:rFonts w:hint="eastAsia" w:ascii="宋体" w:hAnsi="宋体" w:eastAsia="宋体" w:cs="宋体"/>
          <w:b/>
          <w:color w:val="auto"/>
          <w:sz w:val="28"/>
          <w:szCs w:val="28"/>
          <w:highlight w:val="none"/>
          <w:lang w:eastAsia="zh-CN"/>
        </w:rPr>
        <w:t>（签字或盖章）</w:t>
      </w:r>
    </w:p>
    <w:p w14:paraId="1C0147F1">
      <w:pPr>
        <w:tabs>
          <w:tab w:val="left" w:pos="3280"/>
          <w:tab w:val="left" w:pos="4680"/>
          <w:tab w:val="left" w:pos="6080"/>
        </w:tabs>
        <w:autoSpaceDE w:val="0"/>
        <w:autoSpaceDN w:val="0"/>
        <w:adjustRightInd w:val="0"/>
        <w:ind w:left="2174"/>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u w:val="single"/>
          <w:lang w:eastAsia="zh-CN"/>
        </w:rPr>
        <w:t xml:space="preserve"> </w:t>
      </w:r>
      <w:r>
        <w:rPr>
          <w:rFonts w:hint="eastAsia" w:ascii="宋体" w:hAnsi="宋体" w:eastAsia="宋体" w:cs="宋体"/>
          <w:b/>
          <w:color w:val="auto"/>
          <w:sz w:val="28"/>
          <w:szCs w:val="28"/>
          <w:highlight w:val="none"/>
          <w:u w:val="single"/>
          <w:lang w:eastAsia="zh-CN"/>
        </w:rPr>
        <w:tab/>
      </w:r>
      <w:r>
        <w:rPr>
          <w:rFonts w:hint="eastAsia" w:ascii="宋体" w:hAnsi="宋体" w:eastAsia="宋体" w:cs="宋体"/>
          <w:b/>
          <w:color w:val="auto"/>
          <w:sz w:val="28"/>
          <w:szCs w:val="28"/>
          <w:highlight w:val="none"/>
          <w:lang w:eastAsia="zh-CN"/>
        </w:rPr>
        <w:t>年</w:t>
      </w:r>
      <w:r>
        <w:rPr>
          <w:rFonts w:hint="eastAsia" w:ascii="宋体" w:hAnsi="宋体" w:eastAsia="宋体" w:cs="宋体"/>
          <w:b/>
          <w:color w:val="auto"/>
          <w:sz w:val="28"/>
          <w:szCs w:val="28"/>
          <w:highlight w:val="none"/>
          <w:u w:val="single"/>
          <w:lang w:eastAsia="zh-CN"/>
        </w:rPr>
        <w:t xml:space="preserve"> </w:t>
      </w:r>
      <w:r>
        <w:rPr>
          <w:rFonts w:hint="eastAsia" w:ascii="宋体" w:hAnsi="宋体" w:eastAsia="宋体" w:cs="宋体"/>
          <w:b/>
          <w:color w:val="auto"/>
          <w:sz w:val="28"/>
          <w:szCs w:val="28"/>
          <w:highlight w:val="none"/>
          <w:u w:val="single"/>
          <w:lang w:eastAsia="zh-CN"/>
        </w:rPr>
        <w:tab/>
      </w:r>
      <w:r>
        <w:rPr>
          <w:rFonts w:hint="eastAsia" w:ascii="宋体" w:hAnsi="宋体" w:eastAsia="宋体" w:cs="宋体"/>
          <w:b/>
          <w:color w:val="auto"/>
          <w:sz w:val="28"/>
          <w:szCs w:val="28"/>
          <w:highlight w:val="none"/>
          <w:lang w:eastAsia="zh-CN"/>
        </w:rPr>
        <w:t>月</w:t>
      </w:r>
      <w:r>
        <w:rPr>
          <w:rFonts w:hint="eastAsia" w:ascii="宋体" w:hAnsi="宋体" w:eastAsia="宋体" w:cs="宋体"/>
          <w:b/>
          <w:color w:val="auto"/>
          <w:sz w:val="28"/>
          <w:szCs w:val="28"/>
          <w:highlight w:val="none"/>
          <w:u w:val="single"/>
          <w:lang w:eastAsia="zh-CN"/>
        </w:rPr>
        <w:t xml:space="preserve"> </w:t>
      </w:r>
      <w:r>
        <w:rPr>
          <w:rFonts w:hint="eastAsia" w:ascii="宋体" w:hAnsi="宋体" w:eastAsia="宋体" w:cs="宋体"/>
          <w:b/>
          <w:color w:val="auto"/>
          <w:sz w:val="28"/>
          <w:szCs w:val="28"/>
          <w:highlight w:val="none"/>
          <w:u w:val="single"/>
          <w:lang w:eastAsia="zh-CN"/>
        </w:rPr>
        <w:tab/>
      </w:r>
      <w:r>
        <w:rPr>
          <w:rFonts w:hint="eastAsia" w:ascii="宋体" w:hAnsi="宋体" w:eastAsia="宋体" w:cs="宋体"/>
          <w:b/>
          <w:color w:val="auto"/>
          <w:sz w:val="28"/>
          <w:szCs w:val="28"/>
          <w:highlight w:val="none"/>
          <w:lang w:eastAsia="zh-CN"/>
        </w:rPr>
        <w:t>日</w:t>
      </w:r>
    </w:p>
    <w:p w14:paraId="05B9EDAF">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br w:type="page"/>
      </w:r>
    </w:p>
    <w:p w14:paraId="1A6E454F">
      <w:pPr>
        <w:jc w:val="center"/>
        <w:rPr>
          <w:rFonts w:hint="eastAsia" w:ascii="宋体" w:hAnsi="宋体" w:eastAsia="宋体" w:cs="宋体"/>
          <w:b/>
          <w:bCs/>
          <w:color w:val="auto"/>
          <w:sz w:val="32"/>
          <w:szCs w:val="32"/>
          <w:highlight w:val="none"/>
          <w:lang w:eastAsia="zh-CN"/>
        </w:rPr>
      </w:pPr>
      <w:bookmarkStart w:id="209" w:name="_Toc28600"/>
      <w:bookmarkStart w:id="210" w:name="_Toc13559"/>
      <w:r>
        <w:rPr>
          <w:rFonts w:hint="eastAsia" w:ascii="宋体" w:hAnsi="宋体" w:eastAsia="宋体" w:cs="宋体"/>
          <w:b/>
          <w:bCs/>
          <w:color w:val="auto"/>
          <w:sz w:val="32"/>
          <w:szCs w:val="32"/>
          <w:highlight w:val="none"/>
          <w:lang w:eastAsia="zh-CN"/>
        </w:rPr>
        <w:t>目录</w:t>
      </w:r>
      <w:bookmarkEnd w:id="206"/>
      <w:bookmarkEnd w:id="207"/>
      <w:bookmarkEnd w:id="208"/>
      <w:bookmarkEnd w:id="209"/>
      <w:bookmarkEnd w:id="210"/>
    </w:p>
    <w:p w14:paraId="702710EF">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投标函及开标一览表</w:t>
      </w:r>
    </w:p>
    <w:p w14:paraId="6C86D12E">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身份证明</w:t>
      </w:r>
    </w:p>
    <w:p w14:paraId="5424EF05">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授权委托书</w:t>
      </w:r>
    </w:p>
    <w:p w14:paraId="3D603A7C">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投标承诺函</w:t>
      </w:r>
    </w:p>
    <w:p w14:paraId="64F949E0">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商务和技术偏</w:t>
      </w:r>
      <w:r>
        <w:rPr>
          <w:rFonts w:hint="eastAsia" w:ascii="宋体" w:hAnsi="宋体" w:cs="宋体"/>
          <w:color w:val="auto"/>
          <w:sz w:val="21"/>
          <w:szCs w:val="21"/>
          <w:highlight w:val="none"/>
          <w:lang w:val="en-US" w:eastAsia="zh-CN"/>
        </w:rPr>
        <w:t>离</w:t>
      </w:r>
      <w:r>
        <w:rPr>
          <w:rFonts w:hint="eastAsia" w:ascii="宋体" w:hAnsi="宋体" w:eastAsia="宋体" w:cs="宋体"/>
          <w:color w:val="auto"/>
          <w:sz w:val="21"/>
          <w:szCs w:val="21"/>
          <w:highlight w:val="none"/>
          <w:lang w:val="en-US" w:eastAsia="zh-CN"/>
        </w:rPr>
        <w:t>表</w:t>
      </w:r>
    </w:p>
    <w:p w14:paraId="4A6CCA9F">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资格审查资料</w:t>
      </w:r>
    </w:p>
    <w:p w14:paraId="7D95E09D">
      <w:pPr>
        <w:tabs>
          <w:tab w:val="left" w:pos="720"/>
          <w:tab w:val="left" w:pos="1134"/>
        </w:tabs>
        <w:adjustRightInd w:val="0"/>
        <w:snapToGrid w:val="0"/>
        <w:spacing w:line="44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七、技术部分</w:t>
      </w:r>
    </w:p>
    <w:p w14:paraId="512E6F5C">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八、商务部分</w:t>
      </w:r>
    </w:p>
    <w:p w14:paraId="655FA130">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反商业贿赂承诺书</w:t>
      </w:r>
    </w:p>
    <w:p w14:paraId="36E42E35">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十、政府采购执行政策相关证明材料</w:t>
      </w:r>
    </w:p>
    <w:p w14:paraId="7F37C257">
      <w:pPr>
        <w:tabs>
          <w:tab w:val="left" w:pos="720"/>
          <w:tab w:val="left" w:pos="1134"/>
        </w:tabs>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十一、投标人认为应提供的其他资料</w:t>
      </w:r>
    </w:p>
    <w:p w14:paraId="062ADEC9">
      <w:pPr>
        <w:pStyle w:val="37"/>
        <w:rPr>
          <w:rFonts w:hint="eastAsia" w:ascii="宋体" w:hAnsi="宋体" w:eastAsia="宋体" w:cs="宋体"/>
          <w:color w:val="auto"/>
          <w:sz w:val="21"/>
          <w:szCs w:val="21"/>
          <w:highlight w:val="none"/>
        </w:rPr>
      </w:pPr>
    </w:p>
    <w:p w14:paraId="351A10CF">
      <w:pPr>
        <w:adjustRightInd w:val="0"/>
        <w:snapToGrid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可根据实际情况编制目录、</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lang w:eastAsia="zh-CN"/>
        </w:rPr>
        <w:t>文件组成部分的内容，本格式仅供参考。</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可适当对内容进行调整，以满足</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的投标需求。本章中要求的签字盖章可以为签字盖章后的扫描件，也可以以CA锁直接签字盖章。</w:t>
      </w:r>
    </w:p>
    <w:p w14:paraId="0B7557D7">
      <w:pPr>
        <w:adjustRightInd w:val="0"/>
        <w:snapToGrid w:val="0"/>
        <w:spacing w:line="360" w:lineRule="auto"/>
        <w:jc w:val="both"/>
        <w:rPr>
          <w:rFonts w:hint="eastAsia"/>
          <w:b/>
          <w:bCs/>
          <w:color w:val="auto"/>
          <w:sz w:val="21"/>
          <w:szCs w:val="21"/>
          <w:highlight w:val="none"/>
        </w:rPr>
        <w:sectPr>
          <w:footerReference r:id="rId10" w:type="first"/>
          <w:headerReference r:id="rId8" w:type="default"/>
          <w:footerReference r:id="rId9"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b/>
          <w:bCs/>
          <w:color w:val="auto"/>
          <w:sz w:val="21"/>
          <w:szCs w:val="21"/>
          <w:highlight w:val="none"/>
        </w:rPr>
        <w:t>提示：以上目录须标明页码</w:t>
      </w:r>
    </w:p>
    <w:p w14:paraId="721B9882">
      <w:pPr>
        <w:tabs>
          <w:tab w:val="left" w:pos="720"/>
          <w:tab w:val="left" w:pos="1134"/>
        </w:tabs>
        <w:adjustRightInd w:val="0"/>
        <w:snapToGrid w:val="0"/>
        <w:spacing w:line="440" w:lineRule="exact"/>
        <w:ind w:left="0" w:leftChars="0" w:firstLine="0" w:firstLineChars="0"/>
        <w:jc w:val="center"/>
        <w:outlineLvl w:val="1"/>
        <w:rPr>
          <w:rFonts w:hint="eastAsia" w:ascii="宋体" w:hAnsi="宋体" w:eastAsia="宋体" w:cs="宋体"/>
          <w:b/>
          <w:color w:val="auto"/>
          <w:sz w:val="28"/>
          <w:szCs w:val="28"/>
          <w:highlight w:val="none"/>
          <w:lang w:eastAsia="zh-CN"/>
        </w:rPr>
      </w:pPr>
      <w:bookmarkStart w:id="211" w:name="_Toc20687"/>
      <w:bookmarkStart w:id="212" w:name="_Toc14484"/>
      <w:bookmarkStart w:id="213" w:name="_Toc30214"/>
      <w:bookmarkStart w:id="214" w:name="_Toc28812"/>
      <w:bookmarkStart w:id="215" w:name="_Toc32035"/>
      <w:bookmarkStart w:id="216" w:name="_Toc22847"/>
      <w:bookmarkStart w:id="217" w:name="_Toc8168"/>
      <w:r>
        <w:rPr>
          <w:rFonts w:hint="eastAsia" w:ascii="宋体" w:hAnsi="宋体" w:eastAsia="宋体" w:cs="宋体"/>
          <w:b/>
          <w:color w:val="auto"/>
          <w:kern w:val="2"/>
          <w:sz w:val="28"/>
          <w:szCs w:val="28"/>
          <w:highlight w:val="none"/>
          <w:lang w:eastAsia="zh-CN"/>
        </w:rPr>
        <w:t>一、投标函及</w:t>
      </w:r>
      <w:bookmarkEnd w:id="211"/>
      <w:bookmarkEnd w:id="212"/>
      <w:bookmarkEnd w:id="213"/>
      <w:bookmarkEnd w:id="214"/>
      <w:r>
        <w:rPr>
          <w:rFonts w:hint="eastAsia" w:ascii="宋体" w:hAnsi="宋体" w:eastAsia="宋体" w:cs="宋体"/>
          <w:b/>
          <w:color w:val="auto"/>
          <w:kern w:val="2"/>
          <w:sz w:val="28"/>
          <w:szCs w:val="28"/>
          <w:highlight w:val="none"/>
          <w:lang w:eastAsia="zh-CN"/>
        </w:rPr>
        <w:t>开标一览表</w:t>
      </w:r>
      <w:bookmarkEnd w:id="215"/>
    </w:p>
    <w:p w14:paraId="42A5EC4E">
      <w:pPr>
        <w:pStyle w:val="5"/>
        <w:jc w:val="center"/>
        <w:rPr>
          <w:rFonts w:hint="eastAsia" w:ascii="宋体" w:hAnsi="宋体" w:eastAsia="宋体" w:cs="宋体"/>
          <w:color w:val="auto"/>
          <w:highlight w:val="none"/>
          <w:lang w:eastAsia="zh-CN"/>
        </w:rPr>
      </w:pPr>
      <w:bookmarkStart w:id="218" w:name="_Toc26143"/>
      <w:bookmarkStart w:id="219" w:name="_Toc5978"/>
      <w:bookmarkStart w:id="220" w:name="_Toc8406"/>
      <w:r>
        <w:rPr>
          <w:rFonts w:hint="eastAsia" w:ascii="宋体" w:hAnsi="宋体" w:eastAsia="宋体" w:cs="宋体"/>
          <w:color w:val="auto"/>
          <w:highlight w:val="none"/>
          <w:lang w:eastAsia="zh-CN"/>
        </w:rPr>
        <w:t>（一）投标函</w:t>
      </w:r>
      <w:bookmarkEnd w:id="218"/>
      <w:bookmarkEnd w:id="219"/>
      <w:bookmarkEnd w:id="220"/>
    </w:p>
    <w:p w14:paraId="75B0F3DD">
      <w:pPr>
        <w:rPr>
          <w:rFonts w:hint="eastAsia" w:ascii="宋体" w:hAnsi="宋体" w:eastAsia="宋体" w:cs="宋体"/>
          <w:color w:val="auto"/>
          <w:sz w:val="21"/>
          <w:szCs w:val="21"/>
          <w:highlight w:val="none"/>
          <w:lang w:eastAsia="zh-CN"/>
        </w:rPr>
      </w:pPr>
      <w:bookmarkStart w:id="221" w:name="_Toc24727"/>
      <w:bookmarkStart w:id="222" w:name="_Toc15566"/>
      <w:bookmarkStart w:id="223" w:name="_Toc16776"/>
      <w:r>
        <w:rPr>
          <w:rFonts w:hint="eastAsia" w:ascii="宋体" w:hAnsi="宋体" w:eastAsia="宋体" w:cs="宋体"/>
          <w:color w:val="auto"/>
          <w:sz w:val="21"/>
          <w:szCs w:val="21"/>
          <w:highlight w:val="none"/>
          <w:lang w:eastAsia="zh-CN"/>
        </w:rPr>
        <w:t>致：</w:t>
      </w:r>
      <w:r>
        <w:rPr>
          <w:rFonts w:hint="eastAsia" w:ascii="宋体" w:hAnsi="宋体" w:eastAsia="宋体" w:cs="宋体"/>
          <w:color w:val="auto"/>
          <w:sz w:val="21"/>
          <w:szCs w:val="21"/>
          <w:highlight w:val="none"/>
          <w:u w:val="single"/>
          <w:lang w:eastAsia="zh-CN"/>
        </w:rPr>
        <w:t xml:space="preserve">             （采购人名称）</w:t>
      </w:r>
    </w:p>
    <w:p w14:paraId="48CD07C0">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根据贵方</w:t>
      </w:r>
      <w:r>
        <w:rPr>
          <w:rFonts w:hint="eastAsia" w:ascii="宋体" w:hAnsi="宋体" w:eastAsia="宋体" w:cs="宋体"/>
          <w:color w:val="auto"/>
          <w:sz w:val="21"/>
          <w:szCs w:val="21"/>
          <w:highlight w:val="none"/>
          <w:u w:val="single"/>
          <w:lang w:eastAsia="zh-CN"/>
        </w:rPr>
        <w:t xml:space="preserve">           （项目名称）</w:t>
      </w:r>
      <w:r>
        <w:rPr>
          <w:rFonts w:hint="eastAsia" w:ascii="宋体" w:hAnsi="宋体" w:eastAsia="宋体" w:cs="宋体"/>
          <w:color w:val="auto"/>
          <w:sz w:val="21"/>
          <w:szCs w:val="21"/>
          <w:highlight w:val="none"/>
          <w:lang w:eastAsia="zh-CN"/>
        </w:rPr>
        <w:t>招标文件之投标邀请，</w:t>
      </w:r>
      <w:r>
        <w:rPr>
          <w:rFonts w:hint="eastAsia" w:ascii="宋体" w:hAnsi="宋体" w:eastAsia="宋体" w:cs="宋体"/>
          <w:color w:val="auto"/>
          <w:sz w:val="21"/>
          <w:szCs w:val="21"/>
          <w:highlight w:val="none"/>
          <w:u w:val="single"/>
          <w:lang w:eastAsia="zh-CN"/>
        </w:rPr>
        <w:t>（姓名、职务）</w:t>
      </w:r>
      <w:r>
        <w:rPr>
          <w:rFonts w:hint="eastAsia" w:ascii="宋体" w:hAnsi="宋体" w:eastAsia="宋体" w:cs="宋体"/>
          <w:color w:val="auto"/>
          <w:sz w:val="21"/>
          <w:szCs w:val="21"/>
          <w:highlight w:val="none"/>
          <w:lang w:eastAsia="zh-CN"/>
        </w:rPr>
        <w:t>经正式授权并代表投标人</w:t>
      </w:r>
      <w:r>
        <w:rPr>
          <w:rFonts w:hint="eastAsia" w:ascii="宋体" w:hAnsi="宋体" w:eastAsia="宋体" w:cs="宋体"/>
          <w:color w:val="auto"/>
          <w:sz w:val="21"/>
          <w:szCs w:val="21"/>
          <w:highlight w:val="none"/>
          <w:u w:val="single"/>
          <w:lang w:eastAsia="zh-CN"/>
        </w:rPr>
        <w:t xml:space="preserve">（名称、地址）   </w:t>
      </w:r>
      <w:r>
        <w:rPr>
          <w:rFonts w:hint="eastAsia" w:ascii="宋体" w:hAnsi="宋体" w:eastAsia="宋体" w:cs="宋体"/>
          <w:color w:val="auto"/>
          <w:sz w:val="21"/>
          <w:szCs w:val="21"/>
          <w:highlight w:val="none"/>
          <w:lang w:eastAsia="zh-CN"/>
        </w:rPr>
        <w:t xml:space="preserve">提交投标文件。 </w:t>
      </w:r>
    </w:p>
    <w:p w14:paraId="27304319">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据此函，签字代表宣布同意如下：</w:t>
      </w:r>
    </w:p>
    <w:p w14:paraId="214548C3">
      <w:pPr>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 xml:space="preserve"> 1、我方投标总价为人民币（大写）：</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元人民币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交货期为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日历天。</w:t>
      </w:r>
    </w:p>
    <w:p w14:paraId="379C5DA1">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2、如果我们的投标文件被接受，我们将按招标文件的规定签订并严格履行合同中的责任和义务。</w:t>
      </w:r>
    </w:p>
    <w:p w14:paraId="188F9CA9">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3、投标人已详细审查全部招标文件，包括修改文件以及全部参考资料和有关附件。我们完全理解并同意放弃对这方面有不明及误解的权利。</w:t>
      </w:r>
    </w:p>
    <w:p w14:paraId="73AB6C76">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4、提供的服务是符合招标文件规定的内容及要求。</w:t>
      </w:r>
    </w:p>
    <w:p w14:paraId="1A82DB02">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5、本项目投标有效期为提交投标文件的截止之日起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日历天。</w:t>
      </w:r>
    </w:p>
    <w:p w14:paraId="7601D0A9">
      <w:pPr>
        <w:pStyle w:val="8"/>
        <w:ind w:left="63" w:right="63"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6、我方在此声明，所递交的投标文件及有关资料内容完整、真实和准确，且不存在第二章“投标人须知”第1.4.3 项规定的任何一种情形，且符合《中华人民共和国政府采购法》第二十二条规定。</w:t>
      </w:r>
    </w:p>
    <w:p w14:paraId="6C66F4F3">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7、投标人同意提供按照贵方可能要求的与其投标有关的一切数据或资料，完全理解贵方不一定接受最低价的投标或其他任何投标。</w:t>
      </w:r>
    </w:p>
    <w:p w14:paraId="02E52887">
      <w:pPr>
        <w:rPr>
          <w:rFonts w:hint="eastAsia" w:ascii="宋体" w:hAnsi="宋体" w:eastAsia="宋体" w:cs="宋体"/>
          <w:color w:val="auto"/>
          <w:sz w:val="21"/>
          <w:szCs w:val="21"/>
          <w:highlight w:val="none"/>
          <w:lang w:eastAsia="zh-CN"/>
        </w:rPr>
      </w:pPr>
    </w:p>
    <w:p w14:paraId="3DD79670">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投标人地址：</w:t>
      </w:r>
      <w:r>
        <w:rPr>
          <w:rFonts w:hint="eastAsia" w:ascii="宋体" w:hAnsi="宋体" w:eastAsia="宋体" w:cs="宋体"/>
          <w:color w:val="auto"/>
          <w:sz w:val="21"/>
          <w:szCs w:val="21"/>
          <w:highlight w:val="none"/>
          <w:u w:val="single"/>
          <w:lang w:eastAsia="zh-CN"/>
        </w:rPr>
        <w:t xml:space="preserve">                     </w:t>
      </w:r>
    </w:p>
    <w:p w14:paraId="350967BC">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电话（传真）：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0CA1468B">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邮 政 编 码：</w:t>
      </w:r>
      <w:r>
        <w:rPr>
          <w:rFonts w:hint="eastAsia" w:ascii="宋体" w:hAnsi="宋体" w:eastAsia="宋体" w:cs="宋体"/>
          <w:color w:val="auto"/>
          <w:sz w:val="21"/>
          <w:szCs w:val="21"/>
          <w:highlight w:val="none"/>
          <w:u w:val="single"/>
          <w:lang w:eastAsia="zh-CN"/>
        </w:rPr>
        <w:t xml:space="preserve">                     </w:t>
      </w:r>
    </w:p>
    <w:p w14:paraId="02F48801">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开户银行及账号：</w:t>
      </w:r>
      <w:r>
        <w:rPr>
          <w:rFonts w:hint="eastAsia" w:ascii="宋体" w:hAnsi="宋体" w:eastAsia="宋体" w:cs="宋体"/>
          <w:color w:val="auto"/>
          <w:sz w:val="21"/>
          <w:szCs w:val="21"/>
          <w:highlight w:val="none"/>
          <w:u w:val="single"/>
          <w:lang w:eastAsia="zh-CN"/>
        </w:rPr>
        <w:t xml:space="preserve">                     </w:t>
      </w:r>
    </w:p>
    <w:p w14:paraId="51D1F58C">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法定代表人或其委托代理人：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（签字或盖章）  </w:t>
      </w:r>
    </w:p>
    <w:p w14:paraId="276D3D8E">
      <w:pPr>
        <w:ind w:left="0" w:leftChars="0" w:firstLine="2879" w:firstLineChars="137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投标人名称：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（单位电子签章）</w:t>
      </w:r>
    </w:p>
    <w:p w14:paraId="7E636C48">
      <w:pPr>
        <w:ind w:left="0" w:leftChars="0" w:firstLine="2879" w:firstLineChars="13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日</w:t>
      </w:r>
    </w:p>
    <w:p w14:paraId="74A37B64">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bookmarkEnd w:id="221"/>
    <w:bookmarkEnd w:id="222"/>
    <w:bookmarkEnd w:id="223"/>
    <w:p w14:paraId="15186BEA">
      <w:pPr>
        <w:pStyle w:val="5"/>
        <w:numPr>
          <w:ilvl w:val="0"/>
          <w:numId w:val="0"/>
        </w:numPr>
        <w:jc w:val="center"/>
        <w:rPr>
          <w:rFonts w:hint="eastAsia" w:ascii="宋体" w:hAnsi="宋体" w:eastAsia="宋体" w:cs="宋体"/>
          <w:color w:val="auto"/>
          <w:highlight w:val="none"/>
          <w:lang w:eastAsia="zh-CN"/>
        </w:rPr>
      </w:pPr>
      <w:r>
        <w:rPr>
          <w:rFonts w:hint="eastAsia" w:ascii="宋体" w:hAnsi="宋体" w:eastAsia="宋体" w:cs="宋体"/>
          <w:b/>
          <w:bCs/>
          <w:color w:val="auto"/>
          <w:sz w:val="30"/>
          <w:szCs w:val="32"/>
          <w:highlight w:val="none"/>
          <w:lang w:val="en-US" w:eastAsia="zh-CN" w:bidi="ar-SA"/>
        </w:rPr>
        <w:t>（二）</w:t>
      </w:r>
      <w:r>
        <w:rPr>
          <w:rFonts w:hint="eastAsia" w:ascii="宋体" w:hAnsi="宋体" w:eastAsia="宋体" w:cs="宋体"/>
          <w:color w:val="auto"/>
          <w:highlight w:val="none"/>
          <w:lang w:eastAsia="zh-CN"/>
        </w:rPr>
        <w:t>开标一览表</w:t>
      </w:r>
    </w:p>
    <w:tbl>
      <w:tblPr>
        <w:tblStyle w:val="19"/>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27"/>
        <w:gridCol w:w="5651"/>
      </w:tblGrid>
      <w:tr w14:paraId="195F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1627" w:type="pct"/>
            <w:vAlign w:val="center"/>
          </w:tcPr>
          <w:p w14:paraId="2D98929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投标人名称</w:t>
            </w:r>
          </w:p>
        </w:tc>
        <w:tc>
          <w:tcPr>
            <w:tcW w:w="3372" w:type="pct"/>
            <w:vAlign w:val="center"/>
          </w:tcPr>
          <w:p w14:paraId="088BBB7F">
            <w:pPr>
              <w:jc w:val="both"/>
              <w:rPr>
                <w:rFonts w:hint="eastAsia" w:ascii="宋体" w:hAnsi="宋体" w:eastAsia="宋体" w:cs="宋体"/>
                <w:color w:val="auto"/>
                <w:sz w:val="21"/>
                <w:szCs w:val="21"/>
                <w:highlight w:val="none"/>
              </w:rPr>
            </w:pPr>
          </w:p>
        </w:tc>
      </w:tr>
      <w:tr w14:paraId="624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084EBFE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投标总报价</w:t>
            </w:r>
          </w:p>
          <w:p w14:paraId="6CED133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人民币：</w:t>
            </w:r>
            <w:r>
              <w:rPr>
                <w:rFonts w:hint="eastAsia" w:ascii="宋体" w:hAnsi="宋体" w:eastAsia="宋体" w:cs="宋体"/>
                <w:b/>
                <w:color w:val="auto"/>
                <w:sz w:val="21"/>
                <w:szCs w:val="21"/>
                <w:highlight w:val="none"/>
                <w:lang w:eastAsia="zh-CN"/>
              </w:rPr>
              <w:t>元）</w:t>
            </w:r>
          </w:p>
        </w:tc>
        <w:tc>
          <w:tcPr>
            <w:tcW w:w="3372" w:type="pct"/>
            <w:vAlign w:val="center"/>
          </w:tcPr>
          <w:p w14:paraId="556C2243">
            <w:pPr>
              <w:jc w:val="both"/>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166DA09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r w14:paraId="52B6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1EA472C7">
            <w:pPr>
              <w:jc w:val="center"/>
              <w:rPr>
                <w:rFonts w:hint="eastAsia" w:ascii="宋体" w:hAnsi="宋体" w:eastAsia="宋体" w:cs="宋体"/>
                <w:b/>
                <w:color w:val="auto"/>
                <w:sz w:val="21"/>
                <w:szCs w:val="21"/>
                <w:highlight w:val="none"/>
                <w:lang w:eastAsia="zh-CN"/>
              </w:rPr>
            </w:pPr>
            <w:r>
              <w:rPr>
                <w:rFonts w:hint="eastAsia" w:ascii="宋体" w:hAnsi="宋体" w:cs="宋体"/>
                <w:b/>
                <w:bCs/>
                <w:color w:val="auto"/>
                <w:sz w:val="21"/>
                <w:szCs w:val="21"/>
                <w:highlight w:val="none"/>
                <w:lang w:val="en-US" w:eastAsia="zh-CN"/>
              </w:rPr>
              <w:t>交货期</w:t>
            </w:r>
          </w:p>
        </w:tc>
        <w:tc>
          <w:tcPr>
            <w:tcW w:w="3372" w:type="pct"/>
            <w:vAlign w:val="center"/>
          </w:tcPr>
          <w:p w14:paraId="55BCFA0B">
            <w:pPr>
              <w:jc w:val="both"/>
              <w:rPr>
                <w:rFonts w:hint="eastAsia" w:ascii="宋体" w:hAnsi="宋体" w:eastAsia="宋体" w:cs="宋体"/>
                <w:color w:val="auto"/>
                <w:sz w:val="21"/>
                <w:szCs w:val="21"/>
                <w:highlight w:val="none"/>
                <w:lang w:eastAsia="zh-CN"/>
              </w:rPr>
            </w:pPr>
          </w:p>
        </w:tc>
      </w:tr>
      <w:tr w14:paraId="72AF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1616FEEB">
            <w:pPr>
              <w:jc w:val="center"/>
              <w:rPr>
                <w:rFonts w:hint="default"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eastAsia="zh-CN"/>
              </w:rPr>
              <w:t>质保期</w:t>
            </w:r>
          </w:p>
        </w:tc>
        <w:tc>
          <w:tcPr>
            <w:tcW w:w="3372" w:type="pct"/>
            <w:vAlign w:val="center"/>
          </w:tcPr>
          <w:p w14:paraId="5D4C7359">
            <w:pPr>
              <w:jc w:val="both"/>
              <w:rPr>
                <w:rFonts w:hint="eastAsia" w:ascii="宋体" w:hAnsi="宋体" w:eastAsia="宋体" w:cs="宋体"/>
                <w:color w:val="auto"/>
                <w:sz w:val="21"/>
                <w:szCs w:val="21"/>
                <w:highlight w:val="none"/>
              </w:rPr>
            </w:pPr>
          </w:p>
        </w:tc>
      </w:tr>
      <w:tr w14:paraId="239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64BE9435">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投标有效期</w:t>
            </w:r>
          </w:p>
        </w:tc>
        <w:tc>
          <w:tcPr>
            <w:tcW w:w="3372" w:type="pct"/>
            <w:vAlign w:val="center"/>
          </w:tcPr>
          <w:p w14:paraId="2CC62BCA">
            <w:pPr>
              <w:jc w:val="both"/>
              <w:rPr>
                <w:rFonts w:hint="eastAsia" w:ascii="宋体" w:hAnsi="宋体" w:eastAsia="宋体" w:cs="宋体"/>
                <w:color w:val="auto"/>
                <w:sz w:val="21"/>
                <w:szCs w:val="21"/>
                <w:highlight w:val="none"/>
              </w:rPr>
            </w:pPr>
          </w:p>
        </w:tc>
      </w:tr>
      <w:tr w14:paraId="49FF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76A9A18A">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其他</w:t>
            </w:r>
            <w:r>
              <w:rPr>
                <w:rFonts w:hint="eastAsia" w:ascii="宋体" w:hAnsi="宋体" w:cs="宋体"/>
                <w:b/>
                <w:color w:val="auto"/>
                <w:sz w:val="21"/>
                <w:szCs w:val="21"/>
                <w:highlight w:val="none"/>
                <w:lang w:val="en-US" w:eastAsia="zh-CN"/>
              </w:rPr>
              <w:t>声明</w:t>
            </w:r>
          </w:p>
        </w:tc>
        <w:tc>
          <w:tcPr>
            <w:tcW w:w="3372" w:type="pct"/>
            <w:vAlign w:val="center"/>
          </w:tcPr>
          <w:p w14:paraId="1B9CE86E">
            <w:pPr>
              <w:jc w:val="both"/>
              <w:rPr>
                <w:rFonts w:hint="eastAsia" w:ascii="宋体" w:hAnsi="宋体" w:eastAsia="宋体" w:cs="宋体"/>
                <w:color w:val="auto"/>
                <w:sz w:val="21"/>
                <w:szCs w:val="21"/>
                <w:highlight w:val="none"/>
              </w:rPr>
            </w:pPr>
          </w:p>
        </w:tc>
      </w:tr>
      <w:tr w14:paraId="0700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3F54CCC9">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投标内容</w:t>
            </w:r>
          </w:p>
        </w:tc>
        <w:tc>
          <w:tcPr>
            <w:tcW w:w="3372" w:type="pct"/>
            <w:vAlign w:val="center"/>
          </w:tcPr>
          <w:p w14:paraId="7E0B4E7B">
            <w:pPr>
              <w:jc w:val="both"/>
              <w:rPr>
                <w:rFonts w:hint="eastAsia" w:ascii="宋体" w:hAnsi="宋体" w:eastAsia="宋体" w:cs="宋体"/>
                <w:color w:val="auto"/>
                <w:sz w:val="21"/>
                <w:szCs w:val="21"/>
                <w:highlight w:val="none"/>
              </w:rPr>
            </w:pPr>
          </w:p>
        </w:tc>
      </w:tr>
      <w:tr w14:paraId="5AC6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09277679">
            <w:pPr>
              <w:jc w:val="center"/>
              <w:rPr>
                <w:rFonts w:hint="default"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lang w:val="en-US" w:eastAsia="zh-CN"/>
              </w:rPr>
              <w:t>交货地点</w:t>
            </w:r>
          </w:p>
        </w:tc>
        <w:tc>
          <w:tcPr>
            <w:tcW w:w="3372" w:type="pct"/>
            <w:vAlign w:val="center"/>
          </w:tcPr>
          <w:p w14:paraId="431F2538">
            <w:pPr>
              <w:jc w:val="both"/>
              <w:rPr>
                <w:rFonts w:hint="eastAsia" w:ascii="宋体" w:hAnsi="宋体" w:eastAsia="宋体" w:cs="宋体"/>
                <w:color w:val="auto"/>
                <w:sz w:val="21"/>
                <w:szCs w:val="21"/>
                <w:highlight w:val="none"/>
              </w:rPr>
            </w:pPr>
          </w:p>
        </w:tc>
      </w:tr>
      <w:tr w14:paraId="5CF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627" w:type="pct"/>
            <w:vAlign w:val="center"/>
          </w:tcPr>
          <w:p w14:paraId="10C37EAD">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质量要求</w:t>
            </w:r>
          </w:p>
        </w:tc>
        <w:tc>
          <w:tcPr>
            <w:tcW w:w="3372" w:type="pct"/>
            <w:vAlign w:val="center"/>
          </w:tcPr>
          <w:p w14:paraId="41B63FA3">
            <w:pPr>
              <w:jc w:val="both"/>
              <w:rPr>
                <w:rFonts w:hint="eastAsia" w:ascii="宋体" w:hAnsi="宋体" w:eastAsia="宋体" w:cs="宋体"/>
                <w:color w:val="auto"/>
                <w:sz w:val="21"/>
                <w:szCs w:val="21"/>
                <w:highlight w:val="none"/>
              </w:rPr>
            </w:pPr>
          </w:p>
        </w:tc>
      </w:tr>
    </w:tbl>
    <w:p w14:paraId="55A5AA18">
      <w:pPr>
        <w:tabs>
          <w:tab w:val="left" w:pos="6065"/>
          <w:tab w:val="left" w:pos="6640"/>
        </w:tabs>
        <w:autoSpaceDE w:val="0"/>
        <w:autoSpaceDN w:val="0"/>
        <w:jc w:val="right"/>
        <w:rPr>
          <w:rFonts w:hint="eastAsia" w:ascii="宋体" w:hAnsi="宋体" w:eastAsia="宋体" w:cs="宋体"/>
          <w:bCs/>
          <w:color w:val="auto"/>
          <w:szCs w:val="24"/>
          <w:highlight w:val="none"/>
          <w:lang w:eastAsia="zh-CN"/>
        </w:rPr>
      </w:pPr>
    </w:p>
    <w:p w14:paraId="62287688">
      <w:pPr>
        <w:keepNext w:val="0"/>
        <w:keepLines w:val="0"/>
        <w:pageBreakBefore w:val="0"/>
        <w:widowControl w:val="0"/>
        <w:tabs>
          <w:tab w:val="left" w:pos="6065"/>
          <w:tab w:val="left" w:pos="6640"/>
        </w:tabs>
        <w:kinsoku/>
        <w:wordWrap/>
        <w:overflowPunct/>
        <w:topLinePunct w:val="0"/>
        <w:autoSpaceDE w:val="0"/>
        <w:autoSpaceDN w:val="0"/>
        <w:bidi w:val="0"/>
        <w:adjustRightInd/>
        <w:snapToGrid/>
        <w:ind w:left="2400" w:leftChars="1000" w:firstLine="840" w:firstLineChars="4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4F2B30A3">
      <w:pPr>
        <w:keepNext w:val="0"/>
        <w:keepLines w:val="0"/>
        <w:pageBreakBefore w:val="0"/>
        <w:widowControl w:val="0"/>
        <w:tabs>
          <w:tab w:val="left" w:pos="5510"/>
          <w:tab w:val="left" w:pos="6365"/>
        </w:tabs>
        <w:kinsoku/>
        <w:wordWrap/>
        <w:overflowPunct/>
        <w:topLinePunct w:val="0"/>
        <w:autoSpaceDE w:val="0"/>
        <w:autoSpaceDN w:val="0"/>
        <w:bidi w:val="0"/>
        <w:adjustRightInd/>
        <w:snapToGrid/>
        <w:ind w:left="2400" w:leftChars="1000" w:firstLine="840" w:firstLineChars="4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法定代表人或其委托代理人：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0DCE914F">
      <w:pPr>
        <w:keepNext w:val="0"/>
        <w:keepLines w:val="0"/>
        <w:pageBreakBefore w:val="0"/>
        <w:widowControl w:val="0"/>
        <w:kinsoku/>
        <w:wordWrap/>
        <w:overflowPunct/>
        <w:topLinePunct w:val="0"/>
        <w:bidi w:val="0"/>
        <w:adjustRightInd/>
        <w:snapToGrid/>
        <w:ind w:left="2400" w:leftChars="100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日</w:t>
      </w:r>
    </w:p>
    <w:p w14:paraId="16AF1541">
      <w:pPr>
        <w:jc w:val="center"/>
        <w:rPr>
          <w:rFonts w:hint="eastAsia" w:ascii="宋体" w:hAnsi="宋体" w:eastAsia="宋体" w:cs="宋体"/>
          <w:bCs/>
          <w:color w:val="auto"/>
          <w:sz w:val="21"/>
          <w:szCs w:val="21"/>
          <w:highlight w:val="none"/>
          <w:lang w:eastAsia="zh-CN"/>
        </w:rPr>
        <w:sectPr>
          <w:footerReference r:id="rId12" w:type="first"/>
          <w:footerReference r:id="rId11" w:type="default"/>
          <w:pgSz w:w="11906" w:h="16838"/>
          <w:pgMar w:top="1440" w:right="1800" w:bottom="1440" w:left="1800" w:header="851" w:footer="284" w:gutter="0"/>
          <w:pgBorders>
            <w:top w:val="none" w:sz="0" w:space="0"/>
            <w:left w:val="none" w:sz="0" w:space="0"/>
            <w:bottom w:val="none" w:sz="0" w:space="0"/>
            <w:right w:val="none" w:sz="0" w:space="0"/>
          </w:pgBorders>
          <w:pgNumType w:fmt="decimal"/>
          <w:cols w:space="720" w:num="1"/>
          <w:titlePg/>
          <w:docGrid w:type="lines" w:linePitch="312" w:charSpace="0"/>
        </w:sectPr>
      </w:pPr>
    </w:p>
    <w:p w14:paraId="21BCD04E">
      <w:pPr>
        <w:pStyle w:val="5"/>
        <w:numPr>
          <w:ilvl w:val="0"/>
          <w:numId w:val="0"/>
        </w:numPr>
        <w:jc w:val="center"/>
        <w:rPr>
          <w:rFonts w:hint="eastAsia" w:ascii="宋体" w:hAnsi="宋体" w:cs="宋体"/>
          <w:b/>
          <w:bCs w:val="0"/>
          <w:color w:val="auto"/>
          <w:sz w:val="30"/>
          <w:szCs w:val="30"/>
          <w:highlight w:val="none"/>
          <w:lang w:eastAsia="zh-CN"/>
        </w:rPr>
      </w:pPr>
      <w:r>
        <w:rPr>
          <w:rFonts w:hint="eastAsia" w:ascii="宋体" w:hAnsi="宋体" w:eastAsia="宋体" w:cs="宋体"/>
          <w:b/>
          <w:bCs/>
          <w:color w:val="auto"/>
          <w:sz w:val="30"/>
          <w:szCs w:val="32"/>
          <w:highlight w:val="none"/>
          <w:lang w:val="en-US" w:eastAsia="zh-CN" w:bidi="ar-SA"/>
        </w:rPr>
        <w:t>（</w:t>
      </w:r>
      <w:r>
        <w:rPr>
          <w:rFonts w:hint="eastAsia" w:ascii="宋体" w:hAnsi="宋体" w:cs="宋体"/>
          <w:b/>
          <w:bCs/>
          <w:color w:val="auto"/>
          <w:sz w:val="30"/>
          <w:szCs w:val="32"/>
          <w:highlight w:val="none"/>
          <w:lang w:val="en-US" w:eastAsia="zh-CN" w:bidi="ar-SA"/>
        </w:rPr>
        <w:t>三</w:t>
      </w:r>
      <w:r>
        <w:rPr>
          <w:rFonts w:hint="eastAsia" w:ascii="宋体" w:hAnsi="宋体" w:eastAsia="宋体" w:cs="宋体"/>
          <w:b/>
          <w:bCs/>
          <w:color w:val="auto"/>
          <w:sz w:val="30"/>
          <w:szCs w:val="32"/>
          <w:highlight w:val="none"/>
          <w:lang w:val="en-US" w:eastAsia="zh-CN" w:bidi="ar-SA"/>
        </w:rPr>
        <w:t>）</w:t>
      </w:r>
      <w:r>
        <w:rPr>
          <w:rFonts w:hint="eastAsia" w:ascii="宋体" w:hAnsi="宋体" w:eastAsia="宋体" w:cs="宋体"/>
          <w:color w:val="auto"/>
          <w:highlight w:val="none"/>
          <w:lang w:eastAsia="zh-CN"/>
        </w:rPr>
        <w:t>分项报价一览表</w:t>
      </w:r>
    </w:p>
    <w:p w14:paraId="6113BE12">
      <w:pPr>
        <w:autoSpaceDE w:val="0"/>
        <w:autoSpaceDN w:val="0"/>
        <w:adjustRightInd w:val="0"/>
        <w:ind w:left="240" w:leftChars="100" w:firstLine="31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rPr>
        <w:t>元</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75"/>
        <w:gridCol w:w="872"/>
        <w:gridCol w:w="1135"/>
        <w:gridCol w:w="975"/>
        <w:gridCol w:w="857"/>
        <w:gridCol w:w="857"/>
        <w:gridCol w:w="798"/>
        <w:gridCol w:w="798"/>
        <w:gridCol w:w="809"/>
      </w:tblGrid>
      <w:tr w14:paraId="2EA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406" w:type="pct"/>
            <w:vAlign w:val="center"/>
          </w:tcPr>
          <w:p w14:paraId="5D0B3132">
            <w:pPr>
              <w:keepNext w:val="0"/>
              <w:keepLines w:val="0"/>
              <w:widowControl/>
              <w:suppressLineNumbers w:val="0"/>
              <w:autoSpaceDE w:val="0"/>
              <w:autoSpaceDN w:val="0"/>
              <w:adjustRightIn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序号</w:t>
            </w:r>
          </w:p>
        </w:tc>
        <w:tc>
          <w:tcPr>
            <w:tcW w:w="652" w:type="pct"/>
            <w:vAlign w:val="center"/>
          </w:tcPr>
          <w:p w14:paraId="52BED9BE">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货物名称</w:t>
            </w:r>
          </w:p>
        </w:tc>
        <w:tc>
          <w:tcPr>
            <w:tcW w:w="484" w:type="pct"/>
            <w:vAlign w:val="center"/>
          </w:tcPr>
          <w:p w14:paraId="29804DF3">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品牌</w:t>
            </w:r>
          </w:p>
        </w:tc>
        <w:tc>
          <w:tcPr>
            <w:tcW w:w="630" w:type="pct"/>
            <w:vAlign w:val="center"/>
          </w:tcPr>
          <w:p w14:paraId="5A999709">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541" w:type="pct"/>
            <w:vAlign w:val="center"/>
          </w:tcPr>
          <w:p w14:paraId="6E6824E1">
            <w:pPr>
              <w:keepNext w:val="0"/>
              <w:keepLines w:val="0"/>
              <w:widowControl/>
              <w:suppressLineNumbers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制造商 </w:t>
            </w:r>
          </w:p>
        </w:tc>
        <w:tc>
          <w:tcPr>
            <w:tcW w:w="476" w:type="pct"/>
            <w:vAlign w:val="center"/>
          </w:tcPr>
          <w:p w14:paraId="773F3677">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76" w:type="pct"/>
            <w:vAlign w:val="center"/>
          </w:tcPr>
          <w:p w14:paraId="44CC1B4B">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43" w:type="pct"/>
            <w:vAlign w:val="center"/>
          </w:tcPr>
          <w:p w14:paraId="3A6C2160">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单价</w:t>
            </w:r>
          </w:p>
        </w:tc>
        <w:tc>
          <w:tcPr>
            <w:tcW w:w="443" w:type="pct"/>
            <w:vAlign w:val="center"/>
          </w:tcPr>
          <w:p w14:paraId="4C4C5B0B">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合计</w:t>
            </w:r>
          </w:p>
        </w:tc>
        <w:tc>
          <w:tcPr>
            <w:tcW w:w="443" w:type="pct"/>
            <w:vAlign w:val="center"/>
          </w:tcPr>
          <w:p w14:paraId="65C765E2">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14:paraId="7F7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6" w:type="pct"/>
          </w:tcPr>
          <w:p w14:paraId="2F3B2CD3">
            <w:pPr>
              <w:autoSpaceDE w:val="0"/>
              <w:autoSpaceDN w:val="0"/>
              <w:adjustRightInd w:val="0"/>
              <w:rPr>
                <w:rFonts w:hint="eastAsia" w:ascii="宋体" w:hAnsi="宋体" w:eastAsia="宋体" w:cs="宋体"/>
                <w:b/>
                <w:bCs/>
                <w:color w:val="auto"/>
                <w:sz w:val="21"/>
                <w:szCs w:val="21"/>
                <w:highlight w:val="none"/>
              </w:rPr>
            </w:pPr>
          </w:p>
        </w:tc>
        <w:tc>
          <w:tcPr>
            <w:tcW w:w="652" w:type="pct"/>
          </w:tcPr>
          <w:p w14:paraId="400F54B8">
            <w:pPr>
              <w:autoSpaceDE w:val="0"/>
              <w:autoSpaceDN w:val="0"/>
              <w:adjustRightInd w:val="0"/>
              <w:rPr>
                <w:rFonts w:hint="eastAsia" w:ascii="宋体" w:hAnsi="宋体" w:eastAsia="宋体" w:cs="宋体"/>
                <w:b/>
                <w:bCs/>
                <w:color w:val="auto"/>
                <w:sz w:val="21"/>
                <w:szCs w:val="21"/>
                <w:highlight w:val="none"/>
              </w:rPr>
            </w:pPr>
          </w:p>
        </w:tc>
        <w:tc>
          <w:tcPr>
            <w:tcW w:w="484" w:type="pct"/>
          </w:tcPr>
          <w:p w14:paraId="77BA747F">
            <w:pPr>
              <w:autoSpaceDE w:val="0"/>
              <w:autoSpaceDN w:val="0"/>
              <w:adjustRightInd w:val="0"/>
              <w:rPr>
                <w:rFonts w:hint="eastAsia" w:ascii="宋体" w:hAnsi="宋体" w:eastAsia="宋体" w:cs="宋体"/>
                <w:b/>
                <w:bCs/>
                <w:color w:val="auto"/>
                <w:sz w:val="21"/>
                <w:szCs w:val="21"/>
                <w:highlight w:val="none"/>
              </w:rPr>
            </w:pPr>
          </w:p>
        </w:tc>
        <w:tc>
          <w:tcPr>
            <w:tcW w:w="630" w:type="pct"/>
          </w:tcPr>
          <w:p w14:paraId="7CC6BB5D">
            <w:pPr>
              <w:autoSpaceDE w:val="0"/>
              <w:autoSpaceDN w:val="0"/>
              <w:adjustRightInd w:val="0"/>
              <w:rPr>
                <w:rFonts w:hint="eastAsia" w:ascii="宋体" w:hAnsi="宋体" w:eastAsia="宋体" w:cs="宋体"/>
                <w:b/>
                <w:bCs/>
                <w:color w:val="auto"/>
                <w:sz w:val="21"/>
                <w:szCs w:val="21"/>
                <w:highlight w:val="none"/>
              </w:rPr>
            </w:pPr>
          </w:p>
        </w:tc>
        <w:tc>
          <w:tcPr>
            <w:tcW w:w="541" w:type="pct"/>
          </w:tcPr>
          <w:p w14:paraId="6359E5CA">
            <w:pPr>
              <w:autoSpaceDE w:val="0"/>
              <w:autoSpaceDN w:val="0"/>
              <w:adjustRightInd w:val="0"/>
              <w:rPr>
                <w:rFonts w:hint="eastAsia" w:ascii="宋体" w:hAnsi="宋体" w:eastAsia="宋体" w:cs="宋体"/>
                <w:b/>
                <w:bCs/>
                <w:color w:val="auto"/>
                <w:sz w:val="21"/>
                <w:szCs w:val="21"/>
                <w:highlight w:val="none"/>
              </w:rPr>
            </w:pPr>
          </w:p>
        </w:tc>
        <w:tc>
          <w:tcPr>
            <w:tcW w:w="476" w:type="pct"/>
          </w:tcPr>
          <w:p w14:paraId="1C26E990">
            <w:pPr>
              <w:autoSpaceDE w:val="0"/>
              <w:autoSpaceDN w:val="0"/>
              <w:adjustRightInd w:val="0"/>
              <w:rPr>
                <w:rFonts w:hint="eastAsia" w:ascii="宋体" w:hAnsi="宋体" w:eastAsia="宋体" w:cs="宋体"/>
                <w:b/>
                <w:bCs/>
                <w:color w:val="auto"/>
                <w:sz w:val="21"/>
                <w:szCs w:val="21"/>
                <w:highlight w:val="none"/>
              </w:rPr>
            </w:pPr>
          </w:p>
        </w:tc>
        <w:tc>
          <w:tcPr>
            <w:tcW w:w="476" w:type="pct"/>
          </w:tcPr>
          <w:p w14:paraId="31F754FD">
            <w:pPr>
              <w:autoSpaceDE w:val="0"/>
              <w:autoSpaceDN w:val="0"/>
              <w:adjustRightInd w:val="0"/>
              <w:rPr>
                <w:rFonts w:hint="eastAsia" w:ascii="宋体" w:hAnsi="宋体" w:eastAsia="宋体" w:cs="宋体"/>
                <w:b/>
                <w:bCs/>
                <w:color w:val="auto"/>
                <w:sz w:val="21"/>
                <w:szCs w:val="21"/>
                <w:highlight w:val="none"/>
              </w:rPr>
            </w:pPr>
          </w:p>
        </w:tc>
        <w:tc>
          <w:tcPr>
            <w:tcW w:w="443" w:type="pct"/>
          </w:tcPr>
          <w:p w14:paraId="6BB52061">
            <w:pPr>
              <w:autoSpaceDE w:val="0"/>
              <w:autoSpaceDN w:val="0"/>
              <w:adjustRightInd w:val="0"/>
              <w:rPr>
                <w:rFonts w:hint="eastAsia" w:ascii="宋体" w:hAnsi="宋体" w:eastAsia="宋体" w:cs="宋体"/>
                <w:b/>
                <w:bCs/>
                <w:color w:val="auto"/>
                <w:sz w:val="21"/>
                <w:szCs w:val="21"/>
                <w:highlight w:val="none"/>
              </w:rPr>
            </w:pPr>
          </w:p>
        </w:tc>
        <w:tc>
          <w:tcPr>
            <w:tcW w:w="443" w:type="pct"/>
          </w:tcPr>
          <w:p w14:paraId="7E01D9E1">
            <w:pPr>
              <w:autoSpaceDE w:val="0"/>
              <w:autoSpaceDN w:val="0"/>
              <w:adjustRightInd w:val="0"/>
              <w:rPr>
                <w:rFonts w:hint="eastAsia" w:ascii="宋体" w:hAnsi="宋体" w:eastAsia="宋体" w:cs="宋体"/>
                <w:b/>
                <w:bCs/>
                <w:color w:val="auto"/>
                <w:sz w:val="21"/>
                <w:szCs w:val="21"/>
                <w:highlight w:val="none"/>
              </w:rPr>
            </w:pPr>
          </w:p>
        </w:tc>
        <w:tc>
          <w:tcPr>
            <w:tcW w:w="443" w:type="pct"/>
          </w:tcPr>
          <w:p w14:paraId="7F74ABE7">
            <w:pPr>
              <w:autoSpaceDE w:val="0"/>
              <w:autoSpaceDN w:val="0"/>
              <w:adjustRightInd w:val="0"/>
              <w:rPr>
                <w:rFonts w:hint="eastAsia" w:ascii="宋体" w:hAnsi="宋体" w:eastAsia="宋体" w:cs="宋体"/>
                <w:b/>
                <w:bCs/>
                <w:color w:val="auto"/>
                <w:sz w:val="21"/>
                <w:szCs w:val="21"/>
                <w:highlight w:val="none"/>
              </w:rPr>
            </w:pPr>
          </w:p>
        </w:tc>
      </w:tr>
      <w:tr w14:paraId="37DA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6" w:type="pct"/>
          </w:tcPr>
          <w:p w14:paraId="5E55358D">
            <w:pPr>
              <w:autoSpaceDE w:val="0"/>
              <w:autoSpaceDN w:val="0"/>
              <w:adjustRightInd w:val="0"/>
              <w:rPr>
                <w:rFonts w:hint="eastAsia" w:ascii="宋体" w:hAnsi="宋体" w:eastAsia="宋体" w:cs="宋体"/>
                <w:b/>
                <w:bCs/>
                <w:color w:val="auto"/>
                <w:sz w:val="21"/>
                <w:szCs w:val="21"/>
                <w:highlight w:val="none"/>
              </w:rPr>
            </w:pPr>
          </w:p>
        </w:tc>
        <w:tc>
          <w:tcPr>
            <w:tcW w:w="652" w:type="pct"/>
          </w:tcPr>
          <w:p w14:paraId="60302F1C">
            <w:pPr>
              <w:autoSpaceDE w:val="0"/>
              <w:autoSpaceDN w:val="0"/>
              <w:adjustRightInd w:val="0"/>
              <w:rPr>
                <w:rFonts w:hint="eastAsia" w:ascii="宋体" w:hAnsi="宋体" w:eastAsia="宋体" w:cs="宋体"/>
                <w:b/>
                <w:bCs/>
                <w:color w:val="auto"/>
                <w:sz w:val="21"/>
                <w:szCs w:val="21"/>
                <w:highlight w:val="none"/>
              </w:rPr>
            </w:pPr>
          </w:p>
        </w:tc>
        <w:tc>
          <w:tcPr>
            <w:tcW w:w="484" w:type="pct"/>
          </w:tcPr>
          <w:p w14:paraId="6858C1D8">
            <w:pPr>
              <w:autoSpaceDE w:val="0"/>
              <w:autoSpaceDN w:val="0"/>
              <w:adjustRightInd w:val="0"/>
              <w:rPr>
                <w:rFonts w:hint="eastAsia" w:ascii="宋体" w:hAnsi="宋体" w:eastAsia="宋体" w:cs="宋体"/>
                <w:b/>
                <w:bCs/>
                <w:color w:val="auto"/>
                <w:sz w:val="21"/>
                <w:szCs w:val="21"/>
                <w:highlight w:val="none"/>
              </w:rPr>
            </w:pPr>
          </w:p>
        </w:tc>
        <w:tc>
          <w:tcPr>
            <w:tcW w:w="630" w:type="pct"/>
          </w:tcPr>
          <w:p w14:paraId="1E4BFD39">
            <w:pPr>
              <w:autoSpaceDE w:val="0"/>
              <w:autoSpaceDN w:val="0"/>
              <w:adjustRightInd w:val="0"/>
              <w:rPr>
                <w:rFonts w:hint="eastAsia" w:ascii="宋体" w:hAnsi="宋体" w:eastAsia="宋体" w:cs="宋体"/>
                <w:b/>
                <w:bCs/>
                <w:color w:val="auto"/>
                <w:sz w:val="21"/>
                <w:szCs w:val="21"/>
                <w:highlight w:val="none"/>
              </w:rPr>
            </w:pPr>
          </w:p>
        </w:tc>
        <w:tc>
          <w:tcPr>
            <w:tcW w:w="541" w:type="pct"/>
          </w:tcPr>
          <w:p w14:paraId="08CFF454">
            <w:pPr>
              <w:autoSpaceDE w:val="0"/>
              <w:autoSpaceDN w:val="0"/>
              <w:adjustRightInd w:val="0"/>
              <w:rPr>
                <w:rFonts w:hint="eastAsia" w:ascii="宋体" w:hAnsi="宋体" w:eastAsia="宋体" w:cs="宋体"/>
                <w:b/>
                <w:bCs/>
                <w:color w:val="auto"/>
                <w:sz w:val="21"/>
                <w:szCs w:val="21"/>
                <w:highlight w:val="none"/>
              </w:rPr>
            </w:pPr>
          </w:p>
        </w:tc>
        <w:tc>
          <w:tcPr>
            <w:tcW w:w="476" w:type="pct"/>
          </w:tcPr>
          <w:p w14:paraId="0851E8CE">
            <w:pPr>
              <w:autoSpaceDE w:val="0"/>
              <w:autoSpaceDN w:val="0"/>
              <w:adjustRightInd w:val="0"/>
              <w:rPr>
                <w:rFonts w:hint="eastAsia" w:ascii="宋体" w:hAnsi="宋体" w:eastAsia="宋体" w:cs="宋体"/>
                <w:b/>
                <w:bCs/>
                <w:color w:val="auto"/>
                <w:sz w:val="21"/>
                <w:szCs w:val="21"/>
                <w:highlight w:val="none"/>
              </w:rPr>
            </w:pPr>
          </w:p>
        </w:tc>
        <w:tc>
          <w:tcPr>
            <w:tcW w:w="476" w:type="pct"/>
          </w:tcPr>
          <w:p w14:paraId="2EEDC92B">
            <w:pPr>
              <w:autoSpaceDE w:val="0"/>
              <w:autoSpaceDN w:val="0"/>
              <w:adjustRightInd w:val="0"/>
              <w:rPr>
                <w:rFonts w:hint="eastAsia" w:ascii="宋体" w:hAnsi="宋体" w:eastAsia="宋体" w:cs="宋体"/>
                <w:b/>
                <w:bCs/>
                <w:color w:val="auto"/>
                <w:sz w:val="21"/>
                <w:szCs w:val="21"/>
                <w:highlight w:val="none"/>
              </w:rPr>
            </w:pPr>
          </w:p>
        </w:tc>
        <w:tc>
          <w:tcPr>
            <w:tcW w:w="443" w:type="pct"/>
          </w:tcPr>
          <w:p w14:paraId="6D018EC7">
            <w:pPr>
              <w:autoSpaceDE w:val="0"/>
              <w:autoSpaceDN w:val="0"/>
              <w:adjustRightInd w:val="0"/>
              <w:rPr>
                <w:rFonts w:hint="eastAsia" w:ascii="宋体" w:hAnsi="宋体" w:eastAsia="宋体" w:cs="宋体"/>
                <w:b/>
                <w:bCs/>
                <w:color w:val="auto"/>
                <w:sz w:val="21"/>
                <w:szCs w:val="21"/>
                <w:highlight w:val="none"/>
              </w:rPr>
            </w:pPr>
          </w:p>
        </w:tc>
        <w:tc>
          <w:tcPr>
            <w:tcW w:w="443" w:type="pct"/>
          </w:tcPr>
          <w:p w14:paraId="1D9511C1">
            <w:pPr>
              <w:autoSpaceDE w:val="0"/>
              <w:autoSpaceDN w:val="0"/>
              <w:adjustRightInd w:val="0"/>
              <w:rPr>
                <w:rFonts w:hint="eastAsia" w:ascii="宋体" w:hAnsi="宋体" w:eastAsia="宋体" w:cs="宋体"/>
                <w:b/>
                <w:bCs/>
                <w:color w:val="auto"/>
                <w:sz w:val="21"/>
                <w:szCs w:val="21"/>
                <w:highlight w:val="none"/>
              </w:rPr>
            </w:pPr>
          </w:p>
        </w:tc>
        <w:tc>
          <w:tcPr>
            <w:tcW w:w="443" w:type="pct"/>
          </w:tcPr>
          <w:p w14:paraId="272C1F4E">
            <w:pPr>
              <w:autoSpaceDE w:val="0"/>
              <w:autoSpaceDN w:val="0"/>
              <w:adjustRightInd w:val="0"/>
              <w:rPr>
                <w:rFonts w:hint="eastAsia" w:ascii="宋体" w:hAnsi="宋体" w:eastAsia="宋体" w:cs="宋体"/>
                <w:b/>
                <w:bCs/>
                <w:color w:val="auto"/>
                <w:sz w:val="21"/>
                <w:szCs w:val="21"/>
                <w:highlight w:val="none"/>
              </w:rPr>
            </w:pPr>
          </w:p>
        </w:tc>
      </w:tr>
      <w:tr w14:paraId="1F5A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6" w:type="pct"/>
          </w:tcPr>
          <w:p w14:paraId="42F1676A">
            <w:pPr>
              <w:autoSpaceDE w:val="0"/>
              <w:autoSpaceDN w:val="0"/>
              <w:adjustRightInd w:val="0"/>
              <w:rPr>
                <w:rFonts w:hint="eastAsia" w:ascii="宋体" w:hAnsi="宋体" w:eastAsia="宋体" w:cs="宋体"/>
                <w:b/>
                <w:bCs/>
                <w:color w:val="auto"/>
                <w:sz w:val="21"/>
                <w:szCs w:val="21"/>
                <w:highlight w:val="none"/>
              </w:rPr>
            </w:pPr>
          </w:p>
        </w:tc>
        <w:tc>
          <w:tcPr>
            <w:tcW w:w="652" w:type="pct"/>
          </w:tcPr>
          <w:p w14:paraId="4401FE57">
            <w:pPr>
              <w:autoSpaceDE w:val="0"/>
              <w:autoSpaceDN w:val="0"/>
              <w:adjustRightInd w:val="0"/>
              <w:rPr>
                <w:rFonts w:hint="eastAsia" w:ascii="宋体" w:hAnsi="宋体" w:eastAsia="宋体" w:cs="宋体"/>
                <w:b/>
                <w:bCs/>
                <w:color w:val="auto"/>
                <w:sz w:val="21"/>
                <w:szCs w:val="21"/>
                <w:highlight w:val="none"/>
              </w:rPr>
            </w:pPr>
          </w:p>
        </w:tc>
        <w:tc>
          <w:tcPr>
            <w:tcW w:w="484" w:type="pct"/>
          </w:tcPr>
          <w:p w14:paraId="0D12DCBA">
            <w:pPr>
              <w:autoSpaceDE w:val="0"/>
              <w:autoSpaceDN w:val="0"/>
              <w:adjustRightInd w:val="0"/>
              <w:rPr>
                <w:rFonts w:hint="eastAsia" w:ascii="宋体" w:hAnsi="宋体" w:eastAsia="宋体" w:cs="宋体"/>
                <w:b/>
                <w:bCs/>
                <w:color w:val="auto"/>
                <w:sz w:val="21"/>
                <w:szCs w:val="21"/>
                <w:highlight w:val="none"/>
              </w:rPr>
            </w:pPr>
          </w:p>
        </w:tc>
        <w:tc>
          <w:tcPr>
            <w:tcW w:w="630" w:type="pct"/>
          </w:tcPr>
          <w:p w14:paraId="582BCE22">
            <w:pPr>
              <w:autoSpaceDE w:val="0"/>
              <w:autoSpaceDN w:val="0"/>
              <w:adjustRightInd w:val="0"/>
              <w:rPr>
                <w:rFonts w:hint="eastAsia" w:ascii="宋体" w:hAnsi="宋体" w:eastAsia="宋体" w:cs="宋体"/>
                <w:b/>
                <w:bCs/>
                <w:color w:val="auto"/>
                <w:sz w:val="21"/>
                <w:szCs w:val="21"/>
                <w:highlight w:val="none"/>
              </w:rPr>
            </w:pPr>
          </w:p>
        </w:tc>
        <w:tc>
          <w:tcPr>
            <w:tcW w:w="541" w:type="pct"/>
          </w:tcPr>
          <w:p w14:paraId="27698688">
            <w:pPr>
              <w:autoSpaceDE w:val="0"/>
              <w:autoSpaceDN w:val="0"/>
              <w:adjustRightInd w:val="0"/>
              <w:rPr>
                <w:rFonts w:hint="eastAsia" w:ascii="宋体" w:hAnsi="宋体" w:eastAsia="宋体" w:cs="宋体"/>
                <w:b/>
                <w:bCs/>
                <w:color w:val="auto"/>
                <w:sz w:val="21"/>
                <w:szCs w:val="21"/>
                <w:highlight w:val="none"/>
              </w:rPr>
            </w:pPr>
          </w:p>
        </w:tc>
        <w:tc>
          <w:tcPr>
            <w:tcW w:w="476" w:type="pct"/>
          </w:tcPr>
          <w:p w14:paraId="341B5635">
            <w:pPr>
              <w:autoSpaceDE w:val="0"/>
              <w:autoSpaceDN w:val="0"/>
              <w:adjustRightInd w:val="0"/>
              <w:rPr>
                <w:rFonts w:hint="eastAsia" w:ascii="宋体" w:hAnsi="宋体" w:eastAsia="宋体" w:cs="宋体"/>
                <w:b/>
                <w:bCs/>
                <w:color w:val="auto"/>
                <w:sz w:val="21"/>
                <w:szCs w:val="21"/>
                <w:highlight w:val="none"/>
              </w:rPr>
            </w:pPr>
          </w:p>
        </w:tc>
        <w:tc>
          <w:tcPr>
            <w:tcW w:w="476" w:type="pct"/>
          </w:tcPr>
          <w:p w14:paraId="2202E311">
            <w:pPr>
              <w:autoSpaceDE w:val="0"/>
              <w:autoSpaceDN w:val="0"/>
              <w:adjustRightInd w:val="0"/>
              <w:rPr>
                <w:rFonts w:hint="eastAsia" w:ascii="宋体" w:hAnsi="宋体" w:eastAsia="宋体" w:cs="宋体"/>
                <w:b/>
                <w:bCs/>
                <w:color w:val="auto"/>
                <w:sz w:val="21"/>
                <w:szCs w:val="21"/>
                <w:highlight w:val="none"/>
              </w:rPr>
            </w:pPr>
          </w:p>
        </w:tc>
        <w:tc>
          <w:tcPr>
            <w:tcW w:w="443" w:type="pct"/>
          </w:tcPr>
          <w:p w14:paraId="7EEB2391">
            <w:pPr>
              <w:autoSpaceDE w:val="0"/>
              <w:autoSpaceDN w:val="0"/>
              <w:adjustRightInd w:val="0"/>
              <w:rPr>
                <w:rFonts w:hint="eastAsia" w:ascii="宋体" w:hAnsi="宋体" w:eastAsia="宋体" w:cs="宋体"/>
                <w:b/>
                <w:bCs/>
                <w:color w:val="auto"/>
                <w:sz w:val="21"/>
                <w:szCs w:val="21"/>
                <w:highlight w:val="none"/>
              </w:rPr>
            </w:pPr>
          </w:p>
        </w:tc>
        <w:tc>
          <w:tcPr>
            <w:tcW w:w="443" w:type="pct"/>
          </w:tcPr>
          <w:p w14:paraId="37A3142C">
            <w:pPr>
              <w:autoSpaceDE w:val="0"/>
              <w:autoSpaceDN w:val="0"/>
              <w:adjustRightInd w:val="0"/>
              <w:rPr>
                <w:rFonts w:hint="eastAsia" w:ascii="宋体" w:hAnsi="宋体" w:eastAsia="宋体" w:cs="宋体"/>
                <w:b/>
                <w:bCs/>
                <w:color w:val="auto"/>
                <w:sz w:val="21"/>
                <w:szCs w:val="21"/>
                <w:highlight w:val="none"/>
              </w:rPr>
            </w:pPr>
          </w:p>
        </w:tc>
        <w:tc>
          <w:tcPr>
            <w:tcW w:w="443" w:type="pct"/>
          </w:tcPr>
          <w:p w14:paraId="0E3576F6">
            <w:pPr>
              <w:autoSpaceDE w:val="0"/>
              <w:autoSpaceDN w:val="0"/>
              <w:adjustRightInd w:val="0"/>
              <w:rPr>
                <w:rFonts w:hint="eastAsia" w:ascii="宋体" w:hAnsi="宋体" w:eastAsia="宋体" w:cs="宋体"/>
                <w:b/>
                <w:bCs/>
                <w:color w:val="auto"/>
                <w:sz w:val="21"/>
                <w:szCs w:val="21"/>
                <w:highlight w:val="none"/>
              </w:rPr>
            </w:pPr>
          </w:p>
        </w:tc>
      </w:tr>
      <w:tr w14:paraId="39F1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6" w:type="pct"/>
          </w:tcPr>
          <w:p w14:paraId="2BEDC324">
            <w:pPr>
              <w:autoSpaceDE w:val="0"/>
              <w:autoSpaceDN w:val="0"/>
              <w:adjustRightInd w:val="0"/>
              <w:rPr>
                <w:rFonts w:hint="eastAsia" w:ascii="宋体" w:hAnsi="宋体" w:eastAsia="宋体" w:cs="宋体"/>
                <w:b/>
                <w:bCs/>
                <w:color w:val="auto"/>
                <w:sz w:val="21"/>
                <w:szCs w:val="21"/>
                <w:highlight w:val="none"/>
              </w:rPr>
            </w:pPr>
          </w:p>
        </w:tc>
        <w:tc>
          <w:tcPr>
            <w:tcW w:w="652" w:type="pct"/>
          </w:tcPr>
          <w:p w14:paraId="67D8D8F6">
            <w:pPr>
              <w:autoSpaceDE w:val="0"/>
              <w:autoSpaceDN w:val="0"/>
              <w:adjustRightInd w:val="0"/>
              <w:rPr>
                <w:rFonts w:hint="eastAsia" w:ascii="宋体" w:hAnsi="宋体" w:eastAsia="宋体" w:cs="宋体"/>
                <w:b/>
                <w:bCs/>
                <w:color w:val="auto"/>
                <w:sz w:val="21"/>
                <w:szCs w:val="21"/>
                <w:highlight w:val="none"/>
              </w:rPr>
            </w:pPr>
          </w:p>
        </w:tc>
        <w:tc>
          <w:tcPr>
            <w:tcW w:w="484" w:type="pct"/>
          </w:tcPr>
          <w:p w14:paraId="72001EB8">
            <w:pPr>
              <w:autoSpaceDE w:val="0"/>
              <w:autoSpaceDN w:val="0"/>
              <w:adjustRightInd w:val="0"/>
              <w:rPr>
                <w:rFonts w:hint="eastAsia" w:ascii="宋体" w:hAnsi="宋体" w:eastAsia="宋体" w:cs="宋体"/>
                <w:b/>
                <w:bCs/>
                <w:color w:val="auto"/>
                <w:sz w:val="21"/>
                <w:szCs w:val="21"/>
                <w:highlight w:val="none"/>
              </w:rPr>
            </w:pPr>
          </w:p>
        </w:tc>
        <w:tc>
          <w:tcPr>
            <w:tcW w:w="630" w:type="pct"/>
          </w:tcPr>
          <w:p w14:paraId="3E09C8B6">
            <w:pPr>
              <w:autoSpaceDE w:val="0"/>
              <w:autoSpaceDN w:val="0"/>
              <w:adjustRightInd w:val="0"/>
              <w:rPr>
                <w:rFonts w:hint="eastAsia" w:ascii="宋体" w:hAnsi="宋体" w:eastAsia="宋体" w:cs="宋体"/>
                <w:b/>
                <w:bCs/>
                <w:color w:val="auto"/>
                <w:sz w:val="21"/>
                <w:szCs w:val="21"/>
                <w:highlight w:val="none"/>
              </w:rPr>
            </w:pPr>
          </w:p>
        </w:tc>
        <w:tc>
          <w:tcPr>
            <w:tcW w:w="541" w:type="pct"/>
          </w:tcPr>
          <w:p w14:paraId="61E6438D">
            <w:pPr>
              <w:autoSpaceDE w:val="0"/>
              <w:autoSpaceDN w:val="0"/>
              <w:adjustRightInd w:val="0"/>
              <w:rPr>
                <w:rFonts w:hint="eastAsia" w:ascii="宋体" w:hAnsi="宋体" w:eastAsia="宋体" w:cs="宋体"/>
                <w:b/>
                <w:bCs/>
                <w:color w:val="auto"/>
                <w:sz w:val="21"/>
                <w:szCs w:val="21"/>
                <w:highlight w:val="none"/>
              </w:rPr>
            </w:pPr>
          </w:p>
        </w:tc>
        <w:tc>
          <w:tcPr>
            <w:tcW w:w="476" w:type="pct"/>
          </w:tcPr>
          <w:p w14:paraId="42F4CE16">
            <w:pPr>
              <w:autoSpaceDE w:val="0"/>
              <w:autoSpaceDN w:val="0"/>
              <w:adjustRightInd w:val="0"/>
              <w:rPr>
                <w:rFonts w:hint="eastAsia" w:ascii="宋体" w:hAnsi="宋体" w:eastAsia="宋体" w:cs="宋体"/>
                <w:b/>
                <w:bCs/>
                <w:color w:val="auto"/>
                <w:sz w:val="21"/>
                <w:szCs w:val="21"/>
                <w:highlight w:val="none"/>
              </w:rPr>
            </w:pPr>
          </w:p>
        </w:tc>
        <w:tc>
          <w:tcPr>
            <w:tcW w:w="476" w:type="pct"/>
          </w:tcPr>
          <w:p w14:paraId="1EAC0A92">
            <w:pPr>
              <w:autoSpaceDE w:val="0"/>
              <w:autoSpaceDN w:val="0"/>
              <w:adjustRightInd w:val="0"/>
              <w:rPr>
                <w:rFonts w:hint="eastAsia" w:ascii="宋体" w:hAnsi="宋体" w:eastAsia="宋体" w:cs="宋体"/>
                <w:b/>
                <w:bCs/>
                <w:color w:val="auto"/>
                <w:sz w:val="21"/>
                <w:szCs w:val="21"/>
                <w:highlight w:val="none"/>
              </w:rPr>
            </w:pPr>
          </w:p>
        </w:tc>
        <w:tc>
          <w:tcPr>
            <w:tcW w:w="443" w:type="pct"/>
          </w:tcPr>
          <w:p w14:paraId="1FE25F18">
            <w:pPr>
              <w:autoSpaceDE w:val="0"/>
              <w:autoSpaceDN w:val="0"/>
              <w:adjustRightInd w:val="0"/>
              <w:rPr>
                <w:rFonts w:hint="eastAsia" w:ascii="宋体" w:hAnsi="宋体" w:eastAsia="宋体" w:cs="宋体"/>
                <w:b/>
                <w:bCs/>
                <w:color w:val="auto"/>
                <w:sz w:val="21"/>
                <w:szCs w:val="21"/>
                <w:highlight w:val="none"/>
              </w:rPr>
            </w:pPr>
          </w:p>
        </w:tc>
        <w:tc>
          <w:tcPr>
            <w:tcW w:w="443" w:type="pct"/>
          </w:tcPr>
          <w:p w14:paraId="5310A8A7">
            <w:pPr>
              <w:autoSpaceDE w:val="0"/>
              <w:autoSpaceDN w:val="0"/>
              <w:adjustRightInd w:val="0"/>
              <w:rPr>
                <w:rFonts w:hint="eastAsia" w:ascii="宋体" w:hAnsi="宋体" w:eastAsia="宋体" w:cs="宋体"/>
                <w:b/>
                <w:bCs/>
                <w:color w:val="auto"/>
                <w:sz w:val="21"/>
                <w:szCs w:val="21"/>
                <w:highlight w:val="none"/>
              </w:rPr>
            </w:pPr>
          </w:p>
        </w:tc>
        <w:tc>
          <w:tcPr>
            <w:tcW w:w="443" w:type="pct"/>
          </w:tcPr>
          <w:p w14:paraId="21CA346B">
            <w:pPr>
              <w:autoSpaceDE w:val="0"/>
              <w:autoSpaceDN w:val="0"/>
              <w:adjustRightInd w:val="0"/>
              <w:rPr>
                <w:rFonts w:hint="eastAsia" w:ascii="宋体" w:hAnsi="宋体" w:eastAsia="宋体" w:cs="宋体"/>
                <w:b/>
                <w:bCs/>
                <w:color w:val="auto"/>
                <w:sz w:val="21"/>
                <w:szCs w:val="21"/>
                <w:highlight w:val="none"/>
              </w:rPr>
            </w:pPr>
          </w:p>
        </w:tc>
      </w:tr>
      <w:tr w14:paraId="2D27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6" w:type="pct"/>
          </w:tcPr>
          <w:p w14:paraId="43038057">
            <w:pPr>
              <w:autoSpaceDE w:val="0"/>
              <w:autoSpaceDN w:val="0"/>
              <w:adjustRightInd w:val="0"/>
              <w:rPr>
                <w:rFonts w:hint="eastAsia" w:ascii="宋体" w:hAnsi="宋体" w:eastAsia="宋体" w:cs="宋体"/>
                <w:b/>
                <w:bCs/>
                <w:color w:val="auto"/>
                <w:sz w:val="21"/>
                <w:szCs w:val="21"/>
                <w:highlight w:val="none"/>
              </w:rPr>
            </w:pPr>
          </w:p>
        </w:tc>
        <w:tc>
          <w:tcPr>
            <w:tcW w:w="652" w:type="pct"/>
          </w:tcPr>
          <w:p w14:paraId="58CD6B01">
            <w:pPr>
              <w:autoSpaceDE w:val="0"/>
              <w:autoSpaceDN w:val="0"/>
              <w:adjustRightInd w:val="0"/>
              <w:rPr>
                <w:rFonts w:hint="eastAsia" w:ascii="宋体" w:hAnsi="宋体" w:eastAsia="宋体" w:cs="宋体"/>
                <w:b/>
                <w:bCs/>
                <w:color w:val="auto"/>
                <w:sz w:val="21"/>
                <w:szCs w:val="21"/>
                <w:highlight w:val="none"/>
              </w:rPr>
            </w:pPr>
          </w:p>
        </w:tc>
        <w:tc>
          <w:tcPr>
            <w:tcW w:w="484" w:type="pct"/>
          </w:tcPr>
          <w:p w14:paraId="4365C6F0">
            <w:pPr>
              <w:autoSpaceDE w:val="0"/>
              <w:autoSpaceDN w:val="0"/>
              <w:adjustRightInd w:val="0"/>
              <w:rPr>
                <w:rFonts w:hint="eastAsia" w:ascii="宋体" w:hAnsi="宋体" w:eastAsia="宋体" w:cs="宋体"/>
                <w:b/>
                <w:bCs/>
                <w:color w:val="auto"/>
                <w:sz w:val="21"/>
                <w:szCs w:val="21"/>
                <w:highlight w:val="none"/>
              </w:rPr>
            </w:pPr>
          </w:p>
        </w:tc>
        <w:tc>
          <w:tcPr>
            <w:tcW w:w="630" w:type="pct"/>
          </w:tcPr>
          <w:p w14:paraId="2B8B427B">
            <w:pPr>
              <w:autoSpaceDE w:val="0"/>
              <w:autoSpaceDN w:val="0"/>
              <w:adjustRightInd w:val="0"/>
              <w:rPr>
                <w:rFonts w:hint="eastAsia" w:ascii="宋体" w:hAnsi="宋体" w:eastAsia="宋体" w:cs="宋体"/>
                <w:b/>
                <w:bCs/>
                <w:color w:val="auto"/>
                <w:sz w:val="21"/>
                <w:szCs w:val="21"/>
                <w:highlight w:val="none"/>
              </w:rPr>
            </w:pPr>
          </w:p>
        </w:tc>
        <w:tc>
          <w:tcPr>
            <w:tcW w:w="541" w:type="pct"/>
          </w:tcPr>
          <w:p w14:paraId="61ADCB82">
            <w:pPr>
              <w:autoSpaceDE w:val="0"/>
              <w:autoSpaceDN w:val="0"/>
              <w:adjustRightInd w:val="0"/>
              <w:rPr>
                <w:rFonts w:hint="eastAsia" w:ascii="宋体" w:hAnsi="宋体" w:eastAsia="宋体" w:cs="宋体"/>
                <w:b/>
                <w:bCs/>
                <w:color w:val="auto"/>
                <w:sz w:val="21"/>
                <w:szCs w:val="21"/>
                <w:highlight w:val="none"/>
              </w:rPr>
            </w:pPr>
          </w:p>
        </w:tc>
        <w:tc>
          <w:tcPr>
            <w:tcW w:w="476" w:type="pct"/>
          </w:tcPr>
          <w:p w14:paraId="6AFF2C28">
            <w:pPr>
              <w:autoSpaceDE w:val="0"/>
              <w:autoSpaceDN w:val="0"/>
              <w:adjustRightInd w:val="0"/>
              <w:rPr>
                <w:rFonts w:hint="eastAsia" w:ascii="宋体" w:hAnsi="宋体" w:eastAsia="宋体" w:cs="宋体"/>
                <w:b/>
                <w:bCs/>
                <w:color w:val="auto"/>
                <w:sz w:val="21"/>
                <w:szCs w:val="21"/>
                <w:highlight w:val="none"/>
              </w:rPr>
            </w:pPr>
          </w:p>
        </w:tc>
        <w:tc>
          <w:tcPr>
            <w:tcW w:w="476" w:type="pct"/>
          </w:tcPr>
          <w:p w14:paraId="33F9D435">
            <w:pPr>
              <w:autoSpaceDE w:val="0"/>
              <w:autoSpaceDN w:val="0"/>
              <w:adjustRightInd w:val="0"/>
              <w:rPr>
                <w:rFonts w:hint="eastAsia" w:ascii="宋体" w:hAnsi="宋体" w:eastAsia="宋体" w:cs="宋体"/>
                <w:b/>
                <w:bCs/>
                <w:color w:val="auto"/>
                <w:sz w:val="21"/>
                <w:szCs w:val="21"/>
                <w:highlight w:val="none"/>
              </w:rPr>
            </w:pPr>
          </w:p>
        </w:tc>
        <w:tc>
          <w:tcPr>
            <w:tcW w:w="443" w:type="pct"/>
          </w:tcPr>
          <w:p w14:paraId="7C861A96">
            <w:pPr>
              <w:autoSpaceDE w:val="0"/>
              <w:autoSpaceDN w:val="0"/>
              <w:adjustRightInd w:val="0"/>
              <w:rPr>
                <w:rFonts w:hint="eastAsia" w:ascii="宋体" w:hAnsi="宋体" w:eastAsia="宋体" w:cs="宋体"/>
                <w:b/>
                <w:bCs/>
                <w:color w:val="auto"/>
                <w:sz w:val="21"/>
                <w:szCs w:val="21"/>
                <w:highlight w:val="none"/>
              </w:rPr>
            </w:pPr>
          </w:p>
        </w:tc>
        <w:tc>
          <w:tcPr>
            <w:tcW w:w="443" w:type="pct"/>
          </w:tcPr>
          <w:p w14:paraId="5FDD57A0">
            <w:pPr>
              <w:autoSpaceDE w:val="0"/>
              <w:autoSpaceDN w:val="0"/>
              <w:adjustRightInd w:val="0"/>
              <w:rPr>
                <w:rFonts w:hint="eastAsia" w:ascii="宋体" w:hAnsi="宋体" w:eastAsia="宋体" w:cs="宋体"/>
                <w:b/>
                <w:bCs/>
                <w:color w:val="auto"/>
                <w:sz w:val="21"/>
                <w:szCs w:val="21"/>
                <w:highlight w:val="none"/>
              </w:rPr>
            </w:pPr>
          </w:p>
        </w:tc>
        <w:tc>
          <w:tcPr>
            <w:tcW w:w="443" w:type="pct"/>
          </w:tcPr>
          <w:p w14:paraId="353893A9">
            <w:pPr>
              <w:autoSpaceDE w:val="0"/>
              <w:autoSpaceDN w:val="0"/>
              <w:adjustRightInd w:val="0"/>
              <w:rPr>
                <w:rFonts w:hint="eastAsia" w:ascii="宋体" w:hAnsi="宋体" w:eastAsia="宋体" w:cs="宋体"/>
                <w:b/>
                <w:bCs/>
                <w:color w:val="auto"/>
                <w:sz w:val="21"/>
                <w:szCs w:val="21"/>
                <w:highlight w:val="none"/>
              </w:rPr>
            </w:pPr>
          </w:p>
        </w:tc>
      </w:tr>
      <w:tr w14:paraId="1FB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406" w:type="pct"/>
          </w:tcPr>
          <w:p w14:paraId="5552CE80">
            <w:pPr>
              <w:autoSpaceDE w:val="0"/>
              <w:autoSpaceDN w:val="0"/>
              <w:adjustRightInd w:val="0"/>
              <w:rPr>
                <w:rFonts w:hint="eastAsia" w:ascii="宋体" w:hAnsi="宋体" w:eastAsia="宋体" w:cs="宋体"/>
                <w:b/>
                <w:bCs/>
                <w:color w:val="auto"/>
                <w:sz w:val="21"/>
                <w:szCs w:val="21"/>
                <w:highlight w:val="none"/>
              </w:rPr>
            </w:pPr>
          </w:p>
        </w:tc>
        <w:tc>
          <w:tcPr>
            <w:tcW w:w="652" w:type="pct"/>
          </w:tcPr>
          <w:p w14:paraId="35377DC9">
            <w:pPr>
              <w:autoSpaceDE w:val="0"/>
              <w:autoSpaceDN w:val="0"/>
              <w:adjustRightInd w:val="0"/>
              <w:rPr>
                <w:rFonts w:hint="eastAsia" w:ascii="宋体" w:hAnsi="宋体" w:eastAsia="宋体" w:cs="宋体"/>
                <w:b/>
                <w:bCs/>
                <w:color w:val="auto"/>
                <w:sz w:val="21"/>
                <w:szCs w:val="21"/>
                <w:highlight w:val="none"/>
              </w:rPr>
            </w:pPr>
          </w:p>
        </w:tc>
        <w:tc>
          <w:tcPr>
            <w:tcW w:w="484" w:type="pct"/>
          </w:tcPr>
          <w:p w14:paraId="2A8218EE">
            <w:pPr>
              <w:autoSpaceDE w:val="0"/>
              <w:autoSpaceDN w:val="0"/>
              <w:adjustRightInd w:val="0"/>
              <w:rPr>
                <w:rFonts w:hint="eastAsia" w:ascii="宋体" w:hAnsi="宋体" w:eastAsia="宋体" w:cs="宋体"/>
                <w:b/>
                <w:bCs/>
                <w:color w:val="auto"/>
                <w:sz w:val="21"/>
                <w:szCs w:val="21"/>
                <w:highlight w:val="none"/>
              </w:rPr>
            </w:pPr>
          </w:p>
        </w:tc>
        <w:tc>
          <w:tcPr>
            <w:tcW w:w="630" w:type="pct"/>
          </w:tcPr>
          <w:p w14:paraId="4E5F4E61">
            <w:pPr>
              <w:autoSpaceDE w:val="0"/>
              <w:autoSpaceDN w:val="0"/>
              <w:adjustRightInd w:val="0"/>
              <w:rPr>
                <w:rFonts w:hint="eastAsia" w:ascii="宋体" w:hAnsi="宋体" w:eastAsia="宋体" w:cs="宋体"/>
                <w:b/>
                <w:bCs/>
                <w:color w:val="auto"/>
                <w:sz w:val="21"/>
                <w:szCs w:val="21"/>
                <w:highlight w:val="none"/>
              </w:rPr>
            </w:pPr>
          </w:p>
        </w:tc>
        <w:tc>
          <w:tcPr>
            <w:tcW w:w="541" w:type="pct"/>
          </w:tcPr>
          <w:p w14:paraId="37467925">
            <w:pPr>
              <w:autoSpaceDE w:val="0"/>
              <w:autoSpaceDN w:val="0"/>
              <w:adjustRightInd w:val="0"/>
              <w:rPr>
                <w:rFonts w:hint="eastAsia" w:ascii="宋体" w:hAnsi="宋体" w:eastAsia="宋体" w:cs="宋体"/>
                <w:b/>
                <w:bCs/>
                <w:color w:val="auto"/>
                <w:sz w:val="21"/>
                <w:szCs w:val="21"/>
                <w:highlight w:val="none"/>
              </w:rPr>
            </w:pPr>
          </w:p>
        </w:tc>
        <w:tc>
          <w:tcPr>
            <w:tcW w:w="476" w:type="pct"/>
          </w:tcPr>
          <w:p w14:paraId="19A694C5">
            <w:pPr>
              <w:autoSpaceDE w:val="0"/>
              <w:autoSpaceDN w:val="0"/>
              <w:adjustRightInd w:val="0"/>
              <w:rPr>
                <w:rFonts w:hint="eastAsia" w:ascii="宋体" w:hAnsi="宋体" w:eastAsia="宋体" w:cs="宋体"/>
                <w:b/>
                <w:bCs/>
                <w:color w:val="auto"/>
                <w:sz w:val="21"/>
                <w:szCs w:val="21"/>
                <w:highlight w:val="none"/>
              </w:rPr>
            </w:pPr>
          </w:p>
        </w:tc>
        <w:tc>
          <w:tcPr>
            <w:tcW w:w="476" w:type="pct"/>
          </w:tcPr>
          <w:p w14:paraId="280CF669">
            <w:pPr>
              <w:autoSpaceDE w:val="0"/>
              <w:autoSpaceDN w:val="0"/>
              <w:adjustRightInd w:val="0"/>
              <w:rPr>
                <w:rFonts w:hint="eastAsia" w:ascii="宋体" w:hAnsi="宋体" w:eastAsia="宋体" w:cs="宋体"/>
                <w:b/>
                <w:bCs/>
                <w:color w:val="auto"/>
                <w:sz w:val="21"/>
                <w:szCs w:val="21"/>
                <w:highlight w:val="none"/>
              </w:rPr>
            </w:pPr>
          </w:p>
        </w:tc>
        <w:tc>
          <w:tcPr>
            <w:tcW w:w="443" w:type="pct"/>
          </w:tcPr>
          <w:p w14:paraId="0D8B9EDD">
            <w:pPr>
              <w:autoSpaceDE w:val="0"/>
              <w:autoSpaceDN w:val="0"/>
              <w:adjustRightInd w:val="0"/>
              <w:rPr>
                <w:rFonts w:hint="eastAsia" w:ascii="宋体" w:hAnsi="宋体" w:eastAsia="宋体" w:cs="宋体"/>
                <w:b/>
                <w:bCs/>
                <w:color w:val="auto"/>
                <w:sz w:val="21"/>
                <w:szCs w:val="21"/>
                <w:highlight w:val="none"/>
              </w:rPr>
            </w:pPr>
          </w:p>
        </w:tc>
        <w:tc>
          <w:tcPr>
            <w:tcW w:w="443" w:type="pct"/>
          </w:tcPr>
          <w:p w14:paraId="24F89EDB">
            <w:pPr>
              <w:autoSpaceDE w:val="0"/>
              <w:autoSpaceDN w:val="0"/>
              <w:adjustRightInd w:val="0"/>
              <w:rPr>
                <w:rFonts w:hint="eastAsia" w:ascii="宋体" w:hAnsi="宋体" w:eastAsia="宋体" w:cs="宋体"/>
                <w:b/>
                <w:bCs/>
                <w:color w:val="auto"/>
                <w:sz w:val="21"/>
                <w:szCs w:val="21"/>
                <w:highlight w:val="none"/>
              </w:rPr>
            </w:pPr>
          </w:p>
        </w:tc>
        <w:tc>
          <w:tcPr>
            <w:tcW w:w="443" w:type="pct"/>
          </w:tcPr>
          <w:p w14:paraId="03396949">
            <w:pPr>
              <w:autoSpaceDE w:val="0"/>
              <w:autoSpaceDN w:val="0"/>
              <w:adjustRightInd w:val="0"/>
              <w:rPr>
                <w:rFonts w:hint="eastAsia" w:ascii="宋体" w:hAnsi="宋体" w:eastAsia="宋体" w:cs="宋体"/>
                <w:b/>
                <w:bCs/>
                <w:color w:val="auto"/>
                <w:sz w:val="21"/>
                <w:szCs w:val="21"/>
                <w:highlight w:val="none"/>
              </w:rPr>
            </w:pPr>
          </w:p>
        </w:tc>
      </w:tr>
      <w:tr w14:paraId="2EB0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10"/>
          </w:tcPr>
          <w:p w14:paraId="700CF58C">
            <w:pPr>
              <w:autoSpaceDE w:val="0"/>
              <w:autoSpaceDN w:val="0"/>
              <w:adjustRightInd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总报价（大写）：</w:t>
            </w:r>
          </w:p>
          <w:p w14:paraId="35381BA0">
            <w:pPr>
              <w:pStyle w:val="34"/>
              <w:ind w:firstLine="632" w:firstLineChars="300"/>
              <w:rPr>
                <w:rFonts w:hint="eastAsia"/>
                <w:color w:val="auto"/>
                <w:highlight w:val="none"/>
                <w:lang w:val="en-US" w:eastAsia="zh-CN"/>
              </w:rPr>
            </w:pPr>
            <w:r>
              <w:rPr>
                <w:rFonts w:hint="eastAsia" w:ascii="宋体" w:hAnsi="宋体" w:cs="宋体"/>
                <w:b/>
                <w:bCs/>
                <w:color w:val="auto"/>
                <w:sz w:val="21"/>
                <w:szCs w:val="21"/>
                <w:highlight w:val="none"/>
                <w:lang w:val="en-US" w:eastAsia="zh-CN"/>
              </w:rPr>
              <w:t>（小写）：</w:t>
            </w:r>
          </w:p>
        </w:tc>
      </w:tr>
    </w:tbl>
    <w:p w14:paraId="1DFDAD6C">
      <w:pPr>
        <w:rPr>
          <w:rFonts w:hint="eastAsia"/>
          <w:color w:val="auto"/>
          <w:sz w:val="21"/>
          <w:szCs w:val="20"/>
          <w:highlight w:val="none"/>
          <w:lang w:eastAsia="zh-CN"/>
        </w:rPr>
      </w:pPr>
      <w:r>
        <w:rPr>
          <w:rFonts w:hint="eastAsia"/>
          <w:color w:val="auto"/>
          <w:sz w:val="21"/>
          <w:szCs w:val="20"/>
          <w:highlight w:val="none"/>
          <w:lang w:eastAsia="zh-CN"/>
        </w:rPr>
        <w:t>说明：1、投标人可根据实际情况自行增添表格内容。</w:t>
      </w:r>
    </w:p>
    <w:p w14:paraId="1E74897F">
      <w:pPr>
        <w:ind w:firstLine="630" w:firstLineChars="300"/>
        <w:rPr>
          <w:rFonts w:hint="eastAsia" w:ascii="宋体" w:hAnsi="宋体" w:eastAsia="宋体" w:cs="宋体"/>
          <w:b/>
          <w:bCs w:val="0"/>
          <w:color w:val="auto"/>
          <w:sz w:val="21"/>
          <w:szCs w:val="21"/>
          <w:highlight w:val="none"/>
          <w:lang w:eastAsia="zh-CN"/>
        </w:rPr>
      </w:pPr>
      <w:r>
        <w:rPr>
          <w:rFonts w:hint="eastAsia"/>
          <w:color w:val="auto"/>
          <w:sz w:val="21"/>
          <w:szCs w:val="20"/>
          <w:highlight w:val="none"/>
          <w:lang w:eastAsia="zh-CN"/>
        </w:rPr>
        <w:t xml:space="preserve">2、货物名称及分项必须与“第五章 </w:t>
      </w:r>
      <w:r>
        <w:rPr>
          <w:rFonts w:hint="eastAsia"/>
          <w:color w:val="auto"/>
          <w:sz w:val="21"/>
          <w:szCs w:val="20"/>
          <w:highlight w:val="none"/>
          <w:lang w:val="en-US" w:eastAsia="zh-CN"/>
        </w:rPr>
        <w:t>采购需求中</w:t>
      </w:r>
      <w:r>
        <w:rPr>
          <w:rFonts w:hint="eastAsia"/>
          <w:color w:val="auto"/>
          <w:sz w:val="21"/>
          <w:szCs w:val="20"/>
          <w:highlight w:val="none"/>
          <w:lang w:eastAsia="zh-CN"/>
        </w:rPr>
        <w:t>技术</w:t>
      </w:r>
      <w:r>
        <w:rPr>
          <w:rFonts w:hint="eastAsia"/>
          <w:color w:val="auto"/>
          <w:sz w:val="21"/>
          <w:szCs w:val="20"/>
          <w:highlight w:val="none"/>
          <w:lang w:val="en-US" w:eastAsia="zh-CN"/>
        </w:rPr>
        <w:t>参数要求</w:t>
      </w:r>
      <w:r>
        <w:rPr>
          <w:rFonts w:hint="eastAsia"/>
          <w:color w:val="auto"/>
          <w:sz w:val="21"/>
          <w:szCs w:val="20"/>
          <w:highlight w:val="none"/>
          <w:lang w:eastAsia="zh-CN"/>
        </w:rPr>
        <w:t>”内容相对应。</w:t>
      </w:r>
    </w:p>
    <w:p w14:paraId="76183377">
      <w:pPr>
        <w:keepNext w:val="0"/>
        <w:keepLines w:val="0"/>
        <w:pageBreakBefore w:val="0"/>
        <w:widowControl w:val="0"/>
        <w:kinsoku/>
        <w:wordWrap/>
        <w:overflowPunct/>
        <w:topLinePunct w:val="0"/>
        <w:autoSpaceDE/>
        <w:autoSpaceDN/>
        <w:bidi w:val="0"/>
        <w:adjustRightInd/>
        <w:snapToGrid/>
        <w:spacing w:line="360" w:lineRule="auto"/>
        <w:ind w:firstLine="1995" w:firstLineChars="950"/>
        <w:jc w:val="both"/>
        <w:textAlignment w:val="auto"/>
        <w:rPr>
          <w:rFonts w:hint="eastAsia" w:ascii="宋体" w:hAnsi="宋体" w:eastAsia="宋体" w:cs="宋体"/>
          <w:bCs/>
          <w:color w:val="auto"/>
          <w:sz w:val="21"/>
          <w:szCs w:val="21"/>
          <w:highlight w:val="none"/>
          <w:lang w:eastAsia="zh-CN"/>
        </w:rPr>
      </w:pPr>
    </w:p>
    <w:p w14:paraId="52463745">
      <w:pPr>
        <w:keepNext w:val="0"/>
        <w:keepLines w:val="0"/>
        <w:pageBreakBefore w:val="0"/>
        <w:widowControl w:val="0"/>
        <w:kinsoku/>
        <w:wordWrap/>
        <w:overflowPunct/>
        <w:topLinePunct w:val="0"/>
        <w:autoSpaceDE/>
        <w:autoSpaceDN/>
        <w:bidi w:val="0"/>
        <w:adjustRightInd/>
        <w:snapToGrid/>
        <w:spacing w:line="360" w:lineRule="auto"/>
        <w:ind w:firstLine="1995" w:firstLineChars="950"/>
        <w:jc w:val="both"/>
        <w:textAlignment w:val="auto"/>
        <w:rPr>
          <w:rFonts w:hint="eastAsia" w:ascii="宋体" w:hAnsi="宋体" w:eastAsia="宋体" w:cs="宋体"/>
          <w:bCs/>
          <w:color w:val="auto"/>
          <w:sz w:val="21"/>
          <w:szCs w:val="21"/>
          <w:highlight w:val="none"/>
          <w:lang w:eastAsia="zh-CN"/>
        </w:rPr>
      </w:pPr>
    </w:p>
    <w:p w14:paraId="2C77A757">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4822970D">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法定代表人或其委托代理人：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4B277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50" w:firstLineChars="15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日期：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4432F971">
      <w:pPr>
        <w:pStyle w:val="34"/>
        <w:rPr>
          <w:rFonts w:hint="eastAsia" w:ascii="宋体" w:hAnsi="宋体" w:eastAsia="宋体" w:cs="宋体"/>
          <w:bCs/>
          <w:color w:val="auto"/>
          <w:sz w:val="21"/>
          <w:szCs w:val="21"/>
          <w:highlight w:val="none"/>
          <w:lang w:eastAsia="zh-CN"/>
        </w:rPr>
      </w:pPr>
    </w:p>
    <w:p w14:paraId="269F8195">
      <w:pPr>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br w:type="page"/>
      </w:r>
    </w:p>
    <w:p w14:paraId="440E7D71">
      <w:pPr>
        <w:pStyle w:val="4"/>
        <w:rPr>
          <w:rFonts w:hint="eastAsia" w:ascii="宋体" w:hAnsi="宋体" w:eastAsia="宋体" w:cs="宋体"/>
          <w:b/>
          <w:color w:val="auto"/>
          <w:kern w:val="2"/>
          <w:szCs w:val="32"/>
          <w:highlight w:val="none"/>
          <w:lang w:eastAsia="zh-CN"/>
        </w:rPr>
      </w:pPr>
      <w:bookmarkStart w:id="224" w:name="_Toc3194"/>
      <w:bookmarkStart w:id="225" w:name="_Toc31370"/>
      <w:bookmarkStart w:id="226" w:name="_Toc7067"/>
      <w:bookmarkStart w:id="227" w:name="_Toc11719"/>
      <w:bookmarkStart w:id="228" w:name="_Toc22449"/>
      <w:r>
        <w:rPr>
          <w:rFonts w:hint="eastAsia" w:ascii="宋体" w:hAnsi="宋体" w:eastAsia="宋体" w:cs="宋体"/>
          <w:b/>
          <w:color w:val="auto"/>
          <w:kern w:val="2"/>
          <w:szCs w:val="32"/>
          <w:highlight w:val="none"/>
          <w:lang w:eastAsia="zh-CN"/>
        </w:rPr>
        <w:t>二、法定代表人身份证明</w:t>
      </w:r>
      <w:bookmarkEnd w:id="224"/>
      <w:bookmarkEnd w:id="225"/>
      <w:bookmarkEnd w:id="226"/>
      <w:bookmarkEnd w:id="227"/>
      <w:bookmarkEnd w:id="228"/>
    </w:p>
    <w:p w14:paraId="406812D3">
      <w:pPr>
        <w:tabs>
          <w:tab w:val="left" w:pos="430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p>
    <w:p w14:paraId="6008216D">
      <w:pPr>
        <w:tabs>
          <w:tab w:val="left" w:pos="442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单位性质：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p>
    <w:p w14:paraId="66892719">
      <w:pPr>
        <w:tabs>
          <w:tab w:val="left" w:pos="442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p>
    <w:p w14:paraId="07438135">
      <w:pPr>
        <w:tabs>
          <w:tab w:val="left" w:pos="2100"/>
          <w:tab w:val="left" w:pos="3160"/>
          <w:tab w:val="left" w:pos="420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成立时间：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 xml:space="preserve"> 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 xml:space="preserve"> 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日</w:t>
      </w:r>
    </w:p>
    <w:p w14:paraId="71B759E1">
      <w:pPr>
        <w:tabs>
          <w:tab w:val="left" w:pos="442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经营期限：</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p>
    <w:p w14:paraId="3C6E8EFC">
      <w:pPr>
        <w:tabs>
          <w:tab w:val="left" w:pos="1580"/>
          <w:tab w:val="left" w:pos="3615"/>
          <w:tab w:val="left" w:pos="4840"/>
          <w:tab w:val="left" w:pos="630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姓    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性别：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31371ED5">
      <w:pPr>
        <w:tabs>
          <w:tab w:val="left" w:pos="1580"/>
          <w:tab w:val="left" w:pos="3615"/>
          <w:tab w:val="left" w:pos="4840"/>
          <w:tab w:val="left" w:pos="6300"/>
        </w:tabs>
        <w:autoSpaceDE w:val="0"/>
        <w:autoSpaceDN w:val="0"/>
        <w:adjustRightInd w:val="0"/>
        <w:spacing w:line="600" w:lineRule="exact"/>
        <w:ind w:left="120" w:right="-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年龄：</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职务：</w:t>
      </w:r>
      <w:r>
        <w:rPr>
          <w:rFonts w:hint="eastAsia" w:ascii="宋体" w:hAnsi="宋体" w:eastAsia="宋体" w:cs="宋体"/>
          <w:color w:val="auto"/>
          <w:sz w:val="21"/>
          <w:szCs w:val="21"/>
          <w:highlight w:val="none"/>
          <w:u w:val="single"/>
          <w:lang w:eastAsia="zh-CN"/>
        </w:rPr>
        <w:t xml:space="preserve">        </w:t>
      </w:r>
    </w:p>
    <w:p w14:paraId="539D00ED">
      <w:pPr>
        <w:tabs>
          <w:tab w:val="left" w:pos="3360"/>
        </w:tabs>
        <w:autoSpaceDE w:val="0"/>
        <w:autoSpaceDN w:val="0"/>
        <w:adjustRightInd w:val="0"/>
        <w:spacing w:line="600" w:lineRule="exact"/>
        <w:ind w:left="12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（投标人名称）的法定代表人。</w:t>
      </w:r>
    </w:p>
    <w:p w14:paraId="05BE080A">
      <w:pPr>
        <w:autoSpaceDE w:val="0"/>
        <w:autoSpaceDN w:val="0"/>
        <w:adjustRightInd w:val="0"/>
        <w:spacing w:line="600" w:lineRule="exact"/>
        <w:ind w:left="54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特此证明。</w:t>
      </w:r>
    </w:p>
    <w:p w14:paraId="6E4D4131">
      <w:pPr>
        <w:pStyle w:val="8"/>
        <w:rPr>
          <w:rFonts w:hint="eastAsia" w:ascii="宋体" w:hAnsi="宋体" w:eastAsia="宋体" w:cs="宋体"/>
          <w:color w:val="auto"/>
          <w:sz w:val="21"/>
          <w:szCs w:val="21"/>
          <w:highlight w:val="none"/>
          <w:lang w:eastAsia="zh-CN"/>
        </w:rPr>
      </w:pPr>
    </w:p>
    <w:p w14:paraId="6EC1D4C8">
      <w:pPr>
        <w:autoSpaceDE w:val="0"/>
        <w:autoSpaceDN w:val="0"/>
        <w:adjustRightInd w:val="0"/>
        <w:spacing w:line="600" w:lineRule="exact"/>
        <w:ind w:left="540" w:right="-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附：法定代表人的身份证明</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eastAsia="zh-CN"/>
        </w:rPr>
        <w:t>（正、反面）</w:t>
      </w:r>
    </w:p>
    <w:p w14:paraId="78D0A10C">
      <w:pPr>
        <w:autoSpaceDE w:val="0"/>
        <w:autoSpaceDN w:val="0"/>
        <w:adjustRightInd w:val="0"/>
        <w:spacing w:line="600" w:lineRule="exact"/>
        <w:ind w:left="540" w:right="-20"/>
        <w:rPr>
          <w:rFonts w:hint="eastAsia" w:ascii="宋体" w:hAnsi="宋体" w:eastAsia="宋体" w:cs="宋体"/>
          <w:color w:val="auto"/>
          <w:sz w:val="21"/>
          <w:szCs w:val="21"/>
          <w:highlight w:val="none"/>
          <w:lang w:eastAsia="zh-CN"/>
        </w:rPr>
      </w:pPr>
    </w:p>
    <w:p w14:paraId="6F7A2F3A">
      <w:pPr>
        <w:autoSpaceDE w:val="0"/>
        <w:autoSpaceDN w:val="0"/>
        <w:adjustRightInd w:val="0"/>
        <w:spacing w:line="600" w:lineRule="exact"/>
        <w:ind w:left="540" w:right="-20"/>
        <w:rPr>
          <w:rFonts w:hint="eastAsia" w:ascii="宋体" w:hAnsi="宋体" w:eastAsia="宋体" w:cs="宋体"/>
          <w:color w:val="auto"/>
          <w:sz w:val="21"/>
          <w:szCs w:val="21"/>
          <w:highlight w:val="none"/>
          <w:lang w:eastAsia="zh-CN"/>
        </w:rPr>
      </w:pPr>
    </w:p>
    <w:p w14:paraId="0785777F">
      <w:pPr>
        <w:autoSpaceDE w:val="0"/>
        <w:autoSpaceDN w:val="0"/>
        <w:adjustRightInd w:val="0"/>
        <w:spacing w:line="600" w:lineRule="exact"/>
        <w:ind w:left="540" w:right="-20"/>
        <w:rPr>
          <w:rFonts w:hint="eastAsia" w:ascii="宋体" w:hAnsi="宋体" w:eastAsia="宋体" w:cs="宋体"/>
          <w:color w:val="auto"/>
          <w:sz w:val="21"/>
          <w:szCs w:val="21"/>
          <w:highlight w:val="none"/>
          <w:lang w:eastAsia="zh-CN"/>
        </w:rPr>
      </w:pPr>
    </w:p>
    <w:p w14:paraId="2AF0A811">
      <w:pPr>
        <w:autoSpaceDE w:val="0"/>
        <w:autoSpaceDN w:val="0"/>
        <w:adjustRightInd w:val="0"/>
        <w:spacing w:line="600" w:lineRule="exact"/>
        <w:rPr>
          <w:rFonts w:hint="eastAsia" w:ascii="宋体" w:hAnsi="宋体" w:eastAsia="宋体" w:cs="宋体"/>
          <w:color w:val="auto"/>
          <w:sz w:val="21"/>
          <w:szCs w:val="21"/>
          <w:highlight w:val="none"/>
          <w:lang w:eastAsia="zh-CN"/>
        </w:rPr>
      </w:pPr>
    </w:p>
    <w:p w14:paraId="3B241791">
      <w:pPr>
        <w:autoSpaceDE w:val="0"/>
        <w:autoSpaceDN w:val="0"/>
        <w:adjustRightInd w:val="0"/>
        <w:spacing w:line="600" w:lineRule="exact"/>
        <w:rPr>
          <w:rFonts w:hint="eastAsia" w:ascii="宋体" w:hAnsi="宋体" w:eastAsia="宋体" w:cs="宋体"/>
          <w:color w:val="auto"/>
          <w:sz w:val="21"/>
          <w:szCs w:val="21"/>
          <w:highlight w:val="none"/>
          <w:lang w:eastAsia="zh-CN"/>
        </w:rPr>
      </w:pPr>
    </w:p>
    <w:p w14:paraId="1CC297BF">
      <w:pPr>
        <w:tabs>
          <w:tab w:val="left" w:pos="5940"/>
        </w:tabs>
        <w:autoSpaceDE w:val="0"/>
        <w:autoSpaceDN w:val="0"/>
        <w:adjustRightInd w:val="0"/>
        <w:ind w:left="2400" w:leftChars="10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（单位电子签章）</w:t>
      </w:r>
    </w:p>
    <w:p w14:paraId="546632BD">
      <w:pPr>
        <w:ind w:left="2400" w:leftChars="10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679F32BA">
      <w:pPr>
        <w:tabs>
          <w:tab w:val="left" w:pos="4520"/>
          <w:tab w:val="left" w:pos="5460"/>
          <w:tab w:val="left" w:pos="6400"/>
        </w:tabs>
        <w:autoSpaceDE w:val="0"/>
        <w:autoSpaceDN w:val="0"/>
        <w:ind w:left="3793"/>
        <w:rPr>
          <w:rFonts w:hint="eastAsia" w:ascii="宋体" w:hAnsi="宋体" w:eastAsia="宋体" w:cs="宋体"/>
          <w:color w:val="auto"/>
          <w:sz w:val="21"/>
          <w:szCs w:val="21"/>
          <w:highlight w:val="none"/>
          <w:lang w:eastAsia="zh-CN"/>
        </w:rPr>
      </w:pPr>
    </w:p>
    <w:p w14:paraId="5EBAF701">
      <w:pPr>
        <w:rPr>
          <w:rFonts w:hint="eastAsia" w:ascii="宋体" w:hAnsi="宋体" w:eastAsia="宋体" w:cs="宋体"/>
          <w:color w:val="auto"/>
          <w:sz w:val="21"/>
          <w:szCs w:val="21"/>
          <w:highlight w:val="none"/>
          <w:lang w:eastAsia="zh-CN"/>
        </w:rPr>
        <w:sectPr>
          <w:pgSz w:w="11906" w:h="16840"/>
          <w:pgMar w:top="1440" w:right="1800" w:bottom="1440" w:left="1800" w:header="794" w:footer="851" w:gutter="284"/>
          <w:pgBorders>
            <w:top w:val="none" w:sz="0" w:space="0"/>
            <w:left w:val="none" w:sz="0" w:space="0"/>
            <w:bottom w:val="none" w:sz="0" w:space="0"/>
            <w:right w:val="none" w:sz="0" w:space="0"/>
          </w:pgBorders>
          <w:pgNumType w:fmt="decimal"/>
          <w:cols w:equalWidth="0" w:num="1">
            <w:col w:w="8800"/>
          </w:cols>
        </w:sectPr>
      </w:pPr>
    </w:p>
    <w:p w14:paraId="6E9B0D64">
      <w:pPr>
        <w:pStyle w:val="4"/>
        <w:rPr>
          <w:rFonts w:hint="eastAsia" w:ascii="宋体" w:hAnsi="宋体" w:eastAsia="宋体" w:cs="宋体"/>
          <w:color w:val="auto"/>
          <w:highlight w:val="none"/>
          <w:lang w:eastAsia="zh-CN"/>
        </w:rPr>
      </w:pPr>
      <w:bookmarkStart w:id="229" w:name="_Toc16169"/>
      <w:bookmarkStart w:id="230" w:name="_Toc27154"/>
      <w:bookmarkStart w:id="231" w:name="_Toc2376"/>
      <w:bookmarkStart w:id="232" w:name="_Toc14402"/>
      <w:bookmarkStart w:id="233" w:name="_Toc14749"/>
      <w:r>
        <w:rPr>
          <w:rFonts w:hint="eastAsia" w:ascii="宋体" w:hAnsi="宋体" w:eastAsia="宋体" w:cs="宋体"/>
          <w:b/>
          <w:bCs/>
          <w:color w:val="auto"/>
          <w:highlight w:val="none"/>
          <w:lang w:eastAsia="zh-CN"/>
        </w:rPr>
        <w:t>三、授权委托书</w:t>
      </w:r>
      <w:bookmarkEnd w:id="229"/>
      <w:bookmarkEnd w:id="230"/>
      <w:bookmarkEnd w:id="231"/>
      <w:bookmarkEnd w:id="232"/>
      <w:bookmarkEnd w:id="233"/>
    </w:p>
    <w:p w14:paraId="53342018">
      <w:pPr>
        <w:keepNext w:val="0"/>
        <w:keepLines w:val="0"/>
        <w:pageBreakBefore w:val="0"/>
        <w:widowControl w:val="0"/>
        <w:tabs>
          <w:tab w:val="left" w:pos="5280"/>
          <w:tab w:val="left" w:pos="8000"/>
        </w:tabs>
        <w:kinsoku/>
        <w:wordWrap/>
        <w:overflowPunct/>
        <w:topLinePunct w:val="0"/>
        <w:autoSpaceDE w:val="0"/>
        <w:autoSpaceDN w:val="0"/>
        <w:bidi w:val="0"/>
        <w:snapToGrid/>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（姓名）系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（投标人名称）的法定代表人，现委托</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（姓名）为我方代理人。代理人根据授权，以我方名义签署、澄清确认、递交、撤回、修改</w:t>
      </w:r>
      <w:r>
        <w:rPr>
          <w:rFonts w:hint="eastAsia" w:ascii="宋体" w:hAnsi="宋体" w:eastAsia="宋体" w:cs="宋体"/>
          <w:color w:val="auto"/>
          <w:sz w:val="21"/>
          <w:szCs w:val="21"/>
          <w:highlight w:val="none"/>
          <w:u w:val="single"/>
          <w:lang w:eastAsia="zh-CN"/>
        </w:rPr>
        <w:t xml:space="preserve">    （项目名称）</w:t>
      </w:r>
      <w:r>
        <w:rPr>
          <w:rFonts w:hint="eastAsia" w:ascii="宋体" w:hAnsi="宋体" w:eastAsia="宋体" w:cs="宋体"/>
          <w:color w:val="auto"/>
          <w:sz w:val="21"/>
          <w:szCs w:val="21"/>
          <w:highlight w:val="none"/>
          <w:lang w:eastAsia="zh-CN"/>
        </w:rPr>
        <w:t>投标文件、签订合同和处理有关事宜，其法律后果由我方承担。</w:t>
      </w:r>
    </w:p>
    <w:p w14:paraId="628FD5AB">
      <w:pPr>
        <w:keepNext w:val="0"/>
        <w:keepLines w:val="0"/>
        <w:pageBreakBefore w:val="0"/>
        <w:widowControl w:val="0"/>
        <w:tabs>
          <w:tab w:val="left" w:pos="5280"/>
          <w:tab w:val="left" w:pos="8000"/>
        </w:tabs>
        <w:kinsoku/>
        <w:wordWrap/>
        <w:overflowPunct/>
        <w:topLinePunct w:val="0"/>
        <w:autoSpaceDE w:val="0"/>
        <w:autoSpaceDN w:val="0"/>
        <w:bidi w:val="0"/>
        <w:snapToGrid/>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委托期限：</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val="0"/>
          <w:bCs w:val="0"/>
          <w:color w:val="auto"/>
          <w:sz w:val="21"/>
          <w:szCs w:val="21"/>
          <w:highlight w:val="none"/>
          <w:lang w:eastAsia="zh-CN"/>
        </w:rPr>
        <w:t>（委托期限不得少于投标有效期）</w:t>
      </w:r>
    </w:p>
    <w:p w14:paraId="50043166">
      <w:pPr>
        <w:keepNext w:val="0"/>
        <w:keepLines w:val="0"/>
        <w:pageBreakBefore w:val="0"/>
        <w:widowControl w:val="0"/>
        <w:tabs>
          <w:tab w:val="left" w:pos="5280"/>
          <w:tab w:val="left" w:pos="8000"/>
        </w:tabs>
        <w:kinsoku/>
        <w:wordWrap/>
        <w:overflowPunct/>
        <w:topLinePunct w:val="0"/>
        <w:autoSpaceDE w:val="0"/>
        <w:autoSpaceDN w:val="0"/>
        <w:bidi w:val="0"/>
        <w:snapToGrid/>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代理人无转委托权。 </w:t>
      </w:r>
    </w:p>
    <w:p w14:paraId="32B33D57">
      <w:pPr>
        <w:keepNext w:val="0"/>
        <w:keepLines w:val="0"/>
        <w:pageBreakBefore w:val="0"/>
        <w:widowControl w:val="0"/>
        <w:tabs>
          <w:tab w:val="left" w:pos="5280"/>
          <w:tab w:val="left" w:pos="8000"/>
        </w:tabs>
        <w:kinsoku/>
        <w:wordWrap/>
        <w:overflowPunct/>
        <w:topLinePunct w:val="0"/>
        <w:autoSpaceDE w:val="0"/>
        <w:autoSpaceDN w:val="0"/>
        <w:bidi w:val="0"/>
        <w:snapToGrid/>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附：法定代表人及委托代理人身份证扫描件（正、反面）</w:t>
      </w:r>
    </w:p>
    <w:p w14:paraId="2C37402E">
      <w:pPr>
        <w:keepNext w:val="0"/>
        <w:keepLines w:val="0"/>
        <w:pageBreakBefore w:val="0"/>
        <w:widowControl w:val="0"/>
        <w:tabs>
          <w:tab w:val="left" w:pos="5280"/>
          <w:tab w:val="left" w:pos="8000"/>
        </w:tabs>
        <w:kinsoku/>
        <w:wordWrap/>
        <w:overflowPunct/>
        <w:topLinePunct w:val="0"/>
        <w:autoSpaceDE w:val="0"/>
        <w:autoSpaceDN w:val="0"/>
        <w:bidi w:val="0"/>
        <w:snapToGrid/>
        <w:ind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注：本授权委托书需单位电子签章并由其法定代表人和委托代理人签</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z w:val="21"/>
          <w:szCs w:val="21"/>
          <w:highlight w:val="none"/>
          <w:lang w:eastAsia="zh-CN"/>
        </w:rPr>
        <w:t>字或盖章。</w:t>
      </w:r>
    </w:p>
    <w:p w14:paraId="3D053962">
      <w:pPr>
        <w:pStyle w:val="8"/>
        <w:keepNext w:val="0"/>
        <w:keepLines w:val="0"/>
        <w:pageBreakBefore w:val="0"/>
        <w:widowControl w:val="0"/>
        <w:kinsoku/>
        <w:wordWrap/>
        <w:overflowPunct/>
        <w:topLinePunct w:val="0"/>
        <w:bidi w:val="0"/>
        <w:snapToGrid/>
        <w:textAlignment w:val="auto"/>
        <w:rPr>
          <w:rFonts w:hint="eastAsia" w:ascii="宋体" w:hAnsi="宋体" w:eastAsia="宋体" w:cs="宋体"/>
          <w:color w:val="auto"/>
          <w:sz w:val="21"/>
          <w:szCs w:val="21"/>
          <w:highlight w:val="none"/>
          <w:lang w:eastAsia="zh-CN"/>
        </w:rPr>
      </w:pPr>
    </w:p>
    <w:p w14:paraId="1E92702E">
      <w:pPr>
        <w:pStyle w:val="8"/>
        <w:keepNext w:val="0"/>
        <w:keepLines w:val="0"/>
        <w:pageBreakBefore w:val="0"/>
        <w:widowControl w:val="0"/>
        <w:kinsoku/>
        <w:wordWrap/>
        <w:overflowPunct/>
        <w:topLinePunct w:val="0"/>
        <w:bidi w:val="0"/>
        <w:snapToGrid/>
        <w:textAlignment w:val="auto"/>
        <w:rPr>
          <w:rFonts w:hint="eastAsia" w:ascii="宋体" w:hAnsi="宋体" w:eastAsia="宋体" w:cs="宋体"/>
          <w:color w:val="auto"/>
          <w:sz w:val="21"/>
          <w:szCs w:val="21"/>
          <w:highlight w:val="none"/>
          <w:lang w:eastAsia="zh-CN"/>
        </w:rPr>
      </w:pPr>
    </w:p>
    <w:p w14:paraId="47269CAF">
      <w:pPr>
        <w:pStyle w:val="8"/>
        <w:keepNext w:val="0"/>
        <w:keepLines w:val="0"/>
        <w:pageBreakBefore w:val="0"/>
        <w:widowControl w:val="0"/>
        <w:kinsoku/>
        <w:wordWrap/>
        <w:overflowPunct/>
        <w:topLinePunct w:val="0"/>
        <w:bidi w:val="0"/>
        <w:snapToGrid/>
        <w:textAlignment w:val="auto"/>
        <w:rPr>
          <w:rFonts w:hint="eastAsia" w:ascii="宋体" w:hAnsi="宋体" w:eastAsia="宋体" w:cs="宋体"/>
          <w:color w:val="auto"/>
          <w:sz w:val="21"/>
          <w:szCs w:val="21"/>
          <w:highlight w:val="none"/>
          <w:lang w:eastAsia="zh-CN"/>
        </w:rPr>
      </w:pPr>
    </w:p>
    <w:p w14:paraId="2DF631D2">
      <w:pPr>
        <w:pStyle w:val="8"/>
        <w:keepNext w:val="0"/>
        <w:keepLines w:val="0"/>
        <w:pageBreakBefore w:val="0"/>
        <w:widowControl w:val="0"/>
        <w:kinsoku/>
        <w:wordWrap/>
        <w:overflowPunct/>
        <w:topLinePunct w:val="0"/>
        <w:bidi w:val="0"/>
        <w:snapToGrid/>
        <w:textAlignment w:val="auto"/>
        <w:rPr>
          <w:rFonts w:hint="eastAsia" w:ascii="宋体" w:hAnsi="宋体" w:eastAsia="宋体" w:cs="宋体"/>
          <w:color w:val="auto"/>
          <w:sz w:val="21"/>
          <w:szCs w:val="21"/>
          <w:highlight w:val="none"/>
          <w:lang w:eastAsia="zh-CN"/>
        </w:rPr>
      </w:pPr>
    </w:p>
    <w:p w14:paraId="54B3E83C">
      <w:pPr>
        <w:pStyle w:val="8"/>
        <w:keepNext w:val="0"/>
        <w:keepLines w:val="0"/>
        <w:pageBreakBefore w:val="0"/>
        <w:widowControl w:val="0"/>
        <w:kinsoku/>
        <w:wordWrap/>
        <w:overflowPunct/>
        <w:topLinePunct w:val="0"/>
        <w:bidi w:val="0"/>
        <w:snapToGrid/>
        <w:textAlignment w:val="auto"/>
        <w:rPr>
          <w:rFonts w:hint="eastAsia" w:ascii="宋体" w:hAnsi="宋体" w:eastAsia="宋体" w:cs="宋体"/>
          <w:color w:val="auto"/>
          <w:sz w:val="21"/>
          <w:szCs w:val="21"/>
          <w:highlight w:val="none"/>
          <w:lang w:eastAsia="zh-CN"/>
        </w:rPr>
      </w:pPr>
    </w:p>
    <w:p w14:paraId="3CFD652F">
      <w:pPr>
        <w:keepNext w:val="0"/>
        <w:keepLines w:val="0"/>
        <w:pageBreakBefore w:val="0"/>
        <w:widowControl w:val="0"/>
        <w:tabs>
          <w:tab w:val="left" w:pos="4440"/>
          <w:tab w:val="left" w:pos="4620"/>
        </w:tabs>
        <w:kinsoku/>
        <w:wordWrap/>
        <w:overflowPunct/>
        <w:topLinePunct w:val="0"/>
        <w:autoSpaceDE w:val="0"/>
        <w:autoSpaceDN w:val="0"/>
        <w:bidi w:val="0"/>
        <w:adjustRightInd w:val="0"/>
        <w:snapToGrid/>
        <w:ind w:left="0" w:leftChars="0" w:firstLine="2639" w:firstLineChars="12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  标  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（单位电子签章）</w:t>
      </w:r>
    </w:p>
    <w:p w14:paraId="3BBFE37D">
      <w:pPr>
        <w:keepNext w:val="0"/>
        <w:keepLines w:val="0"/>
        <w:pageBreakBefore w:val="0"/>
        <w:widowControl w:val="0"/>
        <w:tabs>
          <w:tab w:val="left" w:pos="4860"/>
          <w:tab w:val="left" w:pos="4920"/>
        </w:tabs>
        <w:kinsoku/>
        <w:wordWrap/>
        <w:overflowPunct/>
        <w:topLinePunct w:val="0"/>
        <w:autoSpaceDE w:val="0"/>
        <w:autoSpaceDN w:val="0"/>
        <w:bidi w:val="0"/>
        <w:adjustRightInd w:val="0"/>
        <w:snapToGrid/>
        <w:ind w:left="0" w:leftChars="0" w:firstLine="2639" w:firstLineChars="12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（签字或盖章）</w:t>
      </w:r>
    </w:p>
    <w:p w14:paraId="30BDD057">
      <w:pPr>
        <w:keepNext w:val="0"/>
        <w:keepLines w:val="0"/>
        <w:pageBreakBefore w:val="0"/>
        <w:widowControl w:val="0"/>
        <w:tabs>
          <w:tab w:val="left" w:pos="5865"/>
        </w:tabs>
        <w:kinsoku/>
        <w:wordWrap/>
        <w:overflowPunct/>
        <w:topLinePunct w:val="0"/>
        <w:autoSpaceDE w:val="0"/>
        <w:autoSpaceDN w:val="0"/>
        <w:bidi w:val="0"/>
        <w:adjustRightInd w:val="0"/>
        <w:snapToGrid/>
        <w:ind w:left="0" w:leftChars="0" w:firstLine="2639" w:firstLineChars="12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身份证号码：</w:t>
      </w:r>
      <w:r>
        <w:rPr>
          <w:rFonts w:hint="eastAsia" w:ascii="宋体" w:hAnsi="宋体" w:eastAsia="宋体" w:cs="宋体"/>
          <w:color w:val="auto"/>
          <w:sz w:val="21"/>
          <w:szCs w:val="21"/>
          <w:highlight w:val="none"/>
          <w:u w:val="single"/>
          <w:lang w:eastAsia="zh-CN"/>
        </w:rPr>
        <w:t xml:space="preserve">                        </w:t>
      </w:r>
    </w:p>
    <w:p w14:paraId="251D3BA8">
      <w:pPr>
        <w:keepNext w:val="0"/>
        <w:keepLines w:val="0"/>
        <w:pageBreakBefore w:val="0"/>
        <w:widowControl w:val="0"/>
        <w:tabs>
          <w:tab w:val="left" w:pos="5040"/>
        </w:tabs>
        <w:kinsoku/>
        <w:wordWrap/>
        <w:overflowPunct/>
        <w:topLinePunct w:val="0"/>
        <w:autoSpaceDE w:val="0"/>
        <w:autoSpaceDN w:val="0"/>
        <w:bidi w:val="0"/>
        <w:adjustRightInd w:val="0"/>
        <w:snapToGrid/>
        <w:ind w:left="0" w:leftChars="0" w:firstLine="2639" w:firstLineChars="12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委托代理人：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（签字或盖章）</w:t>
      </w:r>
    </w:p>
    <w:p w14:paraId="1DD906D2">
      <w:pPr>
        <w:keepNext w:val="0"/>
        <w:keepLines w:val="0"/>
        <w:pageBreakBefore w:val="0"/>
        <w:widowControl w:val="0"/>
        <w:tabs>
          <w:tab w:val="left" w:pos="5835"/>
        </w:tabs>
        <w:kinsoku/>
        <w:wordWrap/>
        <w:overflowPunct/>
        <w:topLinePunct w:val="0"/>
        <w:autoSpaceDE w:val="0"/>
        <w:autoSpaceDN w:val="0"/>
        <w:bidi w:val="0"/>
        <w:adjustRightInd w:val="0"/>
        <w:snapToGrid/>
        <w:ind w:left="0" w:leftChars="0" w:firstLine="2639" w:firstLineChars="1257"/>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身份证号码：</w:t>
      </w:r>
      <w:r>
        <w:rPr>
          <w:rFonts w:hint="eastAsia" w:ascii="宋体" w:hAnsi="宋体" w:eastAsia="宋体" w:cs="宋体"/>
          <w:color w:val="auto"/>
          <w:sz w:val="21"/>
          <w:szCs w:val="21"/>
          <w:highlight w:val="none"/>
          <w:u w:val="single"/>
          <w:lang w:eastAsia="zh-CN"/>
        </w:rPr>
        <w:t xml:space="preserve">                         </w:t>
      </w:r>
    </w:p>
    <w:p w14:paraId="0931555C">
      <w:pPr>
        <w:keepNext w:val="0"/>
        <w:keepLines w:val="0"/>
        <w:pageBreakBefore w:val="0"/>
        <w:widowControl w:val="0"/>
        <w:kinsoku/>
        <w:wordWrap/>
        <w:overflowPunct/>
        <w:topLinePunct w:val="0"/>
        <w:bidi w:val="0"/>
        <w:snapToGrid/>
        <w:ind w:left="0" w:leftChars="0" w:firstLine="2639" w:firstLineChars="12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567FA220">
      <w:pPr>
        <w:pStyle w:val="6"/>
        <w:rPr>
          <w:rFonts w:hint="eastAsia" w:ascii="宋体" w:hAnsi="宋体" w:eastAsia="宋体" w:cs="宋体"/>
          <w:color w:val="auto"/>
          <w:highlight w:val="none"/>
          <w:lang w:eastAsia="zh-CN"/>
        </w:rPr>
      </w:pPr>
    </w:p>
    <w:p w14:paraId="6E8D09CD">
      <w:pPr>
        <w:autoSpaceDE w:val="0"/>
        <w:autoSpaceDN w:val="0"/>
        <w:adjustRightInd w:val="0"/>
        <w:spacing w:before="14" w:line="520" w:lineRule="exact"/>
        <w:jc w:val="right"/>
        <w:rPr>
          <w:rFonts w:hint="eastAsia" w:ascii="宋体" w:hAnsi="宋体" w:eastAsia="宋体" w:cs="宋体"/>
          <w:color w:val="auto"/>
          <w:szCs w:val="24"/>
          <w:highlight w:val="none"/>
          <w:lang w:eastAsia="zh-CN"/>
        </w:rPr>
      </w:pPr>
    </w:p>
    <w:p w14:paraId="55F8B23B">
      <w:pPr>
        <w:pStyle w:val="4"/>
        <w:rPr>
          <w:rFonts w:hint="eastAsia" w:ascii="宋体" w:hAnsi="宋体" w:eastAsia="宋体" w:cs="宋体"/>
          <w:b/>
          <w:color w:val="auto"/>
          <w:szCs w:val="36"/>
          <w:highlight w:val="none"/>
          <w:lang w:eastAsia="zh-CN"/>
        </w:rPr>
      </w:pPr>
      <w:r>
        <w:rPr>
          <w:rFonts w:hint="eastAsia" w:ascii="宋体" w:hAnsi="宋体" w:eastAsia="宋体" w:cs="宋体"/>
          <w:color w:val="auto"/>
          <w:kern w:val="2"/>
          <w:sz w:val="21"/>
          <w:szCs w:val="24"/>
          <w:highlight w:val="none"/>
          <w:lang w:eastAsia="zh-CN"/>
        </w:rPr>
        <w:br w:type="page"/>
      </w:r>
      <w:bookmarkStart w:id="234" w:name="_Toc6941"/>
      <w:bookmarkStart w:id="235" w:name="_Toc11772"/>
      <w:bookmarkStart w:id="236" w:name="_Toc12592"/>
      <w:bookmarkStart w:id="237" w:name="_Toc8301"/>
      <w:bookmarkStart w:id="238" w:name="_Toc7212"/>
      <w:r>
        <w:rPr>
          <w:rStyle w:val="41"/>
          <w:rFonts w:hint="eastAsia" w:ascii="宋体" w:hAnsi="宋体" w:eastAsia="宋体" w:cs="宋体"/>
          <w:b/>
          <w:bCs/>
          <w:color w:val="auto"/>
          <w:highlight w:val="none"/>
          <w:lang w:eastAsia="zh-CN"/>
        </w:rPr>
        <w:t>四、投标</w:t>
      </w:r>
      <w:bookmarkEnd w:id="216"/>
      <w:bookmarkEnd w:id="217"/>
      <w:bookmarkEnd w:id="234"/>
      <w:bookmarkEnd w:id="235"/>
      <w:bookmarkEnd w:id="236"/>
      <w:r>
        <w:rPr>
          <w:rStyle w:val="41"/>
          <w:rFonts w:hint="eastAsia" w:ascii="宋体" w:hAnsi="宋体" w:eastAsia="宋体" w:cs="宋体"/>
          <w:b/>
          <w:bCs/>
          <w:color w:val="auto"/>
          <w:highlight w:val="none"/>
          <w:lang w:eastAsia="zh-CN"/>
        </w:rPr>
        <w:t>承诺函</w:t>
      </w:r>
      <w:bookmarkEnd w:id="237"/>
      <w:bookmarkEnd w:id="238"/>
    </w:p>
    <w:p w14:paraId="156DD7CE">
      <w:pPr>
        <w:tabs>
          <w:tab w:val="left" w:pos="1680"/>
          <w:tab w:val="left" w:pos="3580"/>
          <w:tab w:val="left" w:pos="4100"/>
          <w:tab w:val="left" w:pos="8000"/>
        </w:tabs>
        <w:autoSpaceDE w:val="0"/>
        <w:autoSpaceDN w:val="0"/>
        <w:adjustRightIn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（采购人及采购代理机构）：</w:t>
      </w:r>
    </w:p>
    <w:p w14:paraId="31E207C5">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我公司作为本次采购项目的投标人，根据</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要求，现郑重承诺如下：</w:t>
      </w:r>
    </w:p>
    <w:p w14:paraId="1A023C43">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一、具备本项目规定的各项资格要求条件</w:t>
      </w:r>
    </w:p>
    <w:p w14:paraId="28F8FECF">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二、完全接受和满足本项目</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中规定的所有实质性要求，如对</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有异议，已经在投标截止时间届满前依法进行维权救济，不存在对</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有异议的同时又参加投标以求侥幸中标或者为实现其他非法目的的行为。</w:t>
      </w:r>
    </w:p>
    <w:p w14:paraId="6EEE6608">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三、参加本次采购采购活动，不存在单位负责人为同一人或者存在直接控股、管理关系的不同供应商，同时参加本项目的投标的情形。</w:t>
      </w:r>
    </w:p>
    <w:p w14:paraId="153ECA69">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四、参加本次招标采购活动，不存在为采购项目提供整体设计、规范编制或者项目管理、监理、检测等服务的行为。</w:t>
      </w:r>
    </w:p>
    <w:p w14:paraId="1064B316">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、参加政府采购活动前三年内在经营活动中没有重大违法记录。</w:t>
      </w:r>
    </w:p>
    <w:p w14:paraId="6A87D8DB">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、投标人参加本次采购活动在近三年内投标人和其法定代表人没有行贿犯罪行为。</w:t>
      </w:r>
    </w:p>
    <w:p w14:paraId="473DE81D">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、参加本次采购采购活动，不存在联合体投标。</w:t>
      </w:r>
    </w:p>
    <w:p w14:paraId="2A97829E">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、投标文件中提供的能够给予我公司带来优惠、好处的任何材料资料和技术、服务、商务等响应承诺情况都是真实的、有效的、合法的。</w:t>
      </w:r>
    </w:p>
    <w:p w14:paraId="1FE824FC">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、存在以下行为之一的愿意接受相关部门的处理：</w:t>
      </w:r>
    </w:p>
    <w:p w14:paraId="7048B32A">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（一）投标有效期内撤销投标文件的；</w:t>
      </w:r>
    </w:p>
    <w:p w14:paraId="300D62C9">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（二）在采购人确定中标人以前放弃中标候选资格的；</w:t>
      </w:r>
    </w:p>
    <w:p w14:paraId="5E099A8E">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（三）由于中标人的原因未能按照</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的规定与采购人签订合同；</w:t>
      </w:r>
    </w:p>
    <w:p w14:paraId="5CAE4E60">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（四）由于中标人的原因未能按照</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的规定交纳履约保证金；</w:t>
      </w:r>
    </w:p>
    <w:p w14:paraId="33A7CF51">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（五）在投标文件中提供虚假材料谋取中标；</w:t>
      </w:r>
    </w:p>
    <w:p w14:paraId="2E72A98E">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（六）与采购人、其他投标人或者采购代理机构恶意串通的；</w:t>
      </w:r>
    </w:p>
    <w:p w14:paraId="2AB2C5E4">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（七）投标有效期内，投标人在政府采购活动中有违法、违规、违纪行为。</w:t>
      </w:r>
    </w:p>
    <w:p w14:paraId="1C49ACAF">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此投标承诺函替代投标保证金，由此产生的一切法律后果和责任由我公司承担。我公司声明放弃对此提出任何异议和追索的权利。</w:t>
      </w:r>
    </w:p>
    <w:p w14:paraId="3EE01A0C">
      <w:pPr>
        <w:tabs>
          <w:tab w:val="left" w:pos="1680"/>
          <w:tab w:val="left" w:pos="3580"/>
          <w:tab w:val="left" w:pos="4100"/>
          <w:tab w:val="left" w:pos="8000"/>
        </w:tabs>
        <w:autoSpaceDE w:val="0"/>
        <w:autoSpaceDN w:val="0"/>
        <w:adjustRightInd w:val="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本公司对上述承诺的内容事项真实性负责。如经查实上述承诺的内容事项存在虚假，我公司愿意接受以提供虚假材料谋取中标追究法律责任。</w:t>
      </w:r>
    </w:p>
    <w:p w14:paraId="5BE67C9A">
      <w:pPr>
        <w:pStyle w:val="2"/>
        <w:rPr>
          <w:rFonts w:hint="eastAsia"/>
          <w:color w:val="auto"/>
          <w:highlight w:val="none"/>
          <w:lang w:eastAsia="zh-CN"/>
        </w:rPr>
      </w:pPr>
    </w:p>
    <w:p w14:paraId="55ACCBA7">
      <w:pPr>
        <w:tabs>
          <w:tab w:val="left" w:pos="1680"/>
          <w:tab w:val="left" w:pos="3580"/>
          <w:tab w:val="left" w:pos="4100"/>
          <w:tab w:val="left" w:pos="8000"/>
        </w:tabs>
        <w:autoSpaceDE w:val="0"/>
        <w:autoSpaceDN w:val="0"/>
        <w:adjustRightInd w:val="0"/>
        <w:ind w:left="0" w:leftChars="0" w:firstLine="3360" w:firstLineChars="1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kern w:val="2"/>
          <w:sz w:val="21"/>
          <w:szCs w:val="21"/>
          <w:highlight w:val="none"/>
          <w:lang w:eastAsia="zh-CN"/>
        </w:rPr>
        <w:t>电子签章）</w:t>
      </w:r>
    </w:p>
    <w:p w14:paraId="2802A5EB">
      <w:pPr>
        <w:tabs>
          <w:tab w:val="left" w:pos="1680"/>
          <w:tab w:val="left" w:pos="3580"/>
          <w:tab w:val="left" w:pos="4100"/>
          <w:tab w:val="left" w:pos="8000"/>
        </w:tabs>
        <w:autoSpaceDE w:val="0"/>
        <w:autoSpaceDN w:val="0"/>
        <w:adjustRightInd w:val="0"/>
        <w:ind w:left="0" w:leftChars="0" w:firstLine="3360" w:firstLineChars="1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lang w:eastAsia="zh-CN"/>
        </w:rPr>
        <w:t>（签字或盖章）</w:t>
      </w:r>
    </w:p>
    <w:p w14:paraId="4C9FA7A1">
      <w:pPr>
        <w:ind w:left="0" w:leftChars="0" w:firstLine="3360" w:firstLineChars="16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日  期：</w:t>
      </w:r>
      <w:r>
        <w:rPr>
          <w:rFonts w:hint="eastAsia" w:ascii="宋体" w:hAnsi="宋体" w:eastAsia="宋体" w:cs="宋体"/>
          <w:bCs/>
          <w:color w:val="auto"/>
          <w:kern w:val="2"/>
          <w:sz w:val="21"/>
          <w:szCs w:val="21"/>
          <w:highlight w:val="none"/>
          <w:u w:val="single"/>
          <w:lang w:eastAsia="zh-CN"/>
        </w:rPr>
        <w:t xml:space="preserve">    </w:t>
      </w:r>
      <w:r>
        <w:rPr>
          <w:rFonts w:hint="eastAsia" w:ascii="宋体" w:hAnsi="宋体" w:eastAsia="宋体" w:cs="宋体"/>
          <w:bCs/>
          <w:color w:val="auto"/>
          <w:kern w:val="2"/>
          <w:sz w:val="21"/>
          <w:szCs w:val="21"/>
          <w:highlight w:val="none"/>
          <w:lang w:eastAsia="zh-CN"/>
        </w:rPr>
        <w:t>年</w:t>
      </w:r>
      <w:r>
        <w:rPr>
          <w:rFonts w:hint="eastAsia" w:ascii="宋体" w:hAnsi="宋体" w:eastAsia="宋体" w:cs="宋体"/>
          <w:bCs/>
          <w:color w:val="auto"/>
          <w:kern w:val="2"/>
          <w:sz w:val="21"/>
          <w:szCs w:val="21"/>
          <w:highlight w:val="none"/>
          <w:u w:val="single"/>
          <w:lang w:eastAsia="zh-CN"/>
        </w:rPr>
        <w:t xml:space="preserve">     </w:t>
      </w:r>
      <w:r>
        <w:rPr>
          <w:rFonts w:hint="eastAsia" w:ascii="宋体" w:hAnsi="宋体" w:eastAsia="宋体" w:cs="宋体"/>
          <w:bCs/>
          <w:color w:val="auto"/>
          <w:kern w:val="2"/>
          <w:sz w:val="21"/>
          <w:szCs w:val="21"/>
          <w:highlight w:val="none"/>
          <w:lang w:eastAsia="zh-CN"/>
        </w:rPr>
        <w:t>月</w:t>
      </w:r>
      <w:r>
        <w:rPr>
          <w:rFonts w:hint="eastAsia" w:ascii="宋体" w:hAnsi="宋体" w:eastAsia="宋体" w:cs="宋体"/>
          <w:bCs/>
          <w:color w:val="auto"/>
          <w:kern w:val="2"/>
          <w:sz w:val="21"/>
          <w:szCs w:val="21"/>
          <w:highlight w:val="none"/>
          <w:u w:val="single"/>
          <w:lang w:eastAsia="zh-CN"/>
        </w:rPr>
        <w:t xml:space="preserve">    </w:t>
      </w:r>
      <w:r>
        <w:rPr>
          <w:rFonts w:hint="eastAsia" w:ascii="宋体" w:hAnsi="宋体" w:eastAsia="宋体" w:cs="宋体"/>
          <w:bCs/>
          <w:color w:val="auto"/>
          <w:kern w:val="2"/>
          <w:sz w:val="21"/>
          <w:szCs w:val="21"/>
          <w:highlight w:val="none"/>
          <w:lang w:eastAsia="zh-CN"/>
        </w:rPr>
        <w:t>日</w:t>
      </w:r>
    </w:p>
    <w:p w14:paraId="62974E1A">
      <w:pPr>
        <w:pStyle w:val="8"/>
        <w:rPr>
          <w:rFonts w:hint="eastAsia" w:ascii="宋体" w:hAnsi="宋体" w:eastAsia="宋体" w:cs="宋体"/>
          <w:bCs/>
          <w:color w:val="auto"/>
          <w:kern w:val="2"/>
          <w:sz w:val="21"/>
          <w:szCs w:val="21"/>
          <w:highlight w:val="none"/>
          <w:lang w:eastAsia="zh-CN"/>
        </w:rPr>
      </w:pPr>
    </w:p>
    <w:p w14:paraId="6FF6AC53">
      <w:pPr>
        <w:pStyle w:val="2"/>
        <w:rPr>
          <w:rFonts w:hint="eastAsia" w:ascii="宋体" w:hAnsi="宋体" w:eastAsia="宋体" w:cs="宋体"/>
          <w:bCs/>
          <w:color w:val="auto"/>
          <w:kern w:val="2"/>
          <w:sz w:val="21"/>
          <w:szCs w:val="21"/>
          <w:highlight w:val="none"/>
          <w:lang w:eastAsia="zh-CN"/>
        </w:rPr>
      </w:pPr>
    </w:p>
    <w:p w14:paraId="15D20C8A">
      <w:pPr>
        <w:pStyle w:val="42"/>
        <w:ind w:firstLine="445" w:firstLineChars="196"/>
        <w:rPr>
          <w:rFonts w:cs="宋体"/>
          <w:b/>
          <w:color w:val="auto"/>
          <w:spacing w:val="8"/>
          <w:sz w:val="21"/>
          <w:szCs w:val="21"/>
          <w:highlight w:val="none"/>
        </w:rPr>
      </w:pPr>
      <w:r>
        <w:rPr>
          <w:rFonts w:hint="eastAsia" w:cs="宋体"/>
          <w:b/>
          <w:color w:val="auto"/>
          <w:spacing w:val="8"/>
          <w:sz w:val="21"/>
          <w:szCs w:val="21"/>
          <w:highlight w:val="none"/>
        </w:rPr>
        <w:t>注：河南省财政厅发布关于优化政府采购营商环境有关问题的通知规定，自2019年8月1日起，在河南省全省政府采购货物和服务招投标活动中，不再向供应商收取投标保证金。非招标采购方式采购货物、工程和服务的，也不再向供应商收取投标保证金。采购人、采购代理机构可以要求供应商以投标承诺函的形式替代投标保证金。</w:t>
      </w:r>
    </w:p>
    <w:p w14:paraId="596F16FC">
      <w:pPr>
        <w:rPr>
          <w:rFonts w:hint="eastAsia"/>
          <w:color w:val="auto"/>
          <w:highlight w:val="none"/>
          <w:lang w:eastAsia="zh-CN"/>
        </w:rPr>
      </w:pPr>
    </w:p>
    <w:p w14:paraId="71B2680F">
      <w:pPr>
        <w:pStyle w:val="4"/>
        <w:rPr>
          <w:rFonts w:hint="eastAsia" w:ascii="宋体" w:hAnsi="宋体" w:eastAsia="宋体" w:cs="宋体"/>
          <w:b/>
          <w:color w:val="auto"/>
          <w:kern w:val="2"/>
          <w:szCs w:val="32"/>
          <w:highlight w:val="none"/>
          <w:lang w:eastAsia="zh-CN"/>
        </w:rPr>
      </w:pPr>
      <w:r>
        <w:rPr>
          <w:rFonts w:hint="eastAsia" w:ascii="宋体" w:hAnsi="宋体" w:eastAsia="宋体" w:cs="宋体"/>
          <w:bCs/>
          <w:color w:val="auto"/>
          <w:szCs w:val="28"/>
          <w:highlight w:val="none"/>
          <w:lang w:eastAsia="zh-CN"/>
        </w:rPr>
        <w:br w:type="page"/>
      </w:r>
      <w:bookmarkStart w:id="239" w:name="_Toc405"/>
      <w:bookmarkStart w:id="240" w:name="_Toc24472"/>
      <w:bookmarkStart w:id="241" w:name="_Toc1096"/>
      <w:bookmarkStart w:id="242" w:name="_Toc6990"/>
      <w:bookmarkStart w:id="243" w:name="_Toc17547"/>
      <w:r>
        <w:rPr>
          <w:rFonts w:hint="eastAsia" w:ascii="宋体" w:hAnsi="宋体" w:eastAsia="宋体" w:cs="宋体"/>
          <w:b/>
          <w:color w:val="auto"/>
          <w:kern w:val="2"/>
          <w:szCs w:val="32"/>
          <w:highlight w:val="none"/>
          <w:lang w:eastAsia="zh-CN"/>
        </w:rPr>
        <w:t>五、商务和技术偏</w:t>
      </w:r>
      <w:r>
        <w:rPr>
          <w:rFonts w:hint="eastAsia" w:cs="宋体"/>
          <w:b/>
          <w:color w:val="auto"/>
          <w:kern w:val="2"/>
          <w:szCs w:val="32"/>
          <w:highlight w:val="none"/>
          <w:lang w:val="en-US" w:eastAsia="zh-CN"/>
        </w:rPr>
        <w:t>离</w:t>
      </w:r>
      <w:r>
        <w:rPr>
          <w:rFonts w:hint="eastAsia" w:ascii="宋体" w:hAnsi="宋体" w:eastAsia="宋体" w:cs="宋体"/>
          <w:b/>
          <w:color w:val="auto"/>
          <w:kern w:val="2"/>
          <w:szCs w:val="32"/>
          <w:highlight w:val="none"/>
          <w:lang w:eastAsia="zh-CN"/>
        </w:rPr>
        <w:t>表</w:t>
      </w:r>
      <w:bookmarkEnd w:id="239"/>
      <w:bookmarkEnd w:id="240"/>
      <w:bookmarkEnd w:id="241"/>
      <w:bookmarkEnd w:id="242"/>
      <w:bookmarkEnd w:id="243"/>
    </w:p>
    <w:p w14:paraId="0126175F">
      <w:pPr>
        <w:pStyle w:val="18"/>
        <w:ind w:left="0" w:leftChars="0" w:firstLine="0" w:firstLineChars="0"/>
        <w:jc w:val="center"/>
        <w:rPr>
          <w:rFonts w:hint="eastAsia" w:ascii="宋体" w:hAnsi="宋体" w:eastAsia="宋体" w:cs="宋体"/>
          <w:b/>
          <w:bCs/>
          <w:color w:val="auto"/>
          <w:sz w:val="28"/>
          <w:szCs w:val="24"/>
          <w:highlight w:val="none"/>
          <w:lang w:eastAsia="zh-CN"/>
        </w:rPr>
      </w:pPr>
      <w:r>
        <w:rPr>
          <w:rFonts w:hint="eastAsia" w:ascii="宋体" w:hAnsi="宋体" w:eastAsia="宋体" w:cs="宋体"/>
          <w:b/>
          <w:bCs/>
          <w:color w:val="auto"/>
          <w:sz w:val="28"/>
          <w:szCs w:val="24"/>
          <w:highlight w:val="none"/>
          <w:lang w:eastAsia="zh-CN"/>
        </w:rPr>
        <w:t>1、商务偏</w:t>
      </w:r>
      <w:r>
        <w:rPr>
          <w:rFonts w:hint="eastAsia" w:ascii="宋体" w:hAnsi="宋体" w:cs="宋体"/>
          <w:b/>
          <w:bCs/>
          <w:color w:val="auto"/>
          <w:sz w:val="28"/>
          <w:szCs w:val="24"/>
          <w:highlight w:val="none"/>
          <w:lang w:val="en-US" w:eastAsia="zh-CN"/>
        </w:rPr>
        <w:t>离</w:t>
      </w:r>
      <w:r>
        <w:rPr>
          <w:rFonts w:hint="eastAsia" w:ascii="宋体" w:hAnsi="宋体" w:eastAsia="宋体" w:cs="宋体"/>
          <w:b/>
          <w:bCs/>
          <w:color w:val="auto"/>
          <w:sz w:val="28"/>
          <w:szCs w:val="24"/>
          <w:highlight w:val="none"/>
          <w:lang w:eastAsia="zh-CN"/>
        </w:rPr>
        <w:t>表</w:t>
      </w:r>
    </w:p>
    <w:tbl>
      <w:tblPr>
        <w:tblStyle w:val="19"/>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408"/>
        <w:gridCol w:w="2240"/>
        <w:gridCol w:w="2173"/>
        <w:gridCol w:w="1856"/>
      </w:tblGrid>
      <w:tr w14:paraId="5AE9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6B0B3D09">
            <w:pPr>
              <w:spacing w:line="480" w:lineRule="exact"/>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eastAsia="zh-CN"/>
              </w:rPr>
              <w:t>序号</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7060C3BA">
            <w:pPr>
              <w:spacing w:line="480" w:lineRule="exact"/>
              <w:jc w:val="center"/>
              <w:rPr>
                <w:rFonts w:hint="eastAsia" w:ascii="宋体" w:hAnsi="宋体" w:eastAsia="宋体" w:cs="宋体"/>
                <w:b/>
                <w:bCs w:val="0"/>
                <w:color w:val="auto"/>
                <w:kern w:val="2"/>
                <w:sz w:val="21"/>
                <w:szCs w:val="21"/>
                <w:highlight w:val="none"/>
                <w:lang w:eastAsia="zh-CN"/>
              </w:rPr>
            </w:pPr>
            <w:r>
              <w:rPr>
                <w:rFonts w:hint="eastAsia" w:ascii="宋体" w:hAnsi="宋体" w:cs="宋体"/>
                <w:b/>
                <w:bCs w:val="0"/>
                <w:color w:val="auto"/>
                <w:kern w:val="2"/>
                <w:sz w:val="21"/>
                <w:szCs w:val="21"/>
                <w:highlight w:val="none"/>
                <w:lang w:eastAsia="zh-CN"/>
              </w:rPr>
              <w:t>招标文件</w:t>
            </w:r>
            <w:r>
              <w:rPr>
                <w:rFonts w:hint="eastAsia" w:ascii="宋体" w:hAnsi="宋体" w:eastAsia="宋体" w:cs="宋体"/>
                <w:b/>
                <w:bCs w:val="0"/>
                <w:color w:val="auto"/>
                <w:kern w:val="2"/>
                <w:sz w:val="21"/>
                <w:szCs w:val="21"/>
                <w:highlight w:val="none"/>
                <w:lang w:eastAsia="zh-CN"/>
              </w:rPr>
              <w:t>中要求</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15D6323E">
            <w:pPr>
              <w:spacing w:line="480" w:lineRule="exact"/>
              <w:jc w:val="center"/>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投标文件对应页码</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48B6FA2C">
            <w:pPr>
              <w:spacing w:line="480" w:lineRule="exact"/>
              <w:jc w:val="center"/>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投标文件对应内容</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05E0627">
            <w:pPr>
              <w:spacing w:line="480" w:lineRule="exact"/>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eastAsia="zh-CN"/>
              </w:rPr>
              <w:t>偏离说明</w:t>
            </w:r>
          </w:p>
        </w:tc>
      </w:tr>
      <w:tr w14:paraId="6ACB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1ABA3CF6">
            <w:pPr>
              <w:jc w:val="center"/>
              <w:rPr>
                <w:rFonts w:hint="eastAsia"/>
                <w:color w:val="auto"/>
                <w:highlight w:val="none"/>
                <w:lang w:val="en-US" w:eastAsia="zh-CN"/>
              </w:rPr>
            </w:pPr>
            <w:r>
              <w:rPr>
                <w:rFonts w:hint="eastAsia"/>
                <w:color w:val="auto"/>
                <w:highlight w:val="none"/>
                <w:lang w:val="en-US" w:eastAsia="zh-CN"/>
              </w:rPr>
              <w:t>1</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1BA7F997">
            <w:pPr>
              <w:jc w:val="center"/>
              <w:rPr>
                <w:rFonts w:hint="default"/>
                <w:color w:val="auto"/>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78FA3535">
            <w:pPr>
              <w:spacing w:line="480" w:lineRule="exact"/>
              <w:jc w:val="center"/>
              <w:rPr>
                <w:rFonts w:hint="eastAsia" w:ascii="宋体" w:hAnsi="宋体" w:eastAsia="宋体" w:cs="宋体"/>
                <w:bCs/>
                <w:color w:val="auto"/>
                <w:kern w:val="2"/>
                <w:sz w:val="21"/>
                <w:szCs w:val="21"/>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0B275D31">
            <w:pPr>
              <w:spacing w:line="480" w:lineRule="exact"/>
              <w:jc w:val="center"/>
              <w:rPr>
                <w:rFonts w:hint="eastAsia" w:ascii="宋体" w:hAnsi="宋体" w:eastAsia="宋体" w:cs="宋体"/>
                <w:bCs/>
                <w:color w:val="auto"/>
                <w:kern w:val="2"/>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E108FB3">
            <w:pPr>
              <w:spacing w:line="480" w:lineRule="exact"/>
              <w:jc w:val="center"/>
              <w:rPr>
                <w:rFonts w:hint="eastAsia" w:ascii="宋体" w:hAnsi="宋体" w:eastAsia="宋体" w:cs="宋体"/>
                <w:bCs/>
                <w:color w:val="auto"/>
                <w:kern w:val="2"/>
                <w:sz w:val="21"/>
                <w:szCs w:val="21"/>
                <w:highlight w:val="none"/>
              </w:rPr>
            </w:pPr>
          </w:p>
        </w:tc>
      </w:tr>
      <w:tr w14:paraId="12C2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87C3D15">
            <w:pPr>
              <w:jc w:val="center"/>
              <w:rPr>
                <w:rFonts w:hint="eastAsia"/>
                <w:color w:val="auto"/>
                <w:highlight w:val="none"/>
                <w:lang w:val="en-US" w:eastAsia="zh-CN"/>
              </w:rPr>
            </w:pPr>
            <w:r>
              <w:rPr>
                <w:rFonts w:hint="eastAsia"/>
                <w:color w:val="auto"/>
                <w:highlight w:val="none"/>
                <w:lang w:val="en-US" w:eastAsia="zh-CN"/>
              </w:rPr>
              <w:t>2</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25307AE8">
            <w:pPr>
              <w:jc w:val="center"/>
              <w:rPr>
                <w:rFonts w:hint="eastAsia"/>
                <w:color w:val="auto"/>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0AD6158A">
            <w:pPr>
              <w:spacing w:line="480" w:lineRule="exact"/>
              <w:jc w:val="center"/>
              <w:rPr>
                <w:rFonts w:hint="eastAsia" w:ascii="宋体" w:hAnsi="宋体" w:eastAsia="宋体" w:cs="宋体"/>
                <w:bCs/>
                <w:color w:val="auto"/>
                <w:kern w:val="2"/>
                <w:sz w:val="21"/>
                <w:szCs w:val="21"/>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748E71DF">
            <w:pPr>
              <w:spacing w:line="480" w:lineRule="exact"/>
              <w:jc w:val="center"/>
              <w:rPr>
                <w:rFonts w:hint="eastAsia" w:ascii="宋体" w:hAnsi="宋体" w:eastAsia="宋体" w:cs="宋体"/>
                <w:bCs/>
                <w:color w:val="auto"/>
                <w:kern w:val="2"/>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1DC1B05">
            <w:pPr>
              <w:spacing w:line="480" w:lineRule="exact"/>
              <w:jc w:val="center"/>
              <w:rPr>
                <w:rFonts w:hint="eastAsia" w:ascii="宋体" w:hAnsi="宋体" w:eastAsia="宋体" w:cs="宋体"/>
                <w:bCs/>
                <w:color w:val="auto"/>
                <w:kern w:val="2"/>
                <w:sz w:val="21"/>
                <w:szCs w:val="21"/>
                <w:highlight w:val="none"/>
              </w:rPr>
            </w:pPr>
          </w:p>
        </w:tc>
      </w:tr>
      <w:tr w14:paraId="6CB2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566F0C86">
            <w:pPr>
              <w:jc w:val="center"/>
              <w:rPr>
                <w:rFonts w:hint="eastAsia"/>
                <w:color w:val="auto"/>
                <w:highlight w:val="none"/>
                <w:lang w:val="en-US" w:eastAsia="zh-CN"/>
              </w:rPr>
            </w:pPr>
            <w:r>
              <w:rPr>
                <w:rFonts w:hint="eastAsia"/>
                <w:color w:val="auto"/>
                <w:highlight w:val="none"/>
                <w:lang w:val="en-US" w:eastAsia="zh-CN"/>
              </w:rPr>
              <w:t>3</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4176B9BF">
            <w:pPr>
              <w:jc w:val="center"/>
              <w:rPr>
                <w:rFonts w:hint="eastAsia"/>
                <w:color w:val="auto"/>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493CB7DF">
            <w:pPr>
              <w:spacing w:line="480" w:lineRule="exact"/>
              <w:jc w:val="center"/>
              <w:rPr>
                <w:rFonts w:hint="eastAsia" w:ascii="宋体" w:hAnsi="宋体" w:eastAsia="宋体" w:cs="宋体"/>
                <w:bCs/>
                <w:color w:val="auto"/>
                <w:kern w:val="2"/>
                <w:sz w:val="21"/>
                <w:szCs w:val="21"/>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30CF1946">
            <w:pPr>
              <w:spacing w:line="480" w:lineRule="exact"/>
              <w:jc w:val="center"/>
              <w:rPr>
                <w:rFonts w:hint="eastAsia" w:ascii="宋体" w:hAnsi="宋体" w:eastAsia="宋体" w:cs="宋体"/>
                <w:bCs/>
                <w:color w:val="auto"/>
                <w:kern w:val="2"/>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139D16A">
            <w:pPr>
              <w:spacing w:line="480" w:lineRule="exact"/>
              <w:jc w:val="center"/>
              <w:rPr>
                <w:rFonts w:hint="eastAsia" w:ascii="宋体" w:hAnsi="宋体" w:eastAsia="宋体" w:cs="宋体"/>
                <w:bCs/>
                <w:color w:val="auto"/>
                <w:kern w:val="2"/>
                <w:sz w:val="21"/>
                <w:szCs w:val="21"/>
                <w:highlight w:val="none"/>
              </w:rPr>
            </w:pPr>
          </w:p>
        </w:tc>
      </w:tr>
      <w:tr w14:paraId="5559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4A84645A">
            <w:pPr>
              <w:jc w:val="center"/>
              <w:rPr>
                <w:rFonts w:hint="eastAsia"/>
                <w:color w:val="auto"/>
                <w:highlight w:val="none"/>
                <w:lang w:val="en-US" w:eastAsia="zh-CN"/>
              </w:rPr>
            </w:pPr>
            <w:r>
              <w:rPr>
                <w:rFonts w:hint="eastAsia"/>
                <w:color w:val="auto"/>
                <w:highlight w:val="none"/>
                <w:lang w:val="en-US" w:eastAsia="zh-CN"/>
              </w:rPr>
              <w:t>4</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6412EB28">
            <w:pPr>
              <w:jc w:val="center"/>
              <w:rPr>
                <w:rFonts w:hint="eastAsia"/>
                <w:color w:val="auto"/>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2D4B7FBF">
            <w:pPr>
              <w:spacing w:line="480" w:lineRule="exact"/>
              <w:jc w:val="center"/>
              <w:rPr>
                <w:rFonts w:hint="eastAsia" w:ascii="宋体" w:hAnsi="宋体" w:eastAsia="宋体" w:cs="宋体"/>
                <w:bCs/>
                <w:color w:val="auto"/>
                <w:kern w:val="2"/>
                <w:sz w:val="21"/>
                <w:szCs w:val="21"/>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2DFEE35B">
            <w:pPr>
              <w:spacing w:line="480" w:lineRule="exact"/>
              <w:jc w:val="center"/>
              <w:rPr>
                <w:rFonts w:hint="eastAsia" w:ascii="宋体" w:hAnsi="宋体" w:eastAsia="宋体" w:cs="宋体"/>
                <w:bCs/>
                <w:color w:val="auto"/>
                <w:kern w:val="2"/>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23743DB">
            <w:pPr>
              <w:spacing w:line="480" w:lineRule="exact"/>
              <w:jc w:val="center"/>
              <w:rPr>
                <w:rFonts w:hint="eastAsia" w:ascii="宋体" w:hAnsi="宋体" w:eastAsia="宋体" w:cs="宋体"/>
                <w:bCs/>
                <w:color w:val="auto"/>
                <w:kern w:val="2"/>
                <w:sz w:val="21"/>
                <w:szCs w:val="21"/>
                <w:highlight w:val="none"/>
              </w:rPr>
            </w:pPr>
          </w:p>
        </w:tc>
      </w:tr>
      <w:tr w14:paraId="179D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7F685BC4">
            <w:pPr>
              <w:jc w:val="center"/>
              <w:rPr>
                <w:rFonts w:hint="eastAsia"/>
                <w:color w:val="auto"/>
                <w:highlight w:val="none"/>
                <w:lang w:val="en-US" w:eastAsia="zh-CN"/>
              </w:rPr>
            </w:pPr>
            <w:r>
              <w:rPr>
                <w:rFonts w:hint="eastAsia"/>
                <w:color w:val="auto"/>
                <w:highlight w:val="none"/>
                <w:lang w:val="en-US" w:eastAsia="zh-CN"/>
              </w:rPr>
              <w:t>5</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37D66C90">
            <w:pPr>
              <w:jc w:val="center"/>
              <w:rPr>
                <w:rFonts w:hint="default"/>
                <w:color w:val="auto"/>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14C2B5F7">
            <w:pPr>
              <w:spacing w:line="480" w:lineRule="exact"/>
              <w:jc w:val="center"/>
              <w:rPr>
                <w:rFonts w:hint="eastAsia" w:ascii="宋体" w:hAnsi="宋体" w:eastAsia="宋体" w:cs="宋体"/>
                <w:bCs/>
                <w:color w:val="auto"/>
                <w:kern w:val="2"/>
                <w:szCs w:val="24"/>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729FFD1D">
            <w:pPr>
              <w:spacing w:line="480" w:lineRule="exact"/>
              <w:jc w:val="center"/>
              <w:rPr>
                <w:rFonts w:hint="eastAsia" w:ascii="宋体" w:hAnsi="宋体" w:eastAsia="宋体" w:cs="宋体"/>
                <w:bCs/>
                <w:color w:val="auto"/>
                <w:kern w:val="2"/>
                <w:szCs w:val="24"/>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79C58CF">
            <w:pPr>
              <w:spacing w:line="480" w:lineRule="exact"/>
              <w:jc w:val="center"/>
              <w:rPr>
                <w:rFonts w:hint="eastAsia" w:ascii="宋体" w:hAnsi="宋体" w:eastAsia="宋体" w:cs="宋体"/>
                <w:bCs/>
                <w:color w:val="auto"/>
                <w:kern w:val="2"/>
                <w:szCs w:val="24"/>
                <w:highlight w:val="none"/>
              </w:rPr>
            </w:pPr>
          </w:p>
        </w:tc>
      </w:tr>
      <w:tr w14:paraId="7982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57777D16">
            <w:pPr>
              <w:jc w:val="center"/>
              <w:rPr>
                <w:rFonts w:hint="default"/>
                <w:color w:val="auto"/>
                <w:highlight w:val="none"/>
                <w:lang w:val="en-US" w:eastAsia="zh-CN"/>
              </w:rPr>
            </w:pP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36BD5FEA">
            <w:pPr>
              <w:jc w:val="center"/>
              <w:rPr>
                <w:rFonts w:hint="default"/>
                <w:color w:val="auto"/>
                <w:highlight w:val="none"/>
                <w:lang w:val="en-US"/>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5BAFE9A1">
            <w:pPr>
              <w:spacing w:line="480" w:lineRule="exact"/>
              <w:jc w:val="center"/>
              <w:rPr>
                <w:rFonts w:hint="eastAsia" w:ascii="宋体" w:hAnsi="宋体" w:eastAsia="宋体" w:cs="宋体"/>
                <w:bCs/>
                <w:color w:val="auto"/>
                <w:kern w:val="2"/>
                <w:szCs w:val="24"/>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3A805CCE">
            <w:pPr>
              <w:spacing w:line="480" w:lineRule="exact"/>
              <w:jc w:val="center"/>
              <w:rPr>
                <w:rFonts w:hint="eastAsia" w:ascii="宋体" w:hAnsi="宋体" w:eastAsia="宋体" w:cs="宋体"/>
                <w:bCs/>
                <w:color w:val="auto"/>
                <w:kern w:val="2"/>
                <w:szCs w:val="24"/>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0D2FD8EE">
            <w:pPr>
              <w:spacing w:line="480" w:lineRule="exact"/>
              <w:jc w:val="center"/>
              <w:rPr>
                <w:rFonts w:hint="eastAsia" w:ascii="宋体" w:hAnsi="宋体" w:eastAsia="宋体" w:cs="宋体"/>
                <w:bCs/>
                <w:color w:val="auto"/>
                <w:kern w:val="2"/>
                <w:szCs w:val="24"/>
                <w:highlight w:val="none"/>
              </w:rPr>
            </w:pPr>
          </w:p>
        </w:tc>
      </w:tr>
      <w:tr w14:paraId="40A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6657261F">
            <w:pPr>
              <w:jc w:val="center"/>
              <w:rPr>
                <w:rFonts w:hint="eastAsia" w:ascii="宋体" w:hAnsi="宋体" w:eastAsia="宋体" w:cs="宋体"/>
                <w:bCs/>
                <w:color w:val="auto"/>
                <w:kern w:val="2"/>
                <w:szCs w:val="24"/>
                <w:highlight w:val="none"/>
                <w:lang w:eastAsia="zh-CN"/>
              </w:rPr>
            </w:pPr>
            <w:r>
              <w:rPr>
                <w:rFonts w:hint="eastAsia" w:ascii="宋体" w:hAnsi="宋体" w:eastAsia="宋体" w:cs="宋体"/>
                <w:bCs/>
                <w:color w:val="auto"/>
                <w:kern w:val="2"/>
                <w:szCs w:val="24"/>
                <w:highlight w:val="none"/>
                <w:lang w:eastAsia="zh-CN"/>
              </w:rPr>
              <w:t>……</w:t>
            </w:r>
          </w:p>
        </w:tc>
        <w:tc>
          <w:tcPr>
            <w:tcW w:w="1262" w:type="pct"/>
            <w:tcBorders>
              <w:top w:val="single" w:color="auto" w:sz="4" w:space="0"/>
              <w:left w:val="single" w:color="auto" w:sz="4" w:space="0"/>
              <w:bottom w:val="single" w:color="auto" w:sz="4" w:space="0"/>
              <w:right w:val="single" w:color="auto" w:sz="4" w:space="0"/>
            </w:tcBorders>
            <w:shd w:val="clear" w:color="auto" w:fill="auto"/>
            <w:vAlign w:val="center"/>
          </w:tcPr>
          <w:p w14:paraId="70E5B32F">
            <w:pPr>
              <w:spacing w:line="480" w:lineRule="exact"/>
              <w:jc w:val="center"/>
              <w:rPr>
                <w:rFonts w:hint="eastAsia" w:ascii="宋体" w:hAnsi="宋体" w:eastAsia="宋体" w:cs="宋体"/>
                <w:bCs/>
                <w:color w:val="auto"/>
                <w:kern w:val="2"/>
                <w:szCs w:val="24"/>
                <w:highlight w:val="none"/>
              </w:rPr>
            </w:pP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6E0227F5">
            <w:pPr>
              <w:spacing w:line="480" w:lineRule="exact"/>
              <w:jc w:val="center"/>
              <w:rPr>
                <w:rFonts w:hint="eastAsia" w:ascii="宋体" w:hAnsi="宋体" w:eastAsia="宋体" w:cs="宋体"/>
                <w:bCs/>
                <w:color w:val="auto"/>
                <w:kern w:val="2"/>
                <w:szCs w:val="24"/>
                <w:highlight w:val="none"/>
              </w:rPr>
            </w:pP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00185D9B">
            <w:pPr>
              <w:spacing w:line="480" w:lineRule="exact"/>
              <w:jc w:val="center"/>
              <w:rPr>
                <w:rFonts w:hint="eastAsia" w:ascii="宋体" w:hAnsi="宋体" w:eastAsia="宋体" w:cs="宋体"/>
                <w:bCs/>
                <w:color w:val="auto"/>
                <w:kern w:val="2"/>
                <w:szCs w:val="24"/>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65F099C1">
            <w:pPr>
              <w:spacing w:line="480" w:lineRule="exact"/>
              <w:jc w:val="center"/>
              <w:rPr>
                <w:rFonts w:hint="eastAsia" w:ascii="宋体" w:hAnsi="宋体" w:eastAsia="宋体" w:cs="宋体"/>
                <w:bCs/>
                <w:color w:val="auto"/>
                <w:kern w:val="2"/>
                <w:szCs w:val="24"/>
                <w:highlight w:val="none"/>
              </w:rPr>
            </w:pPr>
          </w:p>
        </w:tc>
      </w:tr>
    </w:tbl>
    <w:p w14:paraId="03DB1086">
      <w:pPr>
        <w:autoSpaceDE w:val="0"/>
        <w:autoSpaceDN w:val="0"/>
        <w:adjustRightInd w:val="0"/>
        <w:spacing w:line="110" w:lineRule="exact"/>
        <w:rPr>
          <w:rFonts w:hint="eastAsia" w:ascii="宋体" w:hAnsi="宋体" w:eastAsia="宋体" w:cs="宋体"/>
          <w:color w:val="auto"/>
          <w:sz w:val="11"/>
          <w:szCs w:val="11"/>
          <w:highlight w:val="none"/>
        </w:rPr>
      </w:pPr>
    </w:p>
    <w:p w14:paraId="44C9E6E1">
      <w:pPr>
        <w:jc w:val="center"/>
        <w:rPr>
          <w:rFonts w:hint="eastAsia" w:ascii="宋体" w:hAnsi="宋体" w:eastAsia="宋体" w:cs="宋体"/>
          <w:color w:val="auto"/>
          <w:highlight w:val="none"/>
        </w:rPr>
      </w:pPr>
    </w:p>
    <w:p w14:paraId="4E762634">
      <w:pPr>
        <w:tabs>
          <w:tab w:val="center" w:pos="4499"/>
        </w:tabs>
        <w:ind w:firstLine="422"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bCs/>
          <w:color w:val="auto"/>
          <w:sz w:val="21"/>
          <w:szCs w:val="21"/>
          <w:highlight w:val="none"/>
          <w:lang w:eastAsia="zh-CN"/>
        </w:rPr>
        <w:t>“偏离说明”一栏必须写明偏离情况：</w:t>
      </w:r>
      <w:r>
        <w:rPr>
          <w:rFonts w:hint="eastAsia" w:ascii="宋体" w:hAnsi="宋体" w:eastAsia="宋体" w:cs="宋体"/>
          <w:b/>
          <w:color w:val="auto"/>
          <w:sz w:val="21"/>
          <w:szCs w:val="21"/>
          <w:highlight w:val="none"/>
          <w:lang w:eastAsia="zh-CN"/>
        </w:rPr>
        <w:t>满足、正偏</w:t>
      </w:r>
      <w:r>
        <w:rPr>
          <w:rFonts w:hint="eastAsia" w:ascii="宋体" w:hAnsi="宋体" w:cs="宋体"/>
          <w:b/>
          <w:color w:val="auto"/>
          <w:sz w:val="21"/>
          <w:szCs w:val="21"/>
          <w:highlight w:val="none"/>
          <w:lang w:val="en-US" w:eastAsia="zh-CN"/>
        </w:rPr>
        <w:t>离</w:t>
      </w:r>
      <w:r>
        <w:rPr>
          <w:rFonts w:hint="eastAsia" w:ascii="宋体" w:hAnsi="宋体" w:eastAsia="宋体" w:cs="宋体"/>
          <w:b/>
          <w:color w:val="auto"/>
          <w:sz w:val="21"/>
          <w:szCs w:val="21"/>
          <w:highlight w:val="none"/>
          <w:lang w:eastAsia="zh-CN"/>
        </w:rPr>
        <w:t>或负偏</w:t>
      </w:r>
      <w:r>
        <w:rPr>
          <w:rFonts w:hint="eastAsia" w:ascii="宋体" w:hAnsi="宋体" w:cs="宋体"/>
          <w:b/>
          <w:color w:val="auto"/>
          <w:sz w:val="21"/>
          <w:szCs w:val="21"/>
          <w:highlight w:val="none"/>
          <w:lang w:val="en-US" w:eastAsia="zh-CN"/>
        </w:rPr>
        <w:t>离</w:t>
      </w:r>
      <w:r>
        <w:rPr>
          <w:rFonts w:hint="eastAsia" w:ascii="宋体" w:hAnsi="宋体" w:eastAsia="宋体" w:cs="宋体"/>
          <w:bCs/>
          <w:color w:val="auto"/>
          <w:sz w:val="21"/>
          <w:szCs w:val="21"/>
          <w:highlight w:val="none"/>
          <w:lang w:eastAsia="zh-CN"/>
        </w:rPr>
        <w:t>，否则视为不合格。</w:t>
      </w:r>
    </w:p>
    <w:p w14:paraId="14238AFB">
      <w:pPr>
        <w:pStyle w:val="8"/>
        <w:rPr>
          <w:rFonts w:hint="eastAsia" w:ascii="宋体" w:hAnsi="宋体" w:eastAsia="宋体" w:cs="宋体"/>
          <w:bCs/>
          <w:color w:val="auto"/>
          <w:szCs w:val="24"/>
          <w:highlight w:val="none"/>
          <w:lang w:eastAsia="zh-CN"/>
        </w:rPr>
      </w:pPr>
    </w:p>
    <w:p w14:paraId="36F59449">
      <w:pPr>
        <w:pStyle w:val="8"/>
        <w:rPr>
          <w:rFonts w:hint="eastAsia" w:ascii="宋体" w:hAnsi="宋体" w:eastAsia="宋体" w:cs="宋体"/>
          <w:bCs/>
          <w:color w:val="auto"/>
          <w:szCs w:val="24"/>
          <w:highlight w:val="none"/>
          <w:lang w:eastAsia="zh-CN"/>
        </w:rPr>
      </w:pPr>
    </w:p>
    <w:p w14:paraId="41787359">
      <w:pPr>
        <w:tabs>
          <w:tab w:val="left" w:pos="2160"/>
          <w:tab w:val="center" w:pos="4499"/>
        </w:tabs>
        <w:ind w:left="420" w:leftChars="0" w:firstLine="1738" w:firstLineChars="828"/>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投标人名称：</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04070614">
      <w:pPr>
        <w:tabs>
          <w:tab w:val="left" w:pos="2160"/>
          <w:tab w:val="center" w:pos="4499"/>
        </w:tabs>
        <w:ind w:left="420" w:leftChars="0" w:firstLine="1738" w:firstLineChars="828"/>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法定代表人或其委托代理人：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03DD0B9E">
      <w:pPr>
        <w:tabs>
          <w:tab w:val="left" w:pos="2160"/>
          <w:tab w:val="center" w:pos="4499"/>
        </w:tabs>
        <w:ind w:left="420" w:leftChars="0" w:firstLine="1738" w:firstLineChars="828"/>
        <w:rPr>
          <w:rFonts w:hint="eastAsia" w:ascii="宋体" w:hAnsi="宋体" w:eastAsia="宋体" w:cs="宋体"/>
          <w:bCs/>
          <w:color w:val="auto"/>
          <w:szCs w:val="24"/>
          <w:highlight w:val="none"/>
          <w:lang w:eastAsia="zh-CN"/>
        </w:rPr>
        <w:sectPr>
          <w:pgSz w:w="11906" w:h="16838"/>
          <w:pgMar w:top="1440" w:right="1800" w:bottom="1440" w:left="1800" w:header="850" w:footer="850" w:gutter="0"/>
          <w:pgBorders>
            <w:top w:val="none" w:sz="0" w:space="0"/>
            <w:left w:val="none" w:sz="0" w:space="0"/>
            <w:bottom w:val="none" w:sz="0" w:space="0"/>
            <w:right w:val="none" w:sz="0" w:space="0"/>
          </w:pgBorders>
          <w:pgNumType w:fmt="decimal"/>
          <w:cols w:equalWidth="0" w:num="1">
            <w:col w:w="8800"/>
          </w:cols>
        </w:sectPr>
      </w:pPr>
      <w:r>
        <w:rPr>
          <w:rFonts w:hint="eastAsia" w:ascii="宋体" w:hAnsi="宋体" w:eastAsia="宋体" w:cs="宋体"/>
          <w:bCs/>
          <w:color w:val="auto"/>
          <w:sz w:val="21"/>
          <w:szCs w:val="21"/>
          <w:highlight w:val="none"/>
          <w:lang w:eastAsia="zh-CN"/>
        </w:rPr>
        <w:t>日  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5E409016">
      <w:pPr>
        <w:pStyle w:val="8"/>
        <w:ind w:left="0"/>
        <w:jc w:val="center"/>
        <w:rPr>
          <w:rFonts w:hint="eastAsia" w:ascii="宋体" w:hAnsi="宋体" w:eastAsia="宋体" w:cs="宋体"/>
          <w:b/>
          <w:bCs/>
          <w:color w:val="auto"/>
          <w:sz w:val="28"/>
          <w:szCs w:val="24"/>
          <w:highlight w:val="none"/>
          <w:lang w:eastAsia="zh-CN"/>
        </w:rPr>
      </w:pPr>
      <w:r>
        <w:rPr>
          <w:rFonts w:hint="eastAsia" w:ascii="宋体" w:hAnsi="宋体" w:eastAsia="宋体" w:cs="宋体"/>
          <w:b/>
          <w:bCs/>
          <w:color w:val="auto"/>
          <w:sz w:val="28"/>
          <w:szCs w:val="24"/>
          <w:highlight w:val="none"/>
          <w:lang w:eastAsia="zh-CN"/>
        </w:rPr>
        <w:t>2、技术偏</w:t>
      </w:r>
      <w:r>
        <w:rPr>
          <w:rFonts w:hint="eastAsia" w:cs="宋体"/>
          <w:b/>
          <w:bCs/>
          <w:color w:val="auto"/>
          <w:sz w:val="28"/>
          <w:szCs w:val="24"/>
          <w:highlight w:val="none"/>
          <w:lang w:val="en-US" w:eastAsia="zh-CN"/>
        </w:rPr>
        <w:t>离</w:t>
      </w:r>
      <w:r>
        <w:rPr>
          <w:rFonts w:hint="eastAsia" w:ascii="宋体" w:hAnsi="宋体" w:eastAsia="宋体" w:cs="宋体"/>
          <w:b/>
          <w:bCs/>
          <w:color w:val="auto"/>
          <w:sz w:val="28"/>
          <w:szCs w:val="24"/>
          <w:highlight w:val="none"/>
          <w:lang w:eastAsia="zh-CN"/>
        </w:rPr>
        <w:t>表</w:t>
      </w:r>
    </w:p>
    <w:tbl>
      <w:tblPr>
        <w:tblStyle w:val="19"/>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145"/>
        <w:gridCol w:w="2858"/>
        <w:gridCol w:w="2381"/>
        <w:gridCol w:w="1433"/>
      </w:tblGrid>
      <w:tr w14:paraId="37DA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5D6D6091">
            <w:pPr>
              <w:pStyle w:val="8"/>
              <w:ind w:lef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124" w:type="pct"/>
            <w:tcBorders>
              <w:top w:val="single" w:color="auto" w:sz="4" w:space="0"/>
              <w:left w:val="single" w:color="auto" w:sz="4" w:space="0"/>
              <w:bottom w:val="single" w:color="auto" w:sz="4" w:space="0"/>
              <w:right w:val="single" w:color="auto" w:sz="4" w:space="0"/>
            </w:tcBorders>
            <w:vAlign w:val="center"/>
          </w:tcPr>
          <w:p w14:paraId="007B1AD6">
            <w:pPr>
              <w:pStyle w:val="8"/>
              <w:ind w:left="0"/>
              <w:jc w:val="center"/>
              <w:rPr>
                <w:rFonts w:hint="eastAsia" w:ascii="宋体" w:hAnsi="宋体" w:eastAsia="宋体" w:cs="宋体"/>
                <w:b/>
                <w:color w:val="auto"/>
                <w:sz w:val="21"/>
                <w:szCs w:val="21"/>
                <w:highlight w:val="none"/>
                <w:lang w:eastAsia="zh-CN"/>
              </w:rPr>
            </w:pPr>
            <w:r>
              <w:rPr>
                <w:rFonts w:hint="eastAsia" w:cs="宋体"/>
                <w:b/>
                <w:color w:val="auto"/>
                <w:sz w:val="21"/>
                <w:szCs w:val="21"/>
                <w:highlight w:val="none"/>
                <w:lang w:eastAsia="zh-CN"/>
              </w:rPr>
              <w:t>招标文件</w:t>
            </w:r>
            <w:r>
              <w:rPr>
                <w:rFonts w:hint="eastAsia" w:ascii="宋体" w:hAnsi="宋体" w:eastAsia="宋体" w:cs="宋体"/>
                <w:b/>
                <w:color w:val="auto"/>
                <w:sz w:val="21"/>
                <w:szCs w:val="21"/>
                <w:highlight w:val="none"/>
                <w:lang w:eastAsia="zh-CN"/>
              </w:rPr>
              <w:t>参数要求</w:t>
            </w:r>
          </w:p>
        </w:tc>
        <w:tc>
          <w:tcPr>
            <w:tcW w:w="1498" w:type="pct"/>
            <w:tcBorders>
              <w:top w:val="single" w:color="auto" w:sz="4" w:space="0"/>
              <w:left w:val="single" w:color="auto" w:sz="4" w:space="0"/>
              <w:bottom w:val="single" w:color="auto" w:sz="4" w:space="0"/>
              <w:right w:val="single" w:color="auto" w:sz="4" w:space="0"/>
            </w:tcBorders>
            <w:vAlign w:val="center"/>
          </w:tcPr>
          <w:p w14:paraId="1D1FC234">
            <w:pPr>
              <w:pStyle w:val="8"/>
              <w:ind w:lef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投标文件中对应技术参数</w:t>
            </w:r>
          </w:p>
        </w:tc>
        <w:tc>
          <w:tcPr>
            <w:tcW w:w="1248" w:type="pct"/>
            <w:tcBorders>
              <w:top w:val="single" w:color="auto" w:sz="4" w:space="0"/>
              <w:left w:val="single" w:color="auto" w:sz="4" w:space="0"/>
              <w:bottom w:val="single" w:color="auto" w:sz="4" w:space="0"/>
              <w:right w:val="single" w:color="auto" w:sz="4" w:space="0"/>
            </w:tcBorders>
            <w:vAlign w:val="center"/>
          </w:tcPr>
          <w:p w14:paraId="10ADC386">
            <w:pPr>
              <w:pStyle w:val="8"/>
              <w:ind w:lef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技术支持资料对应页码</w:t>
            </w:r>
          </w:p>
        </w:tc>
        <w:tc>
          <w:tcPr>
            <w:tcW w:w="751" w:type="pct"/>
            <w:tcBorders>
              <w:top w:val="single" w:color="auto" w:sz="4" w:space="0"/>
              <w:left w:val="single" w:color="auto" w:sz="4" w:space="0"/>
              <w:bottom w:val="single" w:color="auto" w:sz="4" w:space="0"/>
              <w:right w:val="single" w:color="auto" w:sz="4" w:space="0"/>
            </w:tcBorders>
            <w:vAlign w:val="center"/>
          </w:tcPr>
          <w:p w14:paraId="645024A7">
            <w:pPr>
              <w:pStyle w:val="8"/>
              <w:ind w:lef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偏离说明</w:t>
            </w:r>
          </w:p>
        </w:tc>
      </w:tr>
      <w:tr w14:paraId="2B94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0FD0B6B1">
            <w:pPr>
              <w:pStyle w:val="8"/>
              <w:ind w:left="0"/>
              <w:jc w:val="center"/>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1</w:t>
            </w:r>
          </w:p>
        </w:tc>
        <w:tc>
          <w:tcPr>
            <w:tcW w:w="1124" w:type="pct"/>
            <w:tcBorders>
              <w:top w:val="single" w:color="auto" w:sz="4" w:space="0"/>
              <w:left w:val="single" w:color="auto" w:sz="4" w:space="0"/>
              <w:bottom w:val="single" w:color="auto" w:sz="4" w:space="0"/>
              <w:right w:val="single" w:color="auto" w:sz="4" w:space="0"/>
            </w:tcBorders>
            <w:vAlign w:val="center"/>
          </w:tcPr>
          <w:p w14:paraId="06D0C4E4">
            <w:pPr>
              <w:jc w:val="center"/>
              <w:rPr>
                <w:rFonts w:hint="eastAsia" w:ascii="宋体" w:hAnsi="宋体" w:eastAsia="宋体" w:cs="宋体"/>
                <w:b/>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370677B4">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6ABFF699">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54DB567B">
            <w:pPr>
              <w:pStyle w:val="8"/>
              <w:rPr>
                <w:rFonts w:hint="eastAsia" w:ascii="宋体" w:hAnsi="宋体" w:eastAsia="宋体" w:cs="宋体"/>
                <w:bCs/>
                <w:color w:val="auto"/>
                <w:sz w:val="21"/>
                <w:szCs w:val="21"/>
                <w:highlight w:val="none"/>
                <w:lang w:eastAsia="zh-CN"/>
              </w:rPr>
            </w:pPr>
          </w:p>
        </w:tc>
      </w:tr>
      <w:tr w14:paraId="79CF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469E47BF">
            <w:pPr>
              <w:pStyle w:val="8"/>
              <w:ind w:left="0"/>
              <w:jc w:val="center"/>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2</w:t>
            </w:r>
          </w:p>
        </w:tc>
        <w:tc>
          <w:tcPr>
            <w:tcW w:w="1124" w:type="pct"/>
            <w:tcBorders>
              <w:top w:val="single" w:color="auto" w:sz="4" w:space="0"/>
              <w:left w:val="single" w:color="auto" w:sz="4" w:space="0"/>
              <w:bottom w:val="single" w:color="auto" w:sz="4" w:space="0"/>
              <w:right w:val="single" w:color="auto" w:sz="4" w:space="0"/>
            </w:tcBorders>
            <w:vAlign w:val="center"/>
          </w:tcPr>
          <w:p w14:paraId="3F63AD0C">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7D50C0C4">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4D13E11D">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7364EEB0">
            <w:pPr>
              <w:pStyle w:val="8"/>
              <w:rPr>
                <w:rFonts w:hint="eastAsia" w:ascii="宋体" w:hAnsi="宋体" w:eastAsia="宋体" w:cs="宋体"/>
                <w:bCs/>
                <w:color w:val="auto"/>
                <w:sz w:val="21"/>
                <w:szCs w:val="21"/>
                <w:highlight w:val="none"/>
                <w:lang w:eastAsia="zh-CN"/>
              </w:rPr>
            </w:pPr>
          </w:p>
        </w:tc>
      </w:tr>
      <w:tr w14:paraId="4220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476280F6">
            <w:pPr>
              <w:pStyle w:val="8"/>
              <w:ind w:left="0"/>
              <w:jc w:val="center"/>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3</w:t>
            </w:r>
          </w:p>
        </w:tc>
        <w:tc>
          <w:tcPr>
            <w:tcW w:w="1124" w:type="pct"/>
            <w:tcBorders>
              <w:top w:val="single" w:color="auto" w:sz="4" w:space="0"/>
              <w:left w:val="single" w:color="auto" w:sz="4" w:space="0"/>
              <w:bottom w:val="single" w:color="auto" w:sz="4" w:space="0"/>
              <w:right w:val="single" w:color="auto" w:sz="4" w:space="0"/>
            </w:tcBorders>
            <w:vAlign w:val="center"/>
          </w:tcPr>
          <w:p w14:paraId="08BCEFE0">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71509DCE">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627AA3E1">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3E425B8B">
            <w:pPr>
              <w:pStyle w:val="8"/>
              <w:rPr>
                <w:rFonts w:hint="eastAsia" w:ascii="宋体" w:hAnsi="宋体" w:eastAsia="宋体" w:cs="宋体"/>
                <w:bCs/>
                <w:color w:val="auto"/>
                <w:sz w:val="21"/>
                <w:szCs w:val="21"/>
                <w:highlight w:val="none"/>
                <w:lang w:eastAsia="zh-CN"/>
              </w:rPr>
            </w:pPr>
          </w:p>
        </w:tc>
      </w:tr>
      <w:tr w14:paraId="15C1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5DCA446D">
            <w:pPr>
              <w:pStyle w:val="8"/>
              <w:ind w:left="0"/>
              <w:jc w:val="center"/>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4</w:t>
            </w:r>
          </w:p>
        </w:tc>
        <w:tc>
          <w:tcPr>
            <w:tcW w:w="1124" w:type="pct"/>
            <w:tcBorders>
              <w:top w:val="single" w:color="auto" w:sz="4" w:space="0"/>
              <w:left w:val="single" w:color="auto" w:sz="4" w:space="0"/>
              <w:bottom w:val="single" w:color="auto" w:sz="4" w:space="0"/>
              <w:right w:val="single" w:color="auto" w:sz="4" w:space="0"/>
            </w:tcBorders>
            <w:vAlign w:val="center"/>
          </w:tcPr>
          <w:p w14:paraId="3D9990B3">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4F224D99">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2DC97B28">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192C7068">
            <w:pPr>
              <w:pStyle w:val="8"/>
              <w:rPr>
                <w:rFonts w:hint="eastAsia" w:ascii="宋体" w:hAnsi="宋体" w:eastAsia="宋体" w:cs="宋体"/>
                <w:bCs/>
                <w:color w:val="auto"/>
                <w:sz w:val="21"/>
                <w:szCs w:val="21"/>
                <w:highlight w:val="none"/>
                <w:lang w:eastAsia="zh-CN"/>
              </w:rPr>
            </w:pPr>
          </w:p>
        </w:tc>
      </w:tr>
      <w:tr w14:paraId="3590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49DF3914">
            <w:pPr>
              <w:pStyle w:val="8"/>
              <w:ind w:left="0"/>
              <w:jc w:val="center"/>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5</w:t>
            </w:r>
          </w:p>
        </w:tc>
        <w:tc>
          <w:tcPr>
            <w:tcW w:w="1124" w:type="pct"/>
            <w:tcBorders>
              <w:top w:val="single" w:color="auto" w:sz="4" w:space="0"/>
              <w:left w:val="single" w:color="auto" w:sz="4" w:space="0"/>
              <w:bottom w:val="single" w:color="auto" w:sz="4" w:space="0"/>
              <w:right w:val="single" w:color="auto" w:sz="4" w:space="0"/>
            </w:tcBorders>
            <w:vAlign w:val="center"/>
          </w:tcPr>
          <w:p w14:paraId="3EE2593C">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03505F3C">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6E151442">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5E31A734">
            <w:pPr>
              <w:pStyle w:val="8"/>
              <w:rPr>
                <w:rFonts w:hint="eastAsia" w:ascii="宋体" w:hAnsi="宋体" w:eastAsia="宋体" w:cs="宋体"/>
                <w:bCs/>
                <w:color w:val="auto"/>
                <w:sz w:val="21"/>
                <w:szCs w:val="21"/>
                <w:highlight w:val="none"/>
                <w:lang w:eastAsia="zh-CN"/>
              </w:rPr>
            </w:pPr>
          </w:p>
        </w:tc>
      </w:tr>
      <w:tr w14:paraId="0A3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6F01C8B5">
            <w:pPr>
              <w:pStyle w:val="8"/>
              <w:ind w:left="0"/>
              <w:jc w:val="center"/>
              <w:rPr>
                <w:rFonts w:hint="eastAsia" w:ascii="宋体" w:hAnsi="宋体" w:eastAsia="宋体" w:cs="宋体"/>
                <w:bCs/>
                <w:color w:val="auto"/>
                <w:sz w:val="21"/>
                <w:szCs w:val="21"/>
                <w:highlight w:val="none"/>
                <w:lang w:eastAsia="zh-CN"/>
              </w:rPr>
            </w:pPr>
          </w:p>
        </w:tc>
        <w:tc>
          <w:tcPr>
            <w:tcW w:w="1124" w:type="pct"/>
            <w:tcBorders>
              <w:top w:val="single" w:color="auto" w:sz="4" w:space="0"/>
              <w:left w:val="single" w:color="auto" w:sz="4" w:space="0"/>
              <w:bottom w:val="single" w:color="auto" w:sz="4" w:space="0"/>
              <w:right w:val="single" w:color="auto" w:sz="4" w:space="0"/>
            </w:tcBorders>
            <w:vAlign w:val="center"/>
          </w:tcPr>
          <w:p w14:paraId="6E0B1EE1">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432E1B48">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2F6B7ABA">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3C9970B6">
            <w:pPr>
              <w:pStyle w:val="8"/>
              <w:rPr>
                <w:rFonts w:hint="eastAsia" w:ascii="宋体" w:hAnsi="宋体" w:eastAsia="宋体" w:cs="宋体"/>
                <w:bCs/>
                <w:color w:val="auto"/>
                <w:sz w:val="21"/>
                <w:szCs w:val="21"/>
                <w:highlight w:val="none"/>
                <w:lang w:eastAsia="zh-CN"/>
              </w:rPr>
            </w:pPr>
          </w:p>
        </w:tc>
      </w:tr>
      <w:tr w14:paraId="4C01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6FBC0B67">
            <w:pPr>
              <w:pStyle w:val="8"/>
              <w:ind w:lef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kern w:val="2"/>
                <w:szCs w:val="24"/>
                <w:highlight w:val="none"/>
                <w:lang w:eastAsia="zh-CN"/>
              </w:rPr>
              <w:t>……</w:t>
            </w:r>
          </w:p>
        </w:tc>
        <w:tc>
          <w:tcPr>
            <w:tcW w:w="1124" w:type="pct"/>
            <w:tcBorders>
              <w:top w:val="single" w:color="auto" w:sz="4" w:space="0"/>
              <w:left w:val="single" w:color="auto" w:sz="4" w:space="0"/>
              <w:bottom w:val="single" w:color="auto" w:sz="4" w:space="0"/>
              <w:right w:val="single" w:color="auto" w:sz="4" w:space="0"/>
            </w:tcBorders>
            <w:vAlign w:val="center"/>
          </w:tcPr>
          <w:p w14:paraId="04E00C12">
            <w:pPr>
              <w:pStyle w:val="8"/>
              <w:rPr>
                <w:rFonts w:hint="eastAsia" w:ascii="宋体" w:hAnsi="宋体" w:eastAsia="宋体" w:cs="宋体"/>
                <w:bCs/>
                <w:color w:val="auto"/>
                <w:sz w:val="21"/>
                <w:szCs w:val="21"/>
                <w:highlight w:val="none"/>
                <w:lang w:eastAsia="zh-CN"/>
              </w:rPr>
            </w:pPr>
          </w:p>
        </w:tc>
        <w:tc>
          <w:tcPr>
            <w:tcW w:w="1498" w:type="pct"/>
            <w:tcBorders>
              <w:top w:val="single" w:color="auto" w:sz="4" w:space="0"/>
              <w:left w:val="single" w:color="auto" w:sz="4" w:space="0"/>
              <w:bottom w:val="single" w:color="auto" w:sz="4" w:space="0"/>
              <w:right w:val="single" w:color="auto" w:sz="4" w:space="0"/>
            </w:tcBorders>
            <w:vAlign w:val="center"/>
          </w:tcPr>
          <w:p w14:paraId="2017CDF8">
            <w:pPr>
              <w:pStyle w:val="8"/>
              <w:rPr>
                <w:rFonts w:hint="eastAsia" w:ascii="宋体" w:hAnsi="宋体" w:eastAsia="宋体" w:cs="宋体"/>
                <w:bCs/>
                <w:color w:val="auto"/>
                <w:sz w:val="21"/>
                <w:szCs w:val="21"/>
                <w:highlight w:val="none"/>
                <w:lang w:eastAsia="zh-CN"/>
              </w:rPr>
            </w:pPr>
          </w:p>
        </w:tc>
        <w:tc>
          <w:tcPr>
            <w:tcW w:w="1248" w:type="pct"/>
            <w:tcBorders>
              <w:top w:val="single" w:color="auto" w:sz="4" w:space="0"/>
              <w:left w:val="single" w:color="auto" w:sz="4" w:space="0"/>
              <w:bottom w:val="single" w:color="auto" w:sz="4" w:space="0"/>
              <w:right w:val="single" w:color="auto" w:sz="4" w:space="0"/>
            </w:tcBorders>
            <w:vAlign w:val="center"/>
          </w:tcPr>
          <w:p w14:paraId="6071011A">
            <w:pPr>
              <w:pStyle w:val="8"/>
              <w:rPr>
                <w:rFonts w:hint="eastAsia" w:ascii="宋体" w:hAnsi="宋体" w:eastAsia="宋体" w:cs="宋体"/>
                <w:bCs/>
                <w:color w:val="auto"/>
                <w:sz w:val="21"/>
                <w:szCs w:val="21"/>
                <w:highlight w:val="none"/>
                <w:lang w:eastAsia="zh-CN"/>
              </w:rPr>
            </w:pPr>
          </w:p>
        </w:tc>
        <w:tc>
          <w:tcPr>
            <w:tcW w:w="751" w:type="pct"/>
            <w:tcBorders>
              <w:top w:val="single" w:color="auto" w:sz="4" w:space="0"/>
              <w:left w:val="single" w:color="auto" w:sz="4" w:space="0"/>
              <w:bottom w:val="single" w:color="auto" w:sz="4" w:space="0"/>
              <w:right w:val="single" w:color="auto" w:sz="4" w:space="0"/>
            </w:tcBorders>
            <w:vAlign w:val="center"/>
          </w:tcPr>
          <w:p w14:paraId="2FC347CE">
            <w:pPr>
              <w:pStyle w:val="8"/>
              <w:rPr>
                <w:rFonts w:hint="eastAsia" w:ascii="宋体" w:hAnsi="宋体" w:eastAsia="宋体" w:cs="宋体"/>
                <w:bCs/>
                <w:color w:val="auto"/>
                <w:sz w:val="21"/>
                <w:szCs w:val="21"/>
                <w:highlight w:val="none"/>
                <w:lang w:eastAsia="zh-CN"/>
              </w:rPr>
            </w:pPr>
          </w:p>
        </w:tc>
      </w:tr>
    </w:tbl>
    <w:p w14:paraId="224ADB12">
      <w:pPr>
        <w:pStyle w:val="8"/>
        <w:rPr>
          <w:rFonts w:hint="eastAsia" w:ascii="宋体" w:hAnsi="宋体" w:eastAsia="宋体" w:cs="宋体"/>
          <w:bCs/>
          <w:color w:val="auto"/>
          <w:szCs w:val="24"/>
          <w:highlight w:val="none"/>
          <w:lang w:eastAsia="zh-CN"/>
        </w:rPr>
      </w:pPr>
    </w:p>
    <w:p w14:paraId="1EF74AB4">
      <w:pPr>
        <w:pStyle w:val="8"/>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21C8D983">
      <w:pPr>
        <w:keepNext w:val="0"/>
        <w:keepLines w:val="0"/>
        <w:pageBreakBefore w:val="0"/>
        <w:widowControl w:val="0"/>
        <w:tabs>
          <w:tab w:val="center" w:pos="4499"/>
        </w:tabs>
        <w:kinsoku/>
        <w:wordWrap/>
        <w:overflowPunct/>
        <w:topLinePunct w:val="0"/>
        <w:autoSpaceDE/>
        <w:autoSpaceDN/>
        <w:bidi w:val="0"/>
        <w:adjustRightInd/>
        <w:snapToGrid/>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1、上表中“序号”一栏按照</w:t>
      </w:r>
      <w:r>
        <w:rPr>
          <w:rFonts w:hint="eastAsia" w:ascii="宋体" w:hAnsi="宋体" w:cs="宋体"/>
          <w:bCs/>
          <w:color w:val="auto"/>
          <w:sz w:val="21"/>
          <w:szCs w:val="21"/>
          <w:highlight w:val="none"/>
          <w:lang w:eastAsia="zh-CN"/>
        </w:rPr>
        <w:t>招标文件“</w:t>
      </w:r>
      <w:r>
        <w:rPr>
          <w:rFonts w:hint="eastAsia" w:ascii="宋体" w:hAnsi="宋体" w:eastAsia="宋体" w:cs="宋体"/>
          <w:bCs/>
          <w:color w:val="auto"/>
          <w:sz w:val="21"/>
          <w:szCs w:val="21"/>
          <w:highlight w:val="none"/>
          <w:lang w:eastAsia="zh-CN"/>
        </w:rPr>
        <w:t>第五章</w:t>
      </w:r>
      <w:r>
        <w:rPr>
          <w:rFonts w:hint="eastAsia" w:ascii="宋体" w:hAnsi="宋体" w:cs="宋体"/>
          <w:bCs/>
          <w:color w:val="auto"/>
          <w:sz w:val="21"/>
          <w:szCs w:val="21"/>
          <w:highlight w:val="none"/>
          <w:lang w:val="en-US" w:eastAsia="zh-CN"/>
        </w:rPr>
        <w:t>采购需求</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一</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技术参数要求</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eastAsia="zh-CN"/>
        </w:rPr>
        <w:t>的序号逐一填写；</w:t>
      </w:r>
    </w:p>
    <w:p w14:paraId="13E757F2">
      <w:pPr>
        <w:pStyle w:val="8"/>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2、“偏离说明”一栏必须写明偏离情况：“满足、正偏</w:t>
      </w:r>
      <w:r>
        <w:rPr>
          <w:rFonts w:hint="eastAsia" w:cs="宋体"/>
          <w:bCs/>
          <w:color w:val="auto"/>
          <w:sz w:val="21"/>
          <w:szCs w:val="21"/>
          <w:highlight w:val="none"/>
          <w:lang w:val="en-US" w:eastAsia="zh-CN"/>
        </w:rPr>
        <w:t>离</w:t>
      </w:r>
      <w:r>
        <w:rPr>
          <w:rFonts w:hint="eastAsia" w:ascii="宋体" w:hAnsi="宋体" w:eastAsia="宋体" w:cs="宋体"/>
          <w:bCs/>
          <w:color w:val="auto"/>
          <w:sz w:val="21"/>
          <w:szCs w:val="21"/>
          <w:highlight w:val="none"/>
          <w:lang w:eastAsia="zh-CN"/>
        </w:rPr>
        <w:t>或负偏</w:t>
      </w:r>
      <w:r>
        <w:rPr>
          <w:rFonts w:hint="eastAsia" w:cs="宋体"/>
          <w:bCs/>
          <w:color w:val="auto"/>
          <w:sz w:val="21"/>
          <w:szCs w:val="21"/>
          <w:highlight w:val="none"/>
          <w:lang w:val="en-US" w:eastAsia="zh-CN"/>
        </w:rPr>
        <w:t>离</w:t>
      </w:r>
      <w:r>
        <w:rPr>
          <w:rFonts w:hint="eastAsia" w:ascii="宋体" w:hAnsi="宋体" w:eastAsia="宋体" w:cs="宋体"/>
          <w:bCs/>
          <w:color w:val="auto"/>
          <w:sz w:val="21"/>
          <w:szCs w:val="21"/>
          <w:highlight w:val="none"/>
          <w:lang w:eastAsia="zh-CN"/>
        </w:rPr>
        <w:t>”。</w:t>
      </w:r>
    </w:p>
    <w:p w14:paraId="218B3FCC">
      <w:pPr>
        <w:tabs>
          <w:tab w:val="center" w:pos="4499"/>
        </w:tabs>
        <w:ind w:left="3600" w:leftChars="1500"/>
        <w:rPr>
          <w:rFonts w:hint="eastAsia" w:ascii="宋体" w:hAnsi="宋体" w:eastAsia="宋体" w:cs="宋体"/>
          <w:bCs/>
          <w:color w:val="auto"/>
          <w:sz w:val="21"/>
          <w:szCs w:val="21"/>
          <w:highlight w:val="none"/>
          <w:lang w:eastAsia="zh-CN"/>
        </w:rPr>
      </w:pPr>
    </w:p>
    <w:p w14:paraId="5BCCBFD3">
      <w:pPr>
        <w:tabs>
          <w:tab w:val="left" w:pos="2160"/>
          <w:tab w:val="center" w:pos="4499"/>
        </w:tabs>
        <w:ind w:left="420" w:leftChars="0" w:firstLine="1738" w:firstLineChars="828"/>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投标人名称：</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76477680">
      <w:pPr>
        <w:tabs>
          <w:tab w:val="left" w:pos="2160"/>
          <w:tab w:val="center" w:pos="4499"/>
        </w:tabs>
        <w:ind w:left="420" w:leftChars="0" w:firstLine="1738" w:firstLineChars="828"/>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法定代表人或其委托代理人：</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45A95254">
      <w:pPr>
        <w:tabs>
          <w:tab w:val="left" w:pos="2160"/>
          <w:tab w:val="center" w:pos="4499"/>
        </w:tabs>
        <w:ind w:left="420" w:leftChars="0" w:firstLine="1738" w:firstLineChars="828"/>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日  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4E460246">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br w:type="page"/>
      </w:r>
    </w:p>
    <w:p w14:paraId="6D2889D1">
      <w:pPr>
        <w:pStyle w:val="34"/>
        <w:rPr>
          <w:rFonts w:hint="eastAsia"/>
          <w:color w:val="auto"/>
          <w:highlight w:val="none"/>
          <w:lang w:eastAsia="zh-CN"/>
        </w:rPr>
        <w:sectPr>
          <w:pgSz w:w="11906" w:h="16838"/>
          <w:pgMar w:top="1440" w:right="1800" w:bottom="1440" w:left="1800" w:header="850" w:footer="850" w:gutter="0"/>
          <w:pgBorders>
            <w:top w:val="none" w:sz="0" w:space="0"/>
            <w:left w:val="none" w:sz="0" w:space="0"/>
            <w:bottom w:val="none" w:sz="0" w:space="0"/>
            <w:right w:val="none" w:sz="0" w:space="0"/>
          </w:pgBorders>
          <w:pgNumType w:fmt="decimal"/>
          <w:cols w:equalWidth="0" w:num="1">
            <w:col w:w="8800"/>
          </w:cols>
        </w:sectPr>
      </w:pPr>
    </w:p>
    <w:p w14:paraId="23141A45">
      <w:pPr>
        <w:pStyle w:val="34"/>
        <w:jc w:val="center"/>
        <w:rPr>
          <w:rFonts w:hint="eastAsia"/>
          <w:color w:val="auto"/>
          <w:highlight w:val="none"/>
          <w:lang w:eastAsia="zh-CN"/>
        </w:rPr>
        <w:sectPr>
          <w:pgSz w:w="11906" w:h="16838"/>
          <w:pgMar w:top="1440" w:right="1800" w:bottom="1440" w:left="1800" w:header="850" w:footer="850" w:gutter="0"/>
          <w:pgBorders>
            <w:top w:val="none" w:sz="0" w:space="0"/>
            <w:left w:val="none" w:sz="0" w:space="0"/>
            <w:bottom w:val="none" w:sz="0" w:space="0"/>
            <w:right w:val="none" w:sz="0" w:space="0"/>
          </w:pgBorders>
          <w:pgNumType w:fmt="decimal"/>
          <w:cols w:equalWidth="0" w:num="1">
            <w:col w:w="8800"/>
          </w:cols>
        </w:sectPr>
      </w:pPr>
      <w:r>
        <w:rPr>
          <w:rFonts w:hint="eastAsia" w:ascii="宋体" w:hAnsi="宋体" w:eastAsia="宋体" w:cs="宋体"/>
          <w:b/>
          <w:bCs/>
          <w:color w:val="auto"/>
          <w:sz w:val="28"/>
          <w:szCs w:val="24"/>
          <w:highlight w:val="none"/>
          <w:lang w:val="en-US" w:eastAsia="zh-CN"/>
        </w:rPr>
        <w:t>3.附技术证明（支持）材料</w:t>
      </w:r>
    </w:p>
    <w:p w14:paraId="0CAA40AA">
      <w:pPr>
        <w:pStyle w:val="4"/>
        <w:jc w:val="center"/>
        <w:rPr>
          <w:rFonts w:hint="eastAsia" w:ascii="宋体" w:hAnsi="宋体" w:eastAsia="宋体" w:cs="宋体"/>
          <w:b/>
          <w:bCs/>
          <w:color w:val="auto"/>
          <w:szCs w:val="36"/>
          <w:highlight w:val="none"/>
          <w:lang w:eastAsia="zh-CN"/>
        </w:rPr>
      </w:pPr>
      <w:bookmarkStart w:id="244" w:name="_Toc31095"/>
      <w:bookmarkStart w:id="245" w:name="_Toc14596"/>
      <w:bookmarkStart w:id="246" w:name="_Toc23217"/>
      <w:bookmarkStart w:id="247" w:name="_Toc13286"/>
      <w:bookmarkStart w:id="248" w:name="_Toc17553"/>
      <w:bookmarkStart w:id="249" w:name="_Toc2666"/>
      <w:bookmarkStart w:id="250" w:name="_Toc29577"/>
      <w:r>
        <w:rPr>
          <w:rFonts w:hint="eastAsia" w:ascii="宋体" w:hAnsi="宋体" w:eastAsia="宋体" w:cs="宋体"/>
          <w:b/>
          <w:color w:val="auto"/>
          <w:kern w:val="2"/>
          <w:szCs w:val="32"/>
          <w:highlight w:val="none"/>
          <w:lang w:eastAsia="zh-CN"/>
        </w:rPr>
        <w:t>六、</w:t>
      </w:r>
      <w:bookmarkEnd w:id="244"/>
      <w:bookmarkEnd w:id="245"/>
      <w:bookmarkEnd w:id="246"/>
      <w:bookmarkEnd w:id="247"/>
      <w:bookmarkStart w:id="251" w:name="_Toc32497"/>
      <w:bookmarkStart w:id="252" w:name="_Toc7001"/>
      <w:bookmarkStart w:id="253" w:name="_Toc11959"/>
      <w:r>
        <w:rPr>
          <w:rFonts w:hint="eastAsia" w:ascii="宋体" w:hAnsi="宋体" w:eastAsia="宋体" w:cs="宋体"/>
          <w:b/>
          <w:bCs/>
          <w:color w:val="auto"/>
          <w:szCs w:val="36"/>
          <w:highlight w:val="none"/>
          <w:lang w:eastAsia="zh-CN"/>
        </w:rPr>
        <w:t>资格审查资料</w:t>
      </w:r>
      <w:bookmarkEnd w:id="248"/>
      <w:bookmarkEnd w:id="249"/>
      <w:bookmarkEnd w:id="250"/>
      <w:bookmarkEnd w:id="251"/>
      <w:bookmarkEnd w:id="252"/>
      <w:bookmarkEnd w:id="253"/>
    </w:p>
    <w:p w14:paraId="4E384F62">
      <w:pPr>
        <w:pStyle w:val="5"/>
        <w:jc w:val="center"/>
        <w:rPr>
          <w:rFonts w:hint="eastAsia" w:ascii="宋体" w:hAnsi="宋体" w:eastAsia="宋体" w:cs="宋体"/>
          <w:color w:val="auto"/>
          <w:sz w:val="24"/>
          <w:szCs w:val="24"/>
          <w:highlight w:val="none"/>
        </w:rPr>
      </w:pPr>
      <w:bookmarkStart w:id="254" w:name="_Toc22124"/>
      <w:bookmarkStart w:id="255" w:name="_Toc3103"/>
      <w:bookmarkStart w:id="256" w:name="_Toc31726"/>
      <w:r>
        <w:rPr>
          <w:rFonts w:hint="eastAsia" w:ascii="宋体" w:hAnsi="宋体" w:eastAsia="宋体" w:cs="宋体"/>
          <w:color w:val="auto"/>
          <w:sz w:val="24"/>
          <w:szCs w:val="24"/>
          <w:highlight w:val="none"/>
        </w:rPr>
        <w:t>（一）基本情况表</w:t>
      </w:r>
      <w:bookmarkEnd w:id="254"/>
      <w:bookmarkEnd w:id="255"/>
      <w:bookmarkEnd w:id="256"/>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878"/>
        <w:gridCol w:w="2258"/>
        <w:gridCol w:w="1057"/>
        <w:gridCol w:w="2125"/>
      </w:tblGrid>
      <w:tr w14:paraId="71F7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5C6C43FA">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投标人名称</w:t>
            </w:r>
          </w:p>
        </w:tc>
        <w:tc>
          <w:tcPr>
            <w:tcW w:w="3707" w:type="pct"/>
            <w:gridSpan w:val="4"/>
            <w:tcBorders>
              <w:top w:val="single" w:color="auto" w:sz="4" w:space="0"/>
              <w:left w:val="single" w:color="auto" w:sz="4" w:space="0"/>
              <w:bottom w:val="single" w:color="auto" w:sz="4" w:space="0"/>
              <w:right w:val="single" w:color="auto" w:sz="4" w:space="0"/>
            </w:tcBorders>
            <w:vAlign w:val="center"/>
          </w:tcPr>
          <w:p w14:paraId="397F3FBB">
            <w:pPr>
              <w:ind w:right="-20"/>
              <w:jc w:val="center"/>
              <w:rPr>
                <w:rFonts w:hint="eastAsia" w:ascii="宋体" w:hAnsi="宋体" w:eastAsia="宋体" w:cs="宋体"/>
                <w:color w:val="auto"/>
                <w:kern w:val="2"/>
                <w:sz w:val="21"/>
                <w:szCs w:val="21"/>
                <w:highlight w:val="none"/>
              </w:rPr>
            </w:pPr>
          </w:p>
        </w:tc>
      </w:tr>
      <w:tr w14:paraId="4EF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07F7FD71">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注册资金</w:t>
            </w:r>
          </w:p>
        </w:tc>
        <w:tc>
          <w:tcPr>
            <w:tcW w:w="1840" w:type="pct"/>
            <w:gridSpan w:val="2"/>
            <w:tcBorders>
              <w:top w:val="single" w:color="auto" w:sz="4" w:space="0"/>
              <w:left w:val="single" w:color="auto" w:sz="4" w:space="0"/>
              <w:bottom w:val="single" w:color="auto" w:sz="4" w:space="0"/>
              <w:right w:val="single" w:color="auto" w:sz="4" w:space="0"/>
            </w:tcBorders>
            <w:vAlign w:val="center"/>
          </w:tcPr>
          <w:p w14:paraId="3132F116">
            <w:pPr>
              <w:ind w:right="-20"/>
              <w:jc w:val="center"/>
              <w:rPr>
                <w:rFonts w:hint="eastAsia" w:ascii="宋体" w:hAnsi="宋体" w:eastAsia="宋体" w:cs="宋体"/>
                <w:color w:val="auto"/>
                <w:kern w:val="2"/>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61BA5B22">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成立时间</w:t>
            </w:r>
          </w:p>
        </w:tc>
        <w:tc>
          <w:tcPr>
            <w:tcW w:w="1246" w:type="pct"/>
            <w:tcBorders>
              <w:top w:val="single" w:color="auto" w:sz="4" w:space="0"/>
              <w:left w:val="single" w:color="auto" w:sz="4" w:space="0"/>
              <w:bottom w:val="single" w:color="auto" w:sz="4" w:space="0"/>
              <w:right w:val="single" w:color="auto" w:sz="4" w:space="0"/>
            </w:tcBorders>
            <w:vAlign w:val="center"/>
          </w:tcPr>
          <w:p w14:paraId="4BCD9FAC">
            <w:pPr>
              <w:ind w:right="-20"/>
              <w:jc w:val="center"/>
              <w:rPr>
                <w:rFonts w:hint="eastAsia" w:ascii="宋体" w:hAnsi="宋体" w:eastAsia="宋体" w:cs="宋体"/>
                <w:color w:val="auto"/>
                <w:kern w:val="2"/>
                <w:sz w:val="21"/>
                <w:szCs w:val="21"/>
                <w:highlight w:val="none"/>
              </w:rPr>
            </w:pPr>
          </w:p>
        </w:tc>
      </w:tr>
      <w:tr w14:paraId="1840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14F62625">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注册地址</w:t>
            </w:r>
          </w:p>
        </w:tc>
        <w:tc>
          <w:tcPr>
            <w:tcW w:w="3707" w:type="pct"/>
            <w:gridSpan w:val="4"/>
            <w:tcBorders>
              <w:top w:val="single" w:color="auto" w:sz="4" w:space="0"/>
              <w:left w:val="single" w:color="auto" w:sz="4" w:space="0"/>
              <w:bottom w:val="single" w:color="auto" w:sz="4" w:space="0"/>
              <w:right w:val="single" w:color="auto" w:sz="4" w:space="0"/>
            </w:tcBorders>
            <w:vAlign w:val="center"/>
          </w:tcPr>
          <w:p w14:paraId="0590C83B">
            <w:pPr>
              <w:ind w:right="-20"/>
              <w:jc w:val="center"/>
              <w:rPr>
                <w:rFonts w:hint="eastAsia" w:ascii="宋体" w:hAnsi="宋体" w:eastAsia="宋体" w:cs="宋体"/>
                <w:color w:val="auto"/>
                <w:kern w:val="2"/>
                <w:sz w:val="21"/>
                <w:szCs w:val="21"/>
                <w:highlight w:val="none"/>
              </w:rPr>
            </w:pPr>
          </w:p>
        </w:tc>
      </w:tr>
      <w:tr w14:paraId="1A92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0142CEAC">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邮政编码</w:t>
            </w:r>
          </w:p>
        </w:tc>
        <w:tc>
          <w:tcPr>
            <w:tcW w:w="1840" w:type="pct"/>
            <w:gridSpan w:val="2"/>
            <w:tcBorders>
              <w:top w:val="single" w:color="auto" w:sz="4" w:space="0"/>
              <w:left w:val="single" w:color="auto" w:sz="4" w:space="0"/>
              <w:bottom w:val="single" w:color="auto" w:sz="4" w:space="0"/>
              <w:right w:val="single" w:color="auto" w:sz="4" w:space="0"/>
            </w:tcBorders>
            <w:vAlign w:val="center"/>
          </w:tcPr>
          <w:p w14:paraId="3A6794AF">
            <w:pPr>
              <w:ind w:right="-20"/>
              <w:jc w:val="center"/>
              <w:rPr>
                <w:rFonts w:hint="eastAsia" w:ascii="宋体" w:hAnsi="宋体" w:eastAsia="宋体" w:cs="宋体"/>
                <w:color w:val="auto"/>
                <w:kern w:val="2"/>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6A96AB40">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员工总数</w:t>
            </w:r>
          </w:p>
        </w:tc>
        <w:tc>
          <w:tcPr>
            <w:tcW w:w="1246" w:type="pct"/>
            <w:tcBorders>
              <w:top w:val="single" w:color="auto" w:sz="4" w:space="0"/>
              <w:left w:val="single" w:color="auto" w:sz="4" w:space="0"/>
              <w:bottom w:val="single" w:color="auto" w:sz="4" w:space="0"/>
              <w:right w:val="single" w:color="auto" w:sz="4" w:space="0"/>
            </w:tcBorders>
            <w:vAlign w:val="center"/>
          </w:tcPr>
          <w:p w14:paraId="642EF373">
            <w:pPr>
              <w:ind w:right="-20"/>
              <w:jc w:val="center"/>
              <w:rPr>
                <w:rFonts w:hint="eastAsia" w:ascii="宋体" w:hAnsi="宋体" w:eastAsia="宋体" w:cs="宋体"/>
                <w:color w:val="auto"/>
                <w:kern w:val="2"/>
                <w:sz w:val="21"/>
                <w:szCs w:val="21"/>
                <w:highlight w:val="none"/>
              </w:rPr>
            </w:pPr>
          </w:p>
        </w:tc>
      </w:tr>
      <w:tr w14:paraId="67C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vMerge w:val="restart"/>
            <w:tcBorders>
              <w:top w:val="single" w:color="auto" w:sz="4" w:space="0"/>
              <w:left w:val="single" w:color="auto" w:sz="4" w:space="0"/>
              <w:bottom w:val="single" w:color="auto" w:sz="4" w:space="0"/>
              <w:right w:val="single" w:color="auto" w:sz="4" w:space="0"/>
            </w:tcBorders>
            <w:vAlign w:val="center"/>
          </w:tcPr>
          <w:p w14:paraId="316E0C98">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联系方式</w:t>
            </w:r>
          </w:p>
        </w:tc>
        <w:tc>
          <w:tcPr>
            <w:tcW w:w="515" w:type="pct"/>
            <w:tcBorders>
              <w:top w:val="single" w:color="auto" w:sz="4" w:space="0"/>
              <w:left w:val="single" w:color="auto" w:sz="4" w:space="0"/>
              <w:bottom w:val="single" w:color="auto" w:sz="4" w:space="0"/>
              <w:right w:val="single" w:color="auto" w:sz="4" w:space="0"/>
            </w:tcBorders>
            <w:vAlign w:val="center"/>
          </w:tcPr>
          <w:p w14:paraId="31CC2BA2">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联系人</w:t>
            </w:r>
          </w:p>
        </w:tc>
        <w:tc>
          <w:tcPr>
            <w:tcW w:w="1324" w:type="pct"/>
            <w:tcBorders>
              <w:top w:val="single" w:color="auto" w:sz="4" w:space="0"/>
              <w:left w:val="single" w:color="auto" w:sz="4" w:space="0"/>
              <w:bottom w:val="single" w:color="auto" w:sz="4" w:space="0"/>
              <w:right w:val="single" w:color="auto" w:sz="4" w:space="0"/>
            </w:tcBorders>
            <w:vAlign w:val="center"/>
          </w:tcPr>
          <w:p w14:paraId="0F2F4BB9">
            <w:pPr>
              <w:jc w:val="center"/>
              <w:rPr>
                <w:rFonts w:hint="eastAsia" w:ascii="宋体" w:hAnsi="宋体" w:eastAsia="宋体" w:cs="宋体"/>
                <w:color w:val="auto"/>
                <w:kern w:val="2"/>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60FC823D">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电话</w:t>
            </w:r>
          </w:p>
        </w:tc>
        <w:tc>
          <w:tcPr>
            <w:tcW w:w="1246" w:type="pct"/>
            <w:tcBorders>
              <w:top w:val="single" w:color="auto" w:sz="4" w:space="0"/>
              <w:left w:val="single" w:color="auto" w:sz="4" w:space="0"/>
              <w:bottom w:val="single" w:color="auto" w:sz="4" w:space="0"/>
              <w:right w:val="single" w:color="auto" w:sz="4" w:space="0"/>
            </w:tcBorders>
            <w:vAlign w:val="center"/>
          </w:tcPr>
          <w:p w14:paraId="659AE075">
            <w:pPr>
              <w:jc w:val="center"/>
              <w:rPr>
                <w:rFonts w:hint="eastAsia" w:ascii="宋体" w:hAnsi="宋体" w:eastAsia="宋体" w:cs="宋体"/>
                <w:color w:val="auto"/>
                <w:kern w:val="2"/>
                <w:sz w:val="21"/>
                <w:szCs w:val="21"/>
                <w:highlight w:val="none"/>
              </w:rPr>
            </w:pPr>
          </w:p>
        </w:tc>
      </w:tr>
      <w:tr w14:paraId="12F1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vMerge w:val="continue"/>
            <w:tcBorders>
              <w:top w:val="single" w:color="auto" w:sz="4" w:space="0"/>
              <w:left w:val="single" w:color="auto" w:sz="4" w:space="0"/>
              <w:bottom w:val="single" w:color="auto" w:sz="4" w:space="0"/>
              <w:right w:val="single" w:color="auto" w:sz="4" w:space="0"/>
            </w:tcBorders>
            <w:vAlign w:val="center"/>
          </w:tcPr>
          <w:p w14:paraId="43627FF3">
            <w:pPr>
              <w:jc w:val="center"/>
              <w:rPr>
                <w:rFonts w:hint="eastAsia" w:ascii="宋体" w:hAnsi="宋体" w:eastAsia="宋体" w:cs="宋体"/>
                <w:color w:val="auto"/>
                <w:kern w:val="2"/>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242D586C">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网址</w:t>
            </w:r>
          </w:p>
        </w:tc>
        <w:tc>
          <w:tcPr>
            <w:tcW w:w="1324" w:type="pct"/>
            <w:tcBorders>
              <w:top w:val="single" w:color="auto" w:sz="4" w:space="0"/>
              <w:left w:val="single" w:color="auto" w:sz="4" w:space="0"/>
              <w:bottom w:val="single" w:color="auto" w:sz="4" w:space="0"/>
              <w:right w:val="single" w:color="auto" w:sz="4" w:space="0"/>
            </w:tcBorders>
            <w:vAlign w:val="center"/>
          </w:tcPr>
          <w:p w14:paraId="6013772E">
            <w:pPr>
              <w:ind w:right="-20"/>
              <w:jc w:val="center"/>
              <w:rPr>
                <w:rFonts w:hint="eastAsia" w:ascii="宋体" w:hAnsi="宋体" w:eastAsia="宋体" w:cs="宋体"/>
                <w:color w:val="auto"/>
                <w:kern w:val="2"/>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699572CF">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传真</w:t>
            </w:r>
          </w:p>
        </w:tc>
        <w:tc>
          <w:tcPr>
            <w:tcW w:w="1246" w:type="pct"/>
            <w:tcBorders>
              <w:top w:val="single" w:color="auto" w:sz="4" w:space="0"/>
              <w:left w:val="single" w:color="auto" w:sz="4" w:space="0"/>
              <w:bottom w:val="single" w:color="auto" w:sz="4" w:space="0"/>
              <w:right w:val="single" w:color="auto" w:sz="4" w:space="0"/>
            </w:tcBorders>
            <w:vAlign w:val="center"/>
          </w:tcPr>
          <w:p w14:paraId="43FC9B75">
            <w:pPr>
              <w:ind w:right="-20"/>
              <w:jc w:val="center"/>
              <w:rPr>
                <w:rFonts w:hint="eastAsia" w:ascii="宋体" w:hAnsi="宋体" w:eastAsia="宋体" w:cs="宋体"/>
                <w:color w:val="auto"/>
                <w:kern w:val="2"/>
                <w:sz w:val="21"/>
                <w:szCs w:val="21"/>
                <w:highlight w:val="none"/>
              </w:rPr>
            </w:pPr>
          </w:p>
        </w:tc>
      </w:tr>
      <w:tr w14:paraId="5339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3BC26EDD">
            <w:pPr>
              <w:ind w:right="-2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法定代表人</w:t>
            </w:r>
          </w:p>
        </w:tc>
        <w:tc>
          <w:tcPr>
            <w:tcW w:w="515" w:type="pct"/>
            <w:tcBorders>
              <w:top w:val="single" w:color="auto" w:sz="4" w:space="0"/>
              <w:left w:val="single" w:color="auto" w:sz="4" w:space="0"/>
              <w:bottom w:val="single" w:color="auto" w:sz="4" w:space="0"/>
              <w:right w:val="single" w:color="auto" w:sz="4" w:space="0"/>
            </w:tcBorders>
            <w:vAlign w:val="center"/>
          </w:tcPr>
          <w:p w14:paraId="3ED9F8A8">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姓名</w:t>
            </w:r>
          </w:p>
        </w:tc>
        <w:tc>
          <w:tcPr>
            <w:tcW w:w="1324" w:type="pct"/>
            <w:tcBorders>
              <w:top w:val="single" w:color="auto" w:sz="4" w:space="0"/>
              <w:left w:val="single" w:color="auto" w:sz="4" w:space="0"/>
              <w:bottom w:val="single" w:color="auto" w:sz="4" w:space="0"/>
              <w:right w:val="single" w:color="auto" w:sz="4" w:space="0"/>
            </w:tcBorders>
            <w:vAlign w:val="center"/>
          </w:tcPr>
          <w:p w14:paraId="2EC7C155">
            <w:pPr>
              <w:ind w:right="-20"/>
              <w:jc w:val="center"/>
              <w:rPr>
                <w:rFonts w:hint="eastAsia" w:ascii="宋体" w:hAnsi="宋体" w:eastAsia="宋体" w:cs="宋体"/>
                <w:color w:val="auto"/>
                <w:kern w:val="2"/>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14:paraId="5D833143">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电话</w:t>
            </w:r>
          </w:p>
        </w:tc>
        <w:tc>
          <w:tcPr>
            <w:tcW w:w="1246" w:type="pct"/>
            <w:tcBorders>
              <w:top w:val="single" w:color="auto" w:sz="4" w:space="0"/>
              <w:left w:val="single" w:color="auto" w:sz="4" w:space="0"/>
              <w:bottom w:val="single" w:color="auto" w:sz="4" w:space="0"/>
              <w:right w:val="single" w:color="auto" w:sz="4" w:space="0"/>
            </w:tcBorders>
            <w:vAlign w:val="center"/>
          </w:tcPr>
          <w:p w14:paraId="0FAB079E">
            <w:pPr>
              <w:ind w:right="-20"/>
              <w:jc w:val="center"/>
              <w:rPr>
                <w:rFonts w:hint="eastAsia" w:ascii="宋体" w:hAnsi="宋体" w:eastAsia="宋体" w:cs="宋体"/>
                <w:color w:val="auto"/>
                <w:kern w:val="2"/>
                <w:sz w:val="21"/>
                <w:szCs w:val="21"/>
                <w:highlight w:val="none"/>
              </w:rPr>
            </w:pPr>
          </w:p>
        </w:tc>
      </w:tr>
      <w:tr w14:paraId="4296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368559B0">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基本账户开户银行</w:t>
            </w:r>
          </w:p>
        </w:tc>
        <w:tc>
          <w:tcPr>
            <w:tcW w:w="3707" w:type="pct"/>
            <w:gridSpan w:val="4"/>
            <w:tcBorders>
              <w:top w:val="single" w:color="auto" w:sz="4" w:space="0"/>
              <w:left w:val="single" w:color="auto" w:sz="4" w:space="0"/>
              <w:bottom w:val="single" w:color="auto" w:sz="4" w:space="0"/>
              <w:right w:val="single" w:color="auto" w:sz="4" w:space="0"/>
            </w:tcBorders>
            <w:vAlign w:val="center"/>
          </w:tcPr>
          <w:p w14:paraId="69E26252">
            <w:pPr>
              <w:ind w:right="-20"/>
              <w:jc w:val="center"/>
              <w:rPr>
                <w:rFonts w:hint="eastAsia" w:ascii="宋体" w:hAnsi="宋体" w:eastAsia="宋体" w:cs="宋体"/>
                <w:color w:val="auto"/>
                <w:kern w:val="2"/>
                <w:sz w:val="21"/>
                <w:szCs w:val="21"/>
                <w:highlight w:val="none"/>
              </w:rPr>
            </w:pPr>
          </w:p>
        </w:tc>
      </w:tr>
      <w:tr w14:paraId="71CB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521D4644">
            <w:pPr>
              <w:ind w:right="-2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eastAsia="zh-CN"/>
              </w:rPr>
              <w:t>基本账户银行账号</w:t>
            </w:r>
          </w:p>
        </w:tc>
        <w:tc>
          <w:tcPr>
            <w:tcW w:w="3707" w:type="pct"/>
            <w:gridSpan w:val="4"/>
            <w:tcBorders>
              <w:top w:val="single" w:color="auto" w:sz="4" w:space="0"/>
              <w:left w:val="single" w:color="auto" w:sz="4" w:space="0"/>
              <w:bottom w:val="single" w:color="auto" w:sz="4" w:space="0"/>
              <w:right w:val="single" w:color="auto" w:sz="4" w:space="0"/>
            </w:tcBorders>
            <w:vAlign w:val="center"/>
          </w:tcPr>
          <w:p w14:paraId="4054E9DF">
            <w:pPr>
              <w:ind w:right="-20"/>
              <w:jc w:val="center"/>
              <w:rPr>
                <w:rFonts w:hint="eastAsia" w:ascii="宋体" w:hAnsi="宋体" w:eastAsia="宋体" w:cs="宋体"/>
                <w:color w:val="auto"/>
                <w:kern w:val="2"/>
                <w:sz w:val="21"/>
                <w:szCs w:val="21"/>
                <w:highlight w:val="none"/>
              </w:rPr>
            </w:pPr>
          </w:p>
        </w:tc>
      </w:tr>
      <w:tr w14:paraId="7A05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2" w:type="pct"/>
            <w:tcBorders>
              <w:top w:val="single" w:color="auto" w:sz="4" w:space="0"/>
              <w:left w:val="single" w:color="auto" w:sz="4" w:space="0"/>
              <w:bottom w:val="single" w:color="auto" w:sz="4" w:space="0"/>
              <w:right w:val="single" w:color="auto" w:sz="4" w:space="0"/>
            </w:tcBorders>
            <w:vAlign w:val="center"/>
          </w:tcPr>
          <w:p w14:paraId="75DD1555">
            <w:pPr>
              <w:jc w:val="center"/>
              <w:rPr>
                <w:rFonts w:hint="default"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备注</w:t>
            </w:r>
          </w:p>
        </w:tc>
        <w:tc>
          <w:tcPr>
            <w:tcW w:w="3707" w:type="pct"/>
            <w:gridSpan w:val="4"/>
            <w:tcBorders>
              <w:top w:val="single" w:color="auto" w:sz="4" w:space="0"/>
              <w:left w:val="single" w:color="auto" w:sz="4" w:space="0"/>
              <w:bottom w:val="single" w:color="auto" w:sz="4" w:space="0"/>
              <w:right w:val="single" w:color="auto" w:sz="4" w:space="0"/>
            </w:tcBorders>
            <w:vAlign w:val="center"/>
          </w:tcPr>
          <w:p w14:paraId="0F5F55F0">
            <w:pPr>
              <w:ind w:right="-20"/>
              <w:jc w:val="center"/>
              <w:rPr>
                <w:rFonts w:hint="eastAsia" w:ascii="宋体" w:hAnsi="宋体" w:eastAsia="宋体" w:cs="宋体"/>
                <w:color w:val="auto"/>
                <w:kern w:val="2"/>
                <w:sz w:val="21"/>
                <w:szCs w:val="21"/>
                <w:highlight w:val="none"/>
              </w:rPr>
            </w:pPr>
          </w:p>
        </w:tc>
      </w:tr>
    </w:tbl>
    <w:p w14:paraId="3D2411B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注：提供法人或者其他组织的营业执照证明文件的复印件或扫描件</w:t>
      </w:r>
      <w:r>
        <w:rPr>
          <w:rFonts w:hint="eastAsia" w:ascii="宋体" w:hAnsi="宋体" w:cs="宋体"/>
          <w:color w:val="auto"/>
          <w:sz w:val="21"/>
          <w:szCs w:val="21"/>
          <w:highlight w:val="none"/>
          <w:lang w:eastAsia="zh-CN"/>
        </w:rPr>
        <w:t>。</w:t>
      </w:r>
    </w:p>
    <w:p w14:paraId="3EEFEC26">
      <w:pPr>
        <w:pStyle w:val="6"/>
        <w:rPr>
          <w:rFonts w:hint="eastAsia" w:ascii="宋体" w:hAnsi="宋体" w:eastAsia="宋体" w:cs="宋体"/>
          <w:color w:val="auto"/>
          <w:sz w:val="21"/>
          <w:szCs w:val="21"/>
          <w:highlight w:val="none"/>
          <w:lang w:eastAsia="zh-CN"/>
        </w:rPr>
      </w:pPr>
    </w:p>
    <w:p w14:paraId="64CFE296">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88CECB6">
      <w:pPr>
        <w:spacing w:after="60" w:line="440" w:lineRule="exact"/>
        <w:jc w:val="center"/>
        <w:textAlignment w:val="baseline"/>
        <w:rPr>
          <w:rFonts w:hint="eastAsia" w:ascii="宋体" w:hAnsi="宋体" w:eastAsia="宋体" w:cs="宋体"/>
          <w:b/>
          <w:bCs/>
          <w:color w:val="auto"/>
          <w:kern w:val="2"/>
          <w:szCs w:val="24"/>
          <w:highlight w:val="none"/>
          <w:lang w:eastAsia="zh-CN"/>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4045F2D">
      <w:pPr>
        <w:ind w:left="420"/>
        <w:jc w:val="center"/>
        <w:textAlignment w:val="baseline"/>
        <w:rPr>
          <w:rFonts w:hint="eastAsia" w:ascii="宋体" w:hAnsi="宋体" w:eastAsia="宋体" w:cs="宋体"/>
          <w:color w:val="auto"/>
          <w:kern w:val="2"/>
          <w:szCs w:val="24"/>
          <w:highlight w:val="none"/>
          <w:lang w:eastAsia="zh-CN"/>
        </w:rPr>
      </w:pPr>
      <w:r>
        <w:rPr>
          <w:rFonts w:hint="eastAsia" w:ascii="宋体" w:hAnsi="宋体" w:eastAsia="宋体" w:cs="宋体"/>
          <w:b/>
          <w:color w:val="auto"/>
          <w:kern w:val="2"/>
          <w:szCs w:val="24"/>
          <w:highlight w:val="none"/>
          <w:lang w:eastAsia="zh-CN"/>
        </w:rPr>
        <w:t>（</w:t>
      </w:r>
      <w:r>
        <w:rPr>
          <w:rFonts w:hint="eastAsia" w:ascii="宋体" w:hAnsi="宋体" w:eastAsia="宋体" w:cs="宋体"/>
          <w:b/>
          <w:color w:val="auto"/>
          <w:kern w:val="2"/>
          <w:szCs w:val="24"/>
          <w:highlight w:val="none"/>
          <w:lang w:val="en-US" w:eastAsia="zh-CN"/>
        </w:rPr>
        <w:t>二</w:t>
      </w:r>
      <w:r>
        <w:rPr>
          <w:rFonts w:hint="eastAsia" w:ascii="宋体" w:hAnsi="宋体" w:eastAsia="宋体" w:cs="宋体"/>
          <w:b/>
          <w:color w:val="auto"/>
          <w:kern w:val="2"/>
          <w:szCs w:val="24"/>
          <w:highlight w:val="none"/>
          <w:lang w:eastAsia="zh-CN"/>
        </w:rPr>
        <w:t>）具有良</w:t>
      </w:r>
      <w:r>
        <w:rPr>
          <w:rFonts w:hint="eastAsia" w:ascii="宋体" w:hAnsi="宋体" w:eastAsia="宋体" w:cs="宋体"/>
          <w:b/>
          <w:bCs/>
          <w:color w:val="auto"/>
          <w:kern w:val="2"/>
          <w:szCs w:val="24"/>
          <w:highlight w:val="none"/>
          <w:lang w:eastAsia="zh-CN"/>
        </w:rPr>
        <w:t>好的商业信誉和健全的财务会计制度的承诺书</w:t>
      </w:r>
    </w:p>
    <w:p w14:paraId="370F0261">
      <w:pPr>
        <w:ind w:left="42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w:t>
      </w:r>
    </w:p>
    <w:p w14:paraId="7D7ED17C">
      <w:pPr>
        <w:ind w:firstLine="630" w:firstLineChars="3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我公司承诺，我公司具有良好的商业信誉和健全的财务会计制度，我公司对上述声明的真实性负责。如有虚假，愿承担相应的法律责任。</w:t>
      </w:r>
    </w:p>
    <w:p w14:paraId="58BEE9D6">
      <w:pPr>
        <w:ind w:left="420" w:firstLine="210" w:firstLineChars="100"/>
        <w:textAlignment w:val="baseline"/>
        <w:rPr>
          <w:rFonts w:hint="eastAsia" w:ascii="宋体" w:hAnsi="宋体" w:eastAsia="宋体" w:cs="宋体"/>
          <w:color w:val="auto"/>
          <w:kern w:val="2"/>
          <w:sz w:val="21"/>
          <w:szCs w:val="21"/>
          <w:highlight w:val="none"/>
          <w:lang w:eastAsia="zh-CN"/>
        </w:rPr>
      </w:pPr>
    </w:p>
    <w:p w14:paraId="7F6FF957">
      <w:pPr>
        <w:spacing w:line="480" w:lineRule="auto"/>
        <w:ind w:firstLine="3118" w:firstLineChars="1485"/>
        <w:textAlignment w:val="baseline"/>
        <w:rPr>
          <w:rFonts w:hint="eastAsia" w:ascii="宋体" w:hAnsi="宋体" w:eastAsia="宋体" w:cs="宋体"/>
          <w:color w:val="auto"/>
          <w:sz w:val="21"/>
          <w:szCs w:val="21"/>
          <w:highlight w:val="none"/>
          <w:lang w:eastAsia="zh-CN"/>
        </w:rPr>
      </w:pPr>
    </w:p>
    <w:p w14:paraId="56E0B370">
      <w:pPr>
        <w:spacing w:line="480" w:lineRule="auto"/>
        <w:ind w:firstLine="3118" w:firstLineChars="1485"/>
        <w:textAlignment w:val="baseline"/>
        <w:rPr>
          <w:rFonts w:hint="eastAsia" w:ascii="宋体" w:hAnsi="宋体" w:eastAsia="宋体" w:cs="宋体"/>
          <w:color w:val="auto"/>
          <w:sz w:val="21"/>
          <w:szCs w:val="21"/>
          <w:highlight w:val="none"/>
          <w:lang w:eastAsia="zh-CN"/>
        </w:rPr>
      </w:pPr>
    </w:p>
    <w:p w14:paraId="7E5DACAA">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5DAF6E05">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（签字或盖章）</w:t>
      </w:r>
    </w:p>
    <w:p w14:paraId="5C6145AA">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日</w:t>
      </w:r>
    </w:p>
    <w:p w14:paraId="39C1C554">
      <w:pPr>
        <w:ind w:left="420"/>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br w:type="page"/>
      </w:r>
    </w:p>
    <w:p w14:paraId="006D3692">
      <w:pPr>
        <w:jc w:val="center"/>
        <w:textAlignment w:val="baseline"/>
        <w:rPr>
          <w:rFonts w:hint="eastAsia" w:ascii="宋体" w:hAnsi="宋体" w:eastAsia="宋体" w:cs="宋体"/>
          <w:b/>
          <w:color w:val="auto"/>
          <w:kern w:val="2"/>
          <w:szCs w:val="24"/>
          <w:highlight w:val="none"/>
          <w:lang w:eastAsia="zh-CN"/>
        </w:rPr>
      </w:pPr>
      <w:r>
        <w:rPr>
          <w:rFonts w:hint="eastAsia" w:ascii="宋体" w:hAnsi="宋体" w:eastAsia="宋体" w:cs="宋体"/>
          <w:b/>
          <w:color w:val="auto"/>
          <w:kern w:val="2"/>
          <w:szCs w:val="24"/>
          <w:highlight w:val="none"/>
          <w:lang w:eastAsia="zh-CN"/>
        </w:rPr>
        <w:t>（</w:t>
      </w:r>
      <w:r>
        <w:rPr>
          <w:rFonts w:hint="eastAsia" w:ascii="宋体" w:hAnsi="宋体" w:eastAsia="宋体" w:cs="宋体"/>
          <w:b/>
          <w:color w:val="auto"/>
          <w:kern w:val="2"/>
          <w:szCs w:val="24"/>
          <w:highlight w:val="none"/>
          <w:lang w:val="en-US" w:eastAsia="zh-CN"/>
        </w:rPr>
        <w:t>三</w:t>
      </w:r>
      <w:r>
        <w:rPr>
          <w:rFonts w:hint="eastAsia" w:ascii="宋体" w:hAnsi="宋体" w:eastAsia="宋体" w:cs="宋体"/>
          <w:b/>
          <w:color w:val="auto"/>
          <w:kern w:val="2"/>
          <w:szCs w:val="24"/>
          <w:highlight w:val="none"/>
          <w:lang w:eastAsia="zh-CN"/>
        </w:rPr>
        <w:t>）具有履行合同所必需的设备和专业技术能力的承诺书</w:t>
      </w:r>
    </w:p>
    <w:p w14:paraId="416D97B1">
      <w:pPr>
        <w:ind w:firstLine="630" w:firstLineChars="300"/>
        <w:jc w:val="both"/>
        <w:textAlignment w:val="baseline"/>
        <w:rPr>
          <w:rFonts w:hint="eastAsia" w:ascii="宋体" w:hAnsi="宋体" w:eastAsia="宋体" w:cs="宋体"/>
          <w:color w:val="auto"/>
          <w:kern w:val="2"/>
          <w:sz w:val="21"/>
          <w:szCs w:val="21"/>
          <w:highlight w:val="none"/>
          <w:lang w:eastAsia="zh-CN"/>
        </w:rPr>
      </w:pPr>
    </w:p>
    <w:p w14:paraId="561911A9">
      <w:pPr>
        <w:ind w:firstLine="630" w:firstLineChars="3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我公司承诺，在参加</w:t>
      </w:r>
      <w:r>
        <w:rPr>
          <w:rFonts w:hint="eastAsia" w:ascii="宋体" w:hAnsi="宋体" w:eastAsia="宋体" w:cs="宋体"/>
          <w:color w:val="auto"/>
          <w:kern w:val="2"/>
          <w:sz w:val="21"/>
          <w:szCs w:val="21"/>
          <w:highlight w:val="none"/>
          <w:u w:val="single" w:color="000000"/>
          <w:lang w:eastAsia="zh-CN"/>
        </w:rPr>
        <w:t xml:space="preserve">          （项目名称）</w:t>
      </w:r>
      <w:r>
        <w:rPr>
          <w:rFonts w:hint="eastAsia" w:ascii="宋体" w:hAnsi="宋体" w:eastAsia="宋体" w:cs="宋体"/>
          <w:color w:val="auto"/>
          <w:kern w:val="2"/>
          <w:sz w:val="21"/>
          <w:szCs w:val="21"/>
          <w:highlight w:val="none"/>
          <w:lang w:eastAsia="zh-CN"/>
        </w:rPr>
        <w:t>招标投标活动中，我公司具有履行合同所必</w:t>
      </w:r>
      <w:r>
        <w:rPr>
          <w:rFonts w:hint="eastAsia" w:ascii="宋体" w:hAnsi="宋体" w:eastAsia="宋体" w:cs="宋体"/>
          <w:bCs/>
          <w:color w:val="auto"/>
          <w:kern w:val="2"/>
          <w:sz w:val="21"/>
          <w:szCs w:val="21"/>
          <w:highlight w:val="none"/>
          <w:lang w:eastAsia="zh-CN"/>
        </w:rPr>
        <w:t>需</w:t>
      </w:r>
      <w:r>
        <w:rPr>
          <w:rFonts w:hint="eastAsia" w:ascii="宋体" w:hAnsi="宋体" w:eastAsia="宋体" w:cs="宋体"/>
          <w:color w:val="auto"/>
          <w:kern w:val="2"/>
          <w:sz w:val="21"/>
          <w:szCs w:val="21"/>
          <w:highlight w:val="none"/>
          <w:lang w:eastAsia="zh-CN"/>
        </w:rPr>
        <w:t>的设备和专业技术能力，我单位对上述声明的真实性负责。如有虚假，愿承担相应的法律责任。</w:t>
      </w:r>
    </w:p>
    <w:p w14:paraId="15862888">
      <w:pPr>
        <w:ind w:firstLine="630" w:firstLineChars="300"/>
        <w:jc w:val="both"/>
        <w:textAlignment w:val="baseline"/>
        <w:rPr>
          <w:rFonts w:hint="eastAsia" w:ascii="宋体" w:hAnsi="宋体" w:eastAsia="宋体" w:cs="宋体"/>
          <w:color w:val="auto"/>
          <w:kern w:val="2"/>
          <w:sz w:val="21"/>
          <w:szCs w:val="21"/>
          <w:highlight w:val="none"/>
          <w:lang w:eastAsia="zh-CN"/>
        </w:rPr>
      </w:pPr>
    </w:p>
    <w:p w14:paraId="37656C42">
      <w:pPr>
        <w:ind w:firstLine="3360" w:firstLineChars="1600"/>
        <w:jc w:val="both"/>
        <w:textAlignment w:val="baseline"/>
        <w:rPr>
          <w:rFonts w:hint="eastAsia" w:ascii="宋体" w:hAnsi="宋体" w:eastAsia="宋体" w:cs="宋体"/>
          <w:color w:val="auto"/>
          <w:kern w:val="2"/>
          <w:sz w:val="21"/>
          <w:szCs w:val="21"/>
          <w:highlight w:val="none"/>
          <w:lang w:eastAsia="zh-CN"/>
        </w:rPr>
      </w:pPr>
    </w:p>
    <w:p w14:paraId="08FCE5DE">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7F62F087">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（签字或盖章）</w:t>
      </w:r>
    </w:p>
    <w:p w14:paraId="76ADF6BD">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日</w:t>
      </w:r>
    </w:p>
    <w:p w14:paraId="12504667">
      <w:pPr>
        <w:ind w:firstLine="2940" w:firstLineChars="14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br w:type="page"/>
      </w:r>
    </w:p>
    <w:p w14:paraId="208CC43C">
      <w:pPr>
        <w:jc w:val="center"/>
        <w:textAlignment w:val="baseline"/>
        <w:rPr>
          <w:rFonts w:hint="eastAsia" w:ascii="宋体" w:hAnsi="宋体" w:eastAsia="宋体" w:cs="宋体"/>
          <w:b/>
          <w:bCs/>
          <w:color w:val="auto"/>
          <w:kern w:val="2"/>
          <w:szCs w:val="24"/>
          <w:highlight w:val="none"/>
          <w:lang w:eastAsia="zh-CN"/>
        </w:rPr>
      </w:pPr>
      <w:r>
        <w:rPr>
          <w:rFonts w:hint="eastAsia" w:ascii="宋体" w:hAnsi="宋体" w:eastAsia="宋体" w:cs="宋体"/>
          <w:b/>
          <w:bCs/>
          <w:color w:val="auto"/>
          <w:kern w:val="2"/>
          <w:szCs w:val="24"/>
          <w:highlight w:val="none"/>
          <w:lang w:eastAsia="zh-CN"/>
        </w:rPr>
        <w:t>（</w:t>
      </w:r>
      <w:r>
        <w:rPr>
          <w:rFonts w:hint="eastAsia" w:ascii="宋体" w:hAnsi="宋体" w:eastAsia="宋体" w:cs="宋体"/>
          <w:b/>
          <w:bCs/>
          <w:color w:val="auto"/>
          <w:kern w:val="2"/>
          <w:szCs w:val="24"/>
          <w:highlight w:val="none"/>
          <w:lang w:val="en-US" w:eastAsia="zh-CN"/>
        </w:rPr>
        <w:t>四</w:t>
      </w:r>
      <w:r>
        <w:rPr>
          <w:rFonts w:hint="eastAsia" w:ascii="宋体" w:hAnsi="宋体" w:eastAsia="宋体" w:cs="宋体"/>
          <w:b/>
          <w:bCs/>
          <w:color w:val="auto"/>
          <w:kern w:val="2"/>
          <w:szCs w:val="24"/>
          <w:highlight w:val="none"/>
          <w:lang w:eastAsia="zh-CN"/>
        </w:rPr>
        <w:t>）有依法缴纳税收和社会保障资金的良好记录的承诺书</w:t>
      </w:r>
    </w:p>
    <w:p w14:paraId="0DB8F30E">
      <w:pPr>
        <w:ind w:firstLine="420" w:firstLineChars="200"/>
        <w:jc w:val="both"/>
        <w:textAlignment w:val="baseline"/>
        <w:rPr>
          <w:rFonts w:hint="eastAsia" w:ascii="宋体" w:hAnsi="宋体" w:eastAsia="宋体" w:cs="宋体"/>
          <w:color w:val="auto"/>
          <w:kern w:val="2"/>
          <w:sz w:val="21"/>
          <w:szCs w:val="21"/>
          <w:highlight w:val="none"/>
          <w:lang w:eastAsia="zh-CN"/>
        </w:rPr>
      </w:pPr>
    </w:p>
    <w:p w14:paraId="7ACDCECE">
      <w:pPr>
        <w:ind w:firstLine="630" w:firstLineChars="3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我公司承诺，我公司有依法缴纳税收和社会保障资金的良好记录，我公司对上述声明的真实性负责。如有虚假，愿承担相应的法律责任。</w:t>
      </w:r>
    </w:p>
    <w:p w14:paraId="1818F7F8">
      <w:pPr>
        <w:ind w:firstLine="539" w:firstLineChars="257"/>
        <w:jc w:val="both"/>
        <w:textAlignment w:val="baseline"/>
        <w:rPr>
          <w:rFonts w:hint="eastAsia" w:ascii="宋体" w:hAnsi="宋体" w:eastAsia="宋体" w:cs="宋体"/>
          <w:color w:val="auto"/>
          <w:kern w:val="2"/>
          <w:sz w:val="21"/>
          <w:szCs w:val="21"/>
          <w:highlight w:val="none"/>
          <w:lang w:eastAsia="zh-CN"/>
        </w:rPr>
      </w:pPr>
    </w:p>
    <w:p w14:paraId="2F3EC9CB">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79019C9E">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（签字或盖章）</w:t>
      </w:r>
    </w:p>
    <w:p w14:paraId="37D1F430">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日</w:t>
      </w:r>
    </w:p>
    <w:p w14:paraId="3E5E828B">
      <w:pPr>
        <w:ind w:firstLine="539" w:firstLineChars="257"/>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br w:type="page"/>
      </w:r>
    </w:p>
    <w:p w14:paraId="24ECA9D6">
      <w:pPr>
        <w:jc w:val="center"/>
        <w:textAlignment w:val="baseline"/>
        <w:rPr>
          <w:rFonts w:hint="eastAsia" w:ascii="宋体" w:hAnsi="宋体" w:eastAsia="宋体" w:cs="宋体"/>
          <w:b/>
          <w:bCs/>
          <w:color w:val="auto"/>
          <w:kern w:val="2"/>
          <w:szCs w:val="24"/>
          <w:highlight w:val="none"/>
          <w:lang w:eastAsia="zh-CN"/>
        </w:rPr>
      </w:pPr>
      <w:r>
        <w:rPr>
          <w:rFonts w:hint="eastAsia" w:ascii="宋体" w:hAnsi="宋体" w:eastAsia="宋体" w:cs="宋体"/>
          <w:b/>
          <w:bCs/>
          <w:color w:val="auto"/>
          <w:kern w:val="2"/>
          <w:szCs w:val="24"/>
          <w:highlight w:val="none"/>
          <w:lang w:eastAsia="zh-CN"/>
        </w:rPr>
        <w:t>（</w:t>
      </w:r>
      <w:r>
        <w:rPr>
          <w:rFonts w:hint="eastAsia" w:ascii="宋体" w:hAnsi="宋体" w:eastAsia="宋体" w:cs="宋体"/>
          <w:b/>
          <w:bCs/>
          <w:color w:val="auto"/>
          <w:kern w:val="2"/>
          <w:szCs w:val="24"/>
          <w:highlight w:val="none"/>
          <w:lang w:val="en-US" w:eastAsia="zh-CN"/>
        </w:rPr>
        <w:t>五</w:t>
      </w:r>
      <w:r>
        <w:rPr>
          <w:rFonts w:hint="eastAsia" w:ascii="宋体" w:hAnsi="宋体" w:eastAsia="宋体" w:cs="宋体"/>
          <w:b/>
          <w:bCs/>
          <w:color w:val="auto"/>
          <w:kern w:val="2"/>
          <w:szCs w:val="24"/>
          <w:highlight w:val="none"/>
          <w:lang w:eastAsia="zh-CN"/>
        </w:rPr>
        <w:t>）参加本次政府采购活动前三年内，在经营活动中没有重大违法记录的书面声明</w:t>
      </w:r>
    </w:p>
    <w:p w14:paraId="3FB5F851">
      <w:pPr>
        <w:jc w:val="both"/>
        <w:textAlignment w:val="baseline"/>
        <w:rPr>
          <w:rFonts w:hint="eastAsia" w:ascii="宋体" w:hAnsi="宋体" w:eastAsia="宋体" w:cs="宋体"/>
          <w:color w:val="auto"/>
          <w:kern w:val="2"/>
          <w:sz w:val="21"/>
          <w:szCs w:val="21"/>
          <w:highlight w:val="none"/>
          <w:lang w:eastAsia="zh-CN"/>
        </w:rPr>
      </w:pPr>
    </w:p>
    <w:p w14:paraId="0BFD9057">
      <w:pPr>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本公司郑重声明：</w:t>
      </w:r>
    </w:p>
    <w:p w14:paraId="21EA78F2">
      <w:pPr>
        <w:ind w:firstLine="420" w:firstLineChars="2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我公司参加本次政府采购活动前三年内在经营活动中没有重大违法记录。我单位对上述声明的真实性负责。如有虚假，愿承担相应的法律责任。</w:t>
      </w:r>
    </w:p>
    <w:p w14:paraId="29C9F4FF">
      <w:pPr>
        <w:jc w:val="both"/>
        <w:textAlignment w:val="baseline"/>
        <w:rPr>
          <w:rFonts w:hint="eastAsia" w:ascii="宋体" w:hAnsi="宋体" w:eastAsia="宋体" w:cs="宋体"/>
          <w:color w:val="auto"/>
          <w:kern w:val="2"/>
          <w:sz w:val="21"/>
          <w:szCs w:val="21"/>
          <w:highlight w:val="none"/>
          <w:lang w:eastAsia="zh-CN"/>
        </w:rPr>
      </w:pPr>
    </w:p>
    <w:p w14:paraId="6233454F">
      <w:pPr>
        <w:jc w:val="both"/>
        <w:textAlignment w:val="baseline"/>
        <w:rPr>
          <w:rFonts w:hint="eastAsia" w:ascii="宋体" w:hAnsi="宋体" w:eastAsia="宋体" w:cs="宋体"/>
          <w:color w:val="auto"/>
          <w:kern w:val="2"/>
          <w:sz w:val="21"/>
          <w:szCs w:val="21"/>
          <w:highlight w:val="none"/>
          <w:lang w:eastAsia="zh-CN"/>
        </w:rPr>
      </w:pPr>
    </w:p>
    <w:p w14:paraId="4306267E">
      <w:pPr>
        <w:jc w:val="both"/>
        <w:textAlignment w:val="baseline"/>
        <w:rPr>
          <w:rFonts w:hint="eastAsia" w:ascii="宋体" w:hAnsi="宋体" w:eastAsia="宋体" w:cs="宋体"/>
          <w:color w:val="auto"/>
          <w:kern w:val="2"/>
          <w:sz w:val="21"/>
          <w:szCs w:val="21"/>
          <w:highlight w:val="none"/>
          <w:lang w:eastAsia="zh-CN"/>
        </w:rPr>
      </w:pPr>
    </w:p>
    <w:p w14:paraId="761B72AC">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550C6A2D">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（签字或盖章）</w:t>
      </w:r>
    </w:p>
    <w:p w14:paraId="3B98BC04">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日</w:t>
      </w:r>
    </w:p>
    <w:p w14:paraId="1026A8D9">
      <w:pPr>
        <w:ind w:firstLine="539" w:firstLineChars="257"/>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br w:type="page"/>
      </w:r>
    </w:p>
    <w:p w14:paraId="15615EE5">
      <w:pPr>
        <w:jc w:val="both"/>
        <w:textAlignment w:val="baseline"/>
        <w:rPr>
          <w:rFonts w:hint="eastAsia" w:ascii="宋体" w:hAnsi="宋体" w:eastAsia="宋体" w:cs="宋体"/>
          <w:b/>
          <w:bCs/>
          <w:color w:val="auto"/>
          <w:kern w:val="2"/>
          <w:szCs w:val="24"/>
          <w:highlight w:val="none"/>
          <w:lang w:eastAsia="zh-CN"/>
        </w:rPr>
      </w:pPr>
      <w:r>
        <w:rPr>
          <w:rFonts w:hint="eastAsia" w:ascii="宋体" w:hAnsi="宋体" w:eastAsia="宋体" w:cs="宋体"/>
          <w:b/>
          <w:bCs/>
          <w:color w:val="auto"/>
          <w:kern w:val="2"/>
          <w:szCs w:val="24"/>
          <w:highlight w:val="none"/>
          <w:lang w:eastAsia="zh-CN"/>
        </w:rPr>
        <w:t>（</w:t>
      </w:r>
      <w:r>
        <w:rPr>
          <w:rFonts w:hint="eastAsia" w:ascii="宋体" w:hAnsi="宋体" w:eastAsia="宋体" w:cs="宋体"/>
          <w:b/>
          <w:bCs/>
          <w:color w:val="auto"/>
          <w:kern w:val="2"/>
          <w:szCs w:val="24"/>
          <w:highlight w:val="none"/>
          <w:lang w:val="en-US" w:eastAsia="zh-CN"/>
        </w:rPr>
        <w:t>六</w:t>
      </w:r>
      <w:r>
        <w:rPr>
          <w:rFonts w:hint="eastAsia" w:ascii="宋体" w:hAnsi="宋体" w:eastAsia="宋体" w:cs="宋体"/>
          <w:b/>
          <w:bCs/>
          <w:color w:val="auto"/>
          <w:kern w:val="2"/>
          <w:szCs w:val="24"/>
          <w:highlight w:val="none"/>
          <w:lang w:eastAsia="zh-CN"/>
        </w:rPr>
        <w:t>）</w:t>
      </w:r>
      <w:r>
        <w:rPr>
          <w:rFonts w:hint="eastAsia" w:ascii="宋体" w:hAnsi="宋体" w:cs="宋体"/>
          <w:b/>
          <w:bCs/>
          <w:color w:val="auto"/>
          <w:kern w:val="2"/>
          <w:szCs w:val="24"/>
          <w:highlight w:val="none"/>
          <w:lang w:val="en-US" w:eastAsia="zh-CN"/>
        </w:rPr>
        <w:t>不存在单位负责人为同一人或者存在直接控股、管理关系的不同供应商，参加同一合同项下的政府采购活动</w:t>
      </w:r>
      <w:r>
        <w:rPr>
          <w:rFonts w:hint="eastAsia" w:ascii="宋体" w:hAnsi="宋体" w:eastAsia="宋体" w:cs="宋体"/>
          <w:b/>
          <w:bCs/>
          <w:color w:val="auto"/>
          <w:kern w:val="2"/>
          <w:szCs w:val="24"/>
          <w:highlight w:val="none"/>
          <w:lang w:eastAsia="zh-CN"/>
        </w:rPr>
        <w:t>的声明；</w:t>
      </w:r>
    </w:p>
    <w:p w14:paraId="1A47CC0F">
      <w:pPr>
        <w:spacing w:line="480" w:lineRule="auto"/>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本公司郑重声明：</w:t>
      </w:r>
    </w:p>
    <w:p w14:paraId="1B4E6390">
      <w:pPr>
        <w:spacing w:line="480" w:lineRule="auto"/>
        <w:ind w:firstLine="420" w:firstLineChars="2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我公司参加本次政府采购活动，</w:t>
      </w:r>
      <w:r>
        <w:rPr>
          <w:rFonts w:hint="eastAsia" w:ascii="宋体" w:hAnsi="宋体" w:eastAsia="宋体" w:cs="宋体"/>
          <w:color w:val="auto"/>
          <w:kern w:val="2"/>
          <w:sz w:val="21"/>
          <w:szCs w:val="21"/>
          <w:highlight w:val="none"/>
          <w:lang w:val="en-US" w:eastAsia="zh-CN"/>
        </w:rPr>
        <w:t>不存在单位负责人为同一人或者存在直接控股、管理关系的不同供应商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参加同一合同项下的政府采购活动</w:t>
      </w:r>
      <w:r>
        <w:rPr>
          <w:rFonts w:hint="eastAsia" w:ascii="宋体" w:hAnsi="宋体" w:eastAsia="宋体" w:cs="宋体"/>
          <w:color w:val="auto"/>
          <w:kern w:val="2"/>
          <w:sz w:val="21"/>
          <w:szCs w:val="21"/>
          <w:highlight w:val="none"/>
          <w:lang w:eastAsia="zh-CN"/>
        </w:rPr>
        <w:t>的情况。我单位对本声明的真实性负责。如有虚假，愿承担相应的法律责任。</w:t>
      </w:r>
    </w:p>
    <w:p w14:paraId="5100D091">
      <w:pPr>
        <w:ind w:firstLine="420" w:firstLineChars="200"/>
        <w:jc w:val="both"/>
        <w:textAlignment w:val="baseline"/>
        <w:rPr>
          <w:rFonts w:hint="eastAsia" w:ascii="宋体" w:hAnsi="宋体" w:eastAsia="宋体" w:cs="宋体"/>
          <w:color w:val="auto"/>
          <w:kern w:val="2"/>
          <w:sz w:val="21"/>
          <w:highlight w:val="none"/>
          <w:lang w:eastAsia="zh-CN"/>
        </w:rPr>
      </w:pPr>
    </w:p>
    <w:p w14:paraId="352C35B6">
      <w:pPr>
        <w:pStyle w:val="43"/>
        <w:widowControl/>
        <w:rPr>
          <w:rFonts w:hint="eastAsia" w:ascii="宋体" w:hAnsi="宋体" w:eastAsia="宋体" w:cs="宋体"/>
          <w:color w:val="auto"/>
          <w:sz w:val="21"/>
          <w:highlight w:val="none"/>
          <w:lang w:eastAsia="zh-CN"/>
        </w:rPr>
      </w:pPr>
    </w:p>
    <w:p w14:paraId="1919A6B5">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344EFE41">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（签字或盖章）</w:t>
      </w:r>
    </w:p>
    <w:p w14:paraId="22733693">
      <w:pPr>
        <w:spacing w:line="480" w:lineRule="auto"/>
        <w:ind w:firstLine="3118" w:firstLineChars="148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 xml:space="preserve">   </w:t>
      </w:r>
      <w:r>
        <w:rPr>
          <w:rFonts w:hint="eastAsia" w:ascii="宋体" w:hAnsi="宋体" w:eastAsia="宋体" w:cs="宋体"/>
          <w:color w:val="auto"/>
          <w:sz w:val="21"/>
          <w:szCs w:val="21"/>
          <w:highlight w:val="none"/>
          <w:lang w:eastAsia="zh-CN"/>
        </w:rPr>
        <w:t>日</w:t>
      </w:r>
    </w:p>
    <w:p w14:paraId="3DE3B84C">
      <w:pPr>
        <w:spacing w:after="60" w:line="440" w:lineRule="exact"/>
        <w:jc w:val="center"/>
        <w:textAlignment w:val="baseline"/>
        <w:rPr>
          <w:rFonts w:hint="eastAsia" w:ascii="宋体" w:hAnsi="宋体" w:eastAsia="宋体" w:cs="宋体"/>
          <w:b/>
          <w:bCs/>
          <w:color w:val="auto"/>
          <w:kern w:val="2"/>
          <w:szCs w:val="24"/>
          <w:highlight w:val="none"/>
          <w:lang w:eastAsia="zh-CN"/>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77D5FD8F">
      <w:pPr>
        <w:pStyle w:val="17"/>
        <w:numPr>
          <w:ilvl w:val="0"/>
          <w:numId w:val="45"/>
        </w:numPr>
        <w:jc w:val="center"/>
        <w:outlineLvl w:val="1"/>
        <w:rPr>
          <w:rFonts w:hint="eastAsia" w:ascii="宋体" w:hAnsi="宋体" w:eastAsia="宋体" w:cs="宋体"/>
          <w:b/>
          <w:bCs/>
          <w:color w:val="auto"/>
          <w:sz w:val="30"/>
          <w:szCs w:val="30"/>
          <w:highlight w:val="none"/>
          <w:lang w:val="en-US" w:eastAsia="zh-CN"/>
        </w:rPr>
      </w:pPr>
      <w:bookmarkStart w:id="257" w:name="_Toc27190"/>
      <w:r>
        <w:rPr>
          <w:rFonts w:hint="eastAsia" w:ascii="宋体" w:hAnsi="宋体" w:eastAsia="宋体" w:cs="宋体"/>
          <w:b/>
          <w:bCs/>
          <w:color w:val="auto"/>
          <w:sz w:val="30"/>
          <w:szCs w:val="30"/>
          <w:highlight w:val="none"/>
          <w:lang w:val="en-US" w:eastAsia="zh-CN"/>
        </w:rPr>
        <w:t>技术部分</w:t>
      </w:r>
      <w:bookmarkEnd w:id="257"/>
    </w:p>
    <w:p w14:paraId="13EF7ED7">
      <w:pPr>
        <w:jc w:val="left"/>
        <w:rPr>
          <w:rFonts w:hint="eastAsia" w:ascii="宋体" w:hAnsi="宋体" w:eastAsia="宋体" w:cs="宋体"/>
          <w:b w:val="0"/>
          <w:bCs/>
          <w:color w:val="auto"/>
          <w:kern w:val="2"/>
          <w:sz w:val="28"/>
          <w:highlight w:val="none"/>
          <w:lang w:eastAsia="zh-CN"/>
        </w:rPr>
      </w:pPr>
      <w:r>
        <w:rPr>
          <w:rFonts w:hint="eastAsia" w:ascii="宋体" w:hAnsi="宋体" w:cs="宋体"/>
          <w:b w:val="0"/>
          <w:bCs/>
          <w:color w:val="auto"/>
          <w:kern w:val="2"/>
          <w:sz w:val="21"/>
          <w:szCs w:val="18"/>
          <w:highlight w:val="none"/>
          <w:lang w:val="en-US" w:eastAsia="zh-CN"/>
        </w:rPr>
        <w:t>根据评分办法要求，内容格式自拟。</w:t>
      </w:r>
    </w:p>
    <w:p w14:paraId="1B410FC7">
      <w:pPr>
        <w:pStyle w:val="18"/>
        <w:numPr>
          <w:ilvl w:val="0"/>
          <w:numId w:val="0"/>
        </w:numPr>
        <w:rPr>
          <w:rFonts w:hint="eastAsia"/>
          <w:color w:val="auto"/>
          <w:highlight w:val="none"/>
          <w:lang w:val="en-US" w:eastAsia="zh-CN"/>
        </w:rPr>
      </w:pPr>
    </w:p>
    <w:p w14:paraId="7EFF4874">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77E35DE2">
      <w:pPr>
        <w:pStyle w:val="17"/>
        <w:ind w:left="0" w:leftChars="0" w:firstLine="0" w:firstLineChars="0"/>
        <w:jc w:val="center"/>
        <w:outlineLvl w:val="1"/>
        <w:rPr>
          <w:rFonts w:hint="eastAsia" w:ascii="宋体" w:hAnsi="宋体" w:eastAsia="宋体" w:cs="宋体"/>
          <w:b/>
          <w:bCs/>
          <w:color w:val="auto"/>
          <w:sz w:val="30"/>
          <w:szCs w:val="30"/>
          <w:highlight w:val="none"/>
          <w:lang w:val="en-US" w:eastAsia="zh-CN"/>
        </w:rPr>
      </w:pPr>
      <w:bookmarkStart w:id="258" w:name="_Toc18253"/>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kern w:val="2"/>
          <w:sz w:val="30"/>
          <w:szCs w:val="30"/>
          <w:highlight w:val="none"/>
          <w:lang w:val="en-US" w:eastAsia="zh-CN"/>
        </w:rPr>
        <w:t>商务部分</w:t>
      </w:r>
      <w:bookmarkEnd w:id="258"/>
    </w:p>
    <w:p w14:paraId="720FF747">
      <w:pPr>
        <w:jc w:val="left"/>
        <w:rPr>
          <w:rFonts w:hint="eastAsia" w:ascii="宋体" w:hAnsi="宋体" w:eastAsia="宋体" w:cs="宋体"/>
          <w:b w:val="0"/>
          <w:bCs/>
          <w:color w:val="auto"/>
          <w:kern w:val="2"/>
          <w:sz w:val="28"/>
          <w:highlight w:val="none"/>
          <w:lang w:eastAsia="zh-CN"/>
        </w:rPr>
      </w:pPr>
      <w:r>
        <w:rPr>
          <w:rFonts w:hint="eastAsia" w:ascii="宋体" w:hAnsi="宋体" w:cs="宋体"/>
          <w:b w:val="0"/>
          <w:bCs/>
          <w:color w:val="auto"/>
          <w:kern w:val="2"/>
          <w:sz w:val="21"/>
          <w:szCs w:val="18"/>
          <w:highlight w:val="none"/>
          <w:lang w:val="en-US" w:eastAsia="zh-CN"/>
        </w:rPr>
        <w:t>根据评分办法要求，内容格式自拟。</w:t>
      </w:r>
    </w:p>
    <w:p w14:paraId="5CA6E272">
      <w:pPr>
        <w:rPr>
          <w:rFonts w:hint="eastAsia" w:ascii="宋体" w:hAnsi="宋体" w:cs="宋体"/>
          <w:b/>
          <w:color w:val="auto"/>
          <w:kern w:val="2"/>
          <w:sz w:val="28"/>
          <w:highlight w:val="none"/>
          <w:lang w:val="en-US" w:eastAsia="zh-CN"/>
        </w:rPr>
      </w:pPr>
      <w:r>
        <w:rPr>
          <w:rFonts w:hint="eastAsia" w:ascii="宋体" w:hAnsi="宋体" w:cs="宋体"/>
          <w:b/>
          <w:color w:val="auto"/>
          <w:kern w:val="2"/>
          <w:sz w:val="28"/>
          <w:highlight w:val="none"/>
          <w:lang w:val="en-US" w:eastAsia="zh-CN"/>
        </w:rPr>
        <w:br w:type="page"/>
      </w:r>
    </w:p>
    <w:p w14:paraId="664E80B6">
      <w:pPr>
        <w:keepNext/>
        <w:keepLines/>
        <w:jc w:val="center"/>
        <w:outlineLvl w:val="1"/>
        <w:rPr>
          <w:rFonts w:hint="eastAsia" w:ascii="宋体" w:hAnsi="宋体" w:eastAsia="宋体" w:cs="宋体"/>
          <w:b/>
          <w:color w:val="auto"/>
          <w:kern w:val="2"/>
          <w:sz w:val="28"/>
          <w:highlight w:val="none"/>
          <w:lang w:eastAsia="zh-CN"/>
        </w:rPr>
      </w:pPr>
      <w:bookmarkStart w:id="259" w:name="_Toc353"/>
      <w:r>
        <w:rPr>
          <w:rFonts w:hint="eastAsia" w:ascii="宋体" w:hAnsi="宋体" w:cs="宋体"/>
          <w:b/>
          <w:color w:val="auto"/>
          <w:kern w:val="2"/>
          <w:sz w:val="28"/>
          <w:highlight w:val="none"/>
          <w:lang w:val="en-US" w:eastAsia="zh-CN"/>
        </w:rPr>
        <w:t>九、</w:t>
      </w:r>
      <w:r>
        <w:rPr>
          <w:rStyle w:val="44"/>
          <w:rFonts w:hint="eastAsia" w:ascii="宋体" w:hAnsi="宋体" w:eastAsia="宋体" w:cs="宋体"/>
          <w:color w:val="auto"/>
          <w:kern w:val="2"/>
          <w:highlight w:val="none"/>
          <w:lang w:eastAsia="zh-CN"/>
        </w:rPr>
        <w:t>反商业贿赂承诺书</w:t>
      </w:r>
      <w:bookmarkEnd w:id="259"/>
    </w:p>
    <w:p w14:paraId="26E04285">
      <w:pPr>
        <w:rPr>
          <w:rFonts w:hint="eastAsia" w:ascii="宋体" w:hAnsi="宋体" w:eastAsia="宋体" w:cs="宋体"/>
          <w:color w:val="auto"/>
          <w:kern w:val="2"/>
          <w:szCs w:val="21"/>
          <w:highlight w:val="none"/>
          <w:lang w:eastAsia="zh-CN"/>
        </w:rPr>
      </w:pPr>
    </w:p>
    <w:p w14:paraId="28744D11">
      <w:pP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我公司承诺：</w:t>
      </w:r>
    </w:p>
    <w:p w14:paraId="3563D654">
      <w:pPr>
        <w:ind w:firstLine="555"/>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在</w:t>
      </w:r>
      <w:r>
        <w:rPr>
          <w:rFonts w:hint="eastAsia" w:ascii="宋体" w:hAnsi="宋体" w:eastAsia="宋体" w:cs="宋体"/>
          <w:color w:val="auto"/>
          <w:kern w:val="2"/>
          <w:sz w:val="21"/>
          <w:szCs w:val="21"/>
          <w:highlight w:val="none"/>
          <w:u w:val="single"/>
          <w:lang w:eastAsia="zh-CN"/>
        </w:rPr>
        <w:t>（项目名称</w:t>
      </w:r>
      <w:r>
        <w:rPr>
          <w:rFonts w:hint="eastAsia" w:ascii="宋体" w:hAnsi="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lang w:eastAsia="zh-CN"/>
        </w:rPr>
        <w:t>采购活动中，我公司保证做到：</w:t>
      </w:r>
    </w:p>
    <w:p w14:paraId="44ABB955">
      <w:pPr>
        <w:ind w:firstLine="555"/>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一、公平竞争参加本次采购活动。</w:t>
      </w:r>
    </w:p>
    <w:p w14:paraId="7C82C1CB">
      <w:pPr>
        <w:ind w:firstLine="555"/>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4DBA2059">
      <w:pPr>
        <w:ind w:firstLine="555"/>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三、若出现上述行为，我公司及参与投标的工作人员愿意接受按照国家法律法规等有关规定给予的处罚。</w:t>
      </w:r>
    </w:p>
    <w:p w14:paraId="18692E7B">
      <w:pPr>
        <w:ind w:firstLine="555"/>
        <w:rPr>
          <w:rFonts w:hint="eastAsia" w:ascii="宋体" w:hAnsi="宋体" w:eastAsia="宋体" w:cs="宋体"/>
          <w:color w:val="auto"/>
          <w:kern w:val="2"/>
          <w:sz w:val="21"/>
          <w:szCs w:val="21"/>
          <w:highlight w:val="none"/>
          <w:lang w:eastAsia="zh-CN"/>
        </w:rPr>
      </w:pPr>
    </w:p>
    <w:p w14:paraId="36B4C271">
      <w:pPr>
        <w:rPr>
          <w:rFonts w:hint="eastAsia" w:ascii="宋体" w:hAnsi="宋体" w:eastAsia="宋体" w:cs="宋体"/>
          <w:color w:val="auto"/>
          <w:kern w:val="2"/>
          <w:sz w:val="21"/>
          <w:szCs w:val="21"/>
          <w:highlight w:val="none"/>
          <w:lang w:eastAsia="zh-CN"/>
        </w:rPr>
      </w:pPr>
    </w:p>
    <w:p w14:paraId="2CEDBC94">
      <w:pPr>
        <w:rPr>
          <w:rFonts w:hint="eastAsia" w:ascii="宋体" w:hAnsi="宋体" w:eastAsia="宋体" w:cs="宋体"/>
          <w:color w:val="auto"/>
          <w:kern w:val="2"/>
          <w:sz w:val="21"/>
          <w:szCs w:val="21"/>
          <w:highlight w:val="none"/>
          <w:lang w:eastAsia="zh-CN"/>
        </w:rPr>
      </w:pPr>
    </w:p>
    <w:p w14:paraId="56791A4E">
      <w:pPr>
        <w:tabs>
          <w:tab w:val="center" w:pos="4499"/>
        </w:tabs>
        <w:ind w:left="2640" w:leftChars="11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投标人名称：</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6E311D41">
      <w:pPr>
        <w:tabs>
          <w:tab w:val="center" w:pos="4499"/>
        </w:tabs>
        <w:ind w:left="2640" w:leftChars="11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w:t>
      </w:r>
      <w:r>
        <w:rPr>
          <w:rFonts w:hint="eastAsia" w:ascii="宋体" w:hAnsi="宋体" w:eastAsia="宋体" w:cs="宋体"/>
          <w:color w:val="auto"/>
          <w:sz w:val="21"/>
          <w:szCs w:val="21"/>
          <w:highlight w:val="none"/>
          <w:lang w:eastAsia="zh-CN"/>
        </w:rPr>
        <w:t>其委托代理人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573715BF">
      <w:pPr>
        <w:pStyle w:val="8"/>
        <w:ind w:left="2640" w:leftChars="11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日  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46960534">
      <w:pPr>
        <w:pStyle w:val="8"/>
        <w:ind w:left="2640" w:leftChars="1100"/>
        <w:rPr>
          <w:rFonts w:hint="eastAsia" w:ascii="宋体" w:hAnsi="宋体" w:eastAsia="宋体" w:cs="宋体"/>
          <w:color w:val="auto"/>
          <w:kern w:val="2"/>
          <w:szCs w:val="24"/>
          <w:highlight w:val="none"/>
          <w:u w:val="single"/>
          <w:lang w:eastAsia="zh-CN"/>
        </w:rPr>
      </w:pPr>
      <w:r>
        <w:rPr>
          <w:rFonts w:hint="eastAsia" w:ascii="宋体" w:hAnsi="宋体" w:eastAsia="宋体" w:cs="宋体"/>
          <w:b/>
          <w:color w:val="auto"/>
          <w:kern w:val="2"/>
          <w:sz w:val="28"/>
          <w:highlight w:val="none"/>
          <w:lang w:eastAsia="zh-CN"/>
        </w:rPr>
        <w:br w:type="page"/>
      </w:r>
    </w:p>
    <w:p w14:paraId="425336C6">
      <w:pPr>
        <w:keepNext/>
        <w:keepLines/>
        <w:jc w:val="center"/>
        <w:outlineLvl w:val="1"/>
        <w:rPr>
          <w:rFonts w:hint="eastAsia" w:ascii="宋体" w:hAnsi="宋体" w:eastAsia="宋体" w:cs="宋体"/>
          <w:b/>
          <w:color w:val="auto"/>
          <w:kern w:val="2"/>
          <w:sz w:val="28"/>
          <w:highlight w:val="none"/>
          <w:lang w:val="en-US" w:eastAsia="zh-CN"/>
        </w:rPr>
      </w:pPr>
      <w:bookmarkStart w:id="260" w:name="_Toc24846"/>
      <w:bookmarkStart w:id="261" w:name="_Toc6061"/>
      <w:r>
        <w:rPr>
          <w:rFonts w:hint="eastAsia" w:ascii="宋体" w:hAnsi="宋体" w:eastAsia="宋体" w:cs="宋体"/>
          <w:b/>
          <w:color w:val="auto"/>
          <w:kern w:val="2"/>
          <w:sz w:val="28"/>
          <w:highlight w:val="none"/>
          <w:lang w:val="en-US" w:eastAsia="zh-CN"/>
        </w:rPr>
        <w:t>十、政府采购执行政策相关证明材料</w:t>
      </w:r>
      <w:bookmarkEnd w:id="260"/>
    </w:p>
    <w:p w14:paraId="5A5357E4">
      <w:pPr>
        <w:pStyle w:val="5"/>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中小企业声明函（货物）</w:t>
      </w:r>
      <w:bookmarkEnd w:id="261"/>
    </w:p>
    <w:p w14:paraId="6A311074">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 xml:space="preserve">                  （单位名称）</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533CC62B">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工</w:t>
      </w:r>
      <w:r>
        <w:rPr>
          <w:rFonts w:hint="eastAsia" w:ascii="宋体" w:hAnsi="宋体" w:eastAsia="宋体" w:cs="宋体"/>
          <w:color w:val="auto"/>
          <w:sz w:val="21"/>
          <w:szCs w:val="21"/>
          <w:highlight w:val="none"/>
          <w:u w:val="single"/>
        </w:rPr>
        <w:t xml:space="preserve">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 xml:space="preserve">（企业名称）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1BABED6">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 xml:space="preserve">（企业名称）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F532437">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6CF8772">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3C6CBB4">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4D94653">
      <w:pPr>
        <w:pStyle w:val="45"/>
        <w:spacing w:line="360" w:lineRule="auto"/>
        <w:ind w:firstLine="4620" w:firstLineChars="2200"/>
        <w:rPr>
          <w:rFonts w:hint="eastAsia" w:ascii="宋体" w:hAnsi="宋体" w:eastAsia="宋体" w:cs="宋体"/>
          <w:color w:val="auto"/>
          <w:sz w:val="21"/>
          <w:szCs w:val="21"/>
          <w:highlight w:val="none"/>
        </w:rPr>
      </w:pPr>
    </w:p>
    <w:p w14:paraId="42A2FEFC">
      <w:pPr>
        <w:pStyle w:val="45"/>
        <w:spacing w:line="360" w:lineRule="auto"/>
        <w:ind w:firstLine="4620" w:firstLineChars="2200"/>
        <w:rPr>
          <w:rFonts w:hint="eastAsia" w:ascii="宋体" w:hAnsi="宋体" w:eastAsia="宋体" w:cs="宋体"/>
          <w:color w:val="auto"/>
          <w:sz w:val="21"/>
          <w:szCs w:val="21"/>
          <w:highlight w:val="none"/>
        </w:rPr>
      </w:pPr>
    </w:p>
    <w:p w14:paraId="16E8E2A8">
      <w:pPr>
        <w:pStyle w:val="45"/>
        <w:spacing w:line="360" w:lineRule="auto"/>
        <w:ind w:left="3600" w:leftChars="1500" w:firstLine="4620" w:firstLineChars="2200"/>
        <w:rPr>
          <w:rFonts w:hint="eastAsia" w:ascii="宋体" w:hAnsi="宋体" w:eastAsia="宋体" w:cs="宋体"/>
          <w:color w:val="auto"/>
          <w:sz w:val="21"/>
          <w:szCs w:val="21"/>
          <w:highlight w:val="none"/>
        </w:rPr>
      </w:pPr>
    </w:p>
    <w:p w14:paraId="3D606614">
      <w:pPr>
        <w:pStyle w:val="45"/>
        <w:spacing w:line="360" w:lineRule="auto"/>
        <w:ind w:left="3600" w:left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rPr>
        <w:t>）</w:t>
      </w:r>
    </w:p>
    <w:p w14:paraId="35A39B6A">
      <w:pPr>
        <w:pStyle w:val="45"/>
        <w:spacing w:line="360" w:lineRule="auto"/>
        <w:ind w:left="3600" w:left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B7B353">
      <w:pPr>
        <w:pStyle w:val="45"/>
        <w:spacing w:line="360" w:lineRule="auto"/>
        <w:rPr>
          <w:rFonts w:hint="eastAsia" w:ascii="宋体" w:hAnsi="宋体" w:eastAsia="宋体" w:cs="宋体"/>
          <w:color w:val="auto"/>
          <w:sz w:val="24"/>
          <w:highlight w:val="none"/>
        </w:rPr>
      </w:pPr>
    </w:p>
    <w:p w14:paraId="1FCBECFC">
      <w:pPr>
        <w:pStyle w:val="45"/>
        <w:spacing w:line="360" w:lineRule="auto"/>
        <w:rPr>
          <w:rFonts w:hint="eastAsia" w:ascii="宋体" w:hAnsi="宋体" w:eastAsia="宋体" w:cs="宋体"/>
          <w:color w:val="auto"/>
          <w:sz w:val="24"/>
          <w:highlight w:val="none"/>
        </w:rPr>
      </w:pPr>
    </w:p>
    <w:p w14:paraId="19F565D8">
      <w:pPr>
        <w:pStyle w:val="45"/>
        <w:spacing w:line="360" w:lineRule="auto"/>
        <w:rPr>
          <w:rFonts w:hint="eastAsia" w:ascii="宋体" w:hAnsi="宋体" w:eastAsia="宋体" w:cs="宋体"/>
          <w:color w:val="auto"/>
          <w:sz w:val="24"/>
          <w:highlight w:val="none"/>
        </w:rPr>
      </w:pPr>
    </w:p>
    <w:p w14:paraId="7D87A726">
      <w:pPr>
        <w:pStyle w:val="45"/>
        <w:spacing w:line="360" w:lineRule="auto"/>
        <w:rPr>
          <w:rFonts w:hint="eastAsia" w:ascii="宋体" w:hAnsi="宋体" w:eastAsia="宋体" w:cs="宋体"/>
          <w:color w:val="auto"/>
          <w:sz w:val="24"/>
          <w:highlight w:val="none"/>
        </w:rPr>
      </w:pPr>
    </w:p>
    <w:p w14:paraId="04F90E17">
      <w:pPr>
        <w:pStyle w:val="45"/>
        <w:spacing w:line="360" w:lineRule="auto"/>
        <w:rPr>
          <w:rFonts w:hint="eastAsia" w:ascii="宋体" w:hAnsi="宋体" w:eastAsia="宋体" w:cs="宋体"/>
          <w:color w:val="auto"/>
          <w:sz w:val="24"/>
          <w:highlight w:val="none"/>
        </w:rPr>
      </w:pPr>
    </w:p>
    <w:p w14:paraId="42FEC071">
      <w:pPr>
        <w:pStyle w:val="45"/>
        <w:spacing w:line="360" w:lineRule="auto"/>
        <w:rPr>
          <w:rFonts w:hint="eastAsia" w:ascii="宋体" w:hAnsi="宋体" w:eastAsia="宋体" w:cs="宋体"/>
          <w:color w:val="auto"/>
          <w:sz w:val="24"/>
          <w:highlight w:val="none"/>
        </w:rPr>
      </w:pPr>
    </w:p>
    <w:p w14:paraId="0C9AA882">
      <w:pPr>
        <w:rPr>
          <w:rFonts w:hint="eastAsia" w:ascii="宋体" w:hAnsi="宋体" w:cs="宋体"/>
          <w:b/>
          <w:bCs/>
          <w:color w:val="auto"/>
          <w:szCs w:val="21"/>
          <w:highlight w:val="none"/>
        </w:rPr>
      </w:pPr>
      <w:bookmarkStart w:id="262" w:name="OLE_LINK13"/>
      <w:bookmarkStart w:id="263" w:name="OLE_LINK14"/>
      <w:bookmarkStart w:id="264" w:name="_Toc4956"/>
      <w:bookmarkStart w:id="265" w:name="_Toc5234"/>
      <w:r>
        <w:rPr>
          <w:rFonts w:hint="eastAsia" w:ascii="宋体" w:hAnsi="宋体" w:cs="宋体"/>
          <w:b/>
          <w:bCs/>
          <w:color w:val="auto"/>
          <w:szCs w:val="21"/>
          <w:highlight w:val="none"/>
        </w:rPr>
        <w:br w:type="page"/>
      </w:r>
    </w:p>
    <w:p w14:paraId="28C4B177">
      <w:pPr>
        <w:widowControl/>
        <w:adjustRightInd w:val="0"/>
        <w:snapToGrid w:val="0"/>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工业和信息化部、国家统计局、国家发展和改革委员会、财政部</w:t>
      </w:r>
    </w:p>
    <w:p w14:paraId="40FF9AC0">
      <w:pPr>
        <w:widowControl/>
        <w:adjustRightInd w:val="0"/>
        <w:snapToGrid w:val="0"/>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《关于印发</w:t>
      </w:r>
      <w:r>
        <w:rPr>
          <w:rFonts w:hint="eastAsia" w:ascii="宋体" w:hAnsi="宋体" w:cs="宋体"/>
          <w:b/>
          <w:bCs/>
          <w:color w:val="auto"/>
          <w:sz w:val="21"/>
          <w:szCs w:val="21"/>
          <w:highlight w:val="none"/>
          <w:u w:val="single"/>
        </w:rPr>
        <w:t>中小企业</w:t>
      </w:r>
      <w:r>
        <w:rPr>
          <w:rFonts w:hint="eastAsia" w:ascii="宋体" w:hAnsi="宋体" w:cs="宋体"/>
          <w:b/>
          <w:bCs/>
          <w:color w:val="auto"/>
          <w:sz w:val="21"/>
          <w:szCs w:val="21"/>
          <w:highlight w:val="none"/>
        </w:rPr>
        <w:t>划型标准规定的通知》</w:t>
      </w:r>
    </w:p>
    <w:p w14:paraId="408ABACA">
      <w:pPr>
        <w:widowControl/>
        <w:adjustRightInd w:val="0"/>
        <w:snapToGrid w:val="0"/>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工信部联企业〔2011〕300号</w:t>
      </w:r>
    </w:p>
    <w:p w14:paraId="4BB9876A">
      <w:pPr>
        <w:widowControl/>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各省、自治区、直辖市人民政府，国务院各部委、各直属机构及有关单位：</w:t>
      </w:r>
    </w:p>
    <w:p w14:paraId="02F625BC">
      <w:pPr>
        <w:widowControl/>
        <w:adjustRightInd w:val="0"/>
        <w:snapToGrid w:val="0"/>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DC3A43D">
      <w:pPr>
        <w:widowControl/>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266" w:name="_Toc32247"/>
      <w:bookmarkStart w:id="267" w:name="_Toc28403"/>
      <w:r>
        <w:rPr>
          <w:rFonts w:hint="eastAsia" w:ascii="宋体" w:hAnsi="宋体" w:cs="宋体"/>
          <w:color w:val="auto"/>
          <w:sz w:val="21"/>
          <w:szCs w:val="21"/>
          <w:highlight w:val="none"/>
        </w:rPr>
        <w:t>工业和信息化部  国家统计局  国家发展和改革委员会 财政部</w:t>
      </w:r>
      <w:bookmarkEnd w:id="266"/>
      <w:bookmarkEnd w:id="267"/>
    </w:p>
    <w:p w14:paraId="0762DCCD">
      <w:pPr>
        <w:widowControl/>
        <w:adjustRightInd w:val="0"/>
        <w:snapToGrid w:val="0"/>
        <w:spacing w:line="360" w:lineRule="auto"/>
        <w:ind w:firstLine="4546" w:firstLineChars="2165"/>
        <w:rPr>
          <w:rFonts w:ascii="宋体" w:hAnsi="宋体" w:cs="宋体"/>
          <w:color w:val="auto"/>
          <w:sz w:val="21"/>
          <w:szCs w:val="21"/>
          <w:highlight w:val="none"/>
        </w:rPr>
      </w:pPr>
      <w:r>
        <w:rPr>
          <w:rFonts w:hint="eastAsia" w:ascii="宋体" w:hAnsi="宋体" w:cs="宋体"/>
          <w:color w:val="auto"/>
          <w:sz w:val="21"/>
          <w:szCs w:val="21"/>
          <w:highlight w:val="none"/>
        </w:rPr>
        <w:t xml:space="preserve">二○一一年六月十八日 </w:t>
      </w:r>
    </w:p>
    <w:p w14:paraId="3716BA60">
      <w:pPr>
        <w:widowControl/>
        <w:adjustRightInd w:val="0"/>
        <w:snapToGrid w:val="0"/>
        <w:spacing w:line="360" w:lineRule="auto"/>
        <w:jc w:val="center"/>
        <w:rPr>
          <w:rFonts w:ascii="宋体" w:hAnsi="宋体" w:cs="宋体"/>
          <w:b/>
          <w:bCs/>
          <w:color w:val="auto"/>
          <w:sz w:val="21"/>
          <w:szCs w:val="21"/>
          <w:highlight w:val="none"/>
        </w:rPr>
      </w:pPr>
    </w:p>
    <w:p w14:paraId="17B1850B">
      <w:pPr>
        <w:widowControl/>
        <w:adjustRightInd w:val="0"/>
        <w:snapToGrid w:val="0"/>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中小企业划型标准规定</w:t>
      </w:r>
    </w:p>
    <w:p w14:paraId="29C70EE1">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一、根据《中华人民共和国中小企业促进法》和《国务院关于进一步促进中小企业发展的若干意见》(国发〔2009〕36号)，制定本规定。</w:t>
      </w:r>
    </w:p>
    <w:p w14:paraId="54AE2097">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二、中小企业划分为中型、小型、微型三种类型，具体标准根据企业从业人员、营业收入、资产总额等指标，结合行业特点制定。</w:t>
      </w:r>
    </w:p>
    <w:p w14:paraId="77E5C868">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F33999">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四、各行业划型标准为：详见下表</w:t>
      </w:r>
    </w:p>
    <w:p w14:paraId="7396B811">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五、企业类型的划分以统计部门的统计数据为依据。</w:t>
      </w:r>
    </w:p>
    <w:p w14:paraId="575844DC">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六、本规定适用于在中华人民共和国境内依法设立的各类所有制和各种组织形式的企业。个体工商户和本规定以外的行业，参照本规定进行划型。</w:t>
      </w:r>
    </w:p>
    <w:p w14:paraId="2344DF8E">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33E6999">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八、本规定由工业和信息化部、国家统计局会同有关部门根据《国民经济行业分类》修订情况和企业发展变化情况适时修订。</w:t>
      </w:r>
    </w:p>
    <w:p w14:paraId="63A534A6">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九、本规定由工业和信息化部、国家统计局会同有关部门负责解释。</w:t>
      </w:r>
    </w:p>
    <w:p w14:paraId="1D144DFD">
      <w:pPr>
        <w:widowControl/>
        <w:adjustRightInd w:val="0"/>
        <w:snapToGrid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4952221A">
      <w:pPr>
        <w:widowControl/>
        <w:adjustRightInd w:val="0"/>
        <w:snapToGrid w:val="0"/>
        <w:spacing w:line="360" w:lineRule="auto"/>
        <w:jc w:val="center"/>
        <w:rPr>
          <w:rFonts w:ascii="宋体" w:hAnsi="宋体" w:cs="宋体"/>
          <w:color w:val="auto"/>
          <w:sz w:val="21"/>
          <w:szCs w:val="21"/>
          <w:highlight w:val="none"/>
        </w:rPr>
      </w:pPr>
      <w:r>
        <w:rPr>
          <w:rFonts w:hint="eastAsia" w:ascii="宋体" w:hAnsi="宋体" w:cs="宋体"/>
          <w:b/>
          <w:bCs/>
          <w:color w:val="auto"/>
          <w:sz w:val="21"/>
          <w:szCs w:val="21"/>
          <w:highlight w:val="none"/>
        </w:rPr>
        <w:t>河南省人民政府</w:t>
      </w:r>
    </w:p>
    <w:p w14:paraId="4929CD8F">
      <w:pPr>
        <w:widowControl/>
        <w:adjustRightInd w:val="0"/>
        <w:snapToGrid w:val="0"/>
        <w:spacing w:line="360" w:lineRule="auto"/>
        <w:jc w:val="center"/>
        <w:rPr>
          <w:rFonts w:ascii="宋体" w:hAnsi="宋体" w:cs="宋体"/>
          <w:color w:val="auto"/>
          <w:sz w:val="21"/>
          <w:szCs w:val="21"/>
          <w:highlight w:val="none"/>
        </w:rPr>
      </w:pPr>
      <w:r>
        <w:rPr>
          <w:rFonts w:hint="eastAsia" w:ascii="宋体" w:hAnsi="宋体" w:cs="宋体"/>
          <w:b/>
          <w:bCs/>
          <w:color w:val="auto"/>
          <w:sz w:val="21"/>
          <w:szCs w:val="21"/>
          <w:highlight w:val="none"/>
        </w:rPr>
        <w:t>关于进一步促进小型微型企业健康发展的若干意见</w:t>
      </w:r>
    </w:p>
    <w:p w14:paraId="7C173E13">
      <w:pPr>
        <w:widowControl/>
        <w:adjustRightInd w:val="0"/>
        <w:snapToGrid w:val="0"/>
        <w:spacing w:line="360" w:lineRule="auto"/>
        <w:jc w:val="center"/>
        <w:rPr>
          <w:rFonts w:ascii="宋体" w:hAnsi="宋体" w:cs="宋体"/>
          <w:color w:val="auto"/>
          <w:sz w:val="21"/>
          <w:szCs w:val="21"/>
          <w:highlight w:val="none"/>
        </w:rPr>
      </w:pPr>
      <w:r>
        <w:rPr>
          <w:rFonts w:hint="eastAsia" w:ascii="宋体" w:hAnsi="宋体" w:cs="宋体"/>
          <w:b/>
          <w:bCs/>
          <w:color w:val="auto"/>
          <w:sz w:val="21"/>
          <w:szCs w:val="21"/>
          <w:highlight w:val="none"/>
        </w:rPr>
        <w:t>豫政〔2012〕81号</w:t>
      </w:r>
    </w:p>
    <w:p w14:paraId="2F5D19AA">
      <w:pPr>
        <w:widowControl/>
        <w:adjustRightInd w:val="0"/>
        <w:snapToGrid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各省辖市、省直管试点县(市)人民政府,省人民政府各部门:</w:t>
      </w:r>
    </w:p>
    <w:p w14:paraId="28EDED07">
      <w:pPr>
        <w:widowControl/>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贯彻落实《国务院关于进一步支持小型微型企业健康发展的意见》(国发〔2012〕14号)精神,破解小型微型企业发展难题,促进全省经济社会又好又快发展,结合我省实际,现就进一步促进小型微型企业健康发展提出如下意见,请认真贯彻落实。</w:t>
      </w:r>
    </w:p>
    <w:p w14:paraId="540E3BCC">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14:paraId="6EBF2520">
      <w:pPr>
        <w:widowControl/>
        <w:adjustRightInd w:val="0"/>
        <w:snapToGrid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河南省财政厅 河南省工业和信息化厅</w:t>
      </w:r>
    </w:p>
    <w:p w14:paraId="5554638A">
      <w:pPr>
        <w:widowControl/>
        <w:adjustRightInd w:val="0"/>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《关于政府采购促进小型微型企业发展的实施意见》（豫财购[2013]14号）</w:t>
      </w:r>
    </w:p>
    <w:p w14:paraId="409EAC64">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中小微企业划分标准表（工信部联企业〔2011〕300号）</w:t>
      </w:r>
    </w:p>
    <w:p w14:paraId="31442FD8">
      <w:pPr>
        <w:spacing w:before="104" w:line="240" w:lineRule="auto"/>
        <w:jc w:val="center"/>
        <w:rPr>
          <w:rFonts w:ascii="宋体" w:hAnsi="宋体" w:cs="宋体"/>
          <w:b/>
          <w:color w:val="auto"/>
          <w:sz w:val="26"/>
          <w:highlight w:val="none"/>
        </w:rPr>
      </w:pPr>
      <w:r>
        <w:rPr>
          <w:rFonts w:hint="eastAsia" w:ascii="宋体" w:hAnsi="宋体" w:cs="宋体"/>
          <w:b/>
          <w:color w:val="auto"/>
          <w:sz w:val="28"/>
          <w:szCs w:val="28"/>
          <w:highlight w:val="none"/>
        </w:rPr>
        <w:t>中小企业划型标准规定（工信部联企业[2011]300号）</w:t>
      </w:r>
    </w:p>
    <w:tbl>
      <w:tblPr>
        <w:tblStyle w:val="19"/>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2211"/>
        <w:gridCol w:w="568"/>
        <w:gridCol w:w="568"/>
        <w:gridCol w:w="571"/>
        <w:gridCol w:w="568"/>
        <w:gridCol w:w="568"/>
        <w:gridCol w:w="571"/>
        <w:gridCol w:w="568"/>
        <w:gridCol w:w="569"/>
        <w:gridCol w:w="572"/>
        <w:gridCol w:w="569"/>
        <w:gridCol w:w="569"/>
        <w:gridCol w:w="565"/>
      </w:tblGrid>
      <w:tr w14:paraId="4BCF262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8" w:hRule="atLeast"/>
        </w:trPr>
        <w:tc>
          <w:tcPr>
            <w:tcW w:w="841" w:type="pct"/>
            <w:vMerge w:val="restart"/>
            <w:tcBorders>
              <w:bottom w:val="single" w:color="000000" w:sz="8" w:space="0"/>
              <w:right w:val="single" w:color="000000" w:sz="8" w:space="0"/>
            </w:tcBorders>
          </w:tcPr>
          <w:p w14:paraId="778C5B2F">
            <w:pPr>
              <w:widowControl w:val="0"/>
              <w:shd w:val="clear"/>
              <w:spacing w:before="12"/>
              <w:jc w:val="both"/>
              <w:rPr>
                <w:rFonts w:ascii="宋体" w:hAnsi="宋体" w:eastAsia="宋体" w:cs="宋体"/>
                <w:b/>
                <w:color w:val="auto"/>
                <w:kern w:val="2"/>
                <w:sz w:val="12"/>
                <w:highlight w:val="none"/>
                <w:lang w:val="en-US" w:eastAsia="zh-CN" w:bidi="ar-SA"/>
              </w:rPr>
            </w:pPr>
          </w:p>
          <w:p w14:paraId="1BA91B20">
            <w:pPr>
              <w:widowControl w:val="0"/>
              <w:shd w:val="clear"/>
              <w:ind w:left="1035" w:right="983"/>
              <w:jc w:val="center"/>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行业</w:t>
            </w:r>
          </w:p>
        </w:tc>
        <w:tc>
          <w:tcPr>
            <w:tcW w:w="1040" w:type="pct"/>
            <w:gridSpan w:val="3"/>
            <w:tcBorders>
              <w:left w:val="single" w:color="000000" w:sz="8" w:space="0"/>
              <w:bottom w:val="single" w:color="000000" w:sz="8" w:space="0"/>
              <w:right w:val="single" w:color="000000" w:sz="8" w:space="0"/>
            </w:tcBorders>
          </w:tcPr>
          <w:p w14:paraId="1EF9C295">
            <w:pPr>
              <w:widowControl w:val="0"/>
              <w:shd w:val="clear"/>
              <w:spacing w:before="32" w:line="196" w:lineRule="exact"/>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中小微型企业（</w:t>
            </w:r>
            <w:r>
              <w:rPr>
                <w:rFonts w:hint="eastAsia" w:ascii="宋体" w:hAnsi="宋体" w:eastAsia="宋体" w:cs="宋体"/>
                <w:b/>
                <w:color w:val="auto"/>
                <w:kern w:val="2"/>
                <w:sz w:val="16"/>
                <w:highlight w:val="none"/>
                <w:lang w:val="en-US" w:eastAsia="zh-CN" w:bidi="ar-SA"/>
              </w:rPr>
              <w:t>或</w:t>
            </w:r>
            <w:r>
              <w:rPr>
                <w:rFonts w:hint="eastAsia" w:ascii="宋体" w:hAnsi="宋体" w:eastAsia="宋体" w:cs="宋体"/>
                <w:color w:val="auto"/>
                <w:kern w:val="2"/>
                <w:sz w:val="16"/>
                <w:highlight w:val="none"/>
                <w:lang w:val="en-US" w:eastAsia="zh-CN" w:bidi="ar-SA"/>
              </w:rPr>
              <w:t>）</w:t>
            </w:r>
          </w:p>
        </w:tc>
        <w:tc>
          <w:tcPr>
            <w:tcW w:w="1040" w:type="pct"/>
            <w:gridSpan w:val="3"/>
            <w:tcBorders>
              <w:left w:val="single" w:color="000000" w:sz="8" w:space="0"/>
              <w:bottom w:val="single" w:color="000000" w:sz="8" w:space="0"/>
              <w:right w:val="single" w:color="000000" w:sz="8" w:space="0"/>
            </w:tcBorders>
          </w:tcPr>
          <w:p w14:paraId="10266AA0">
            <w:pPr>
              <w:widowControl w:val="0"/>
              <w:shd w:val="clear"/>
              <w:spacing w:before="32" w:line="196" w:lineRule="exact"/>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中型企业（</w:t>
            </w:r>
            <w:r>
              <w:rPr>
                <w:rFonts w:hint="eastAsia" w:ascii="宋体" w:hAnsi="宋体" w:eastAsia="宋体" w:cs="宋体"/>
                <w:b/>
                <w:color w:val="auto"/>
                <w:kern w:val="2"/>
                <w:sz w:val="16"/>
                <w:highlight w:val="none"/>
                <w:lang w:val="en-US" w:eastAsia="zh-CN" w:bidi="ar-SA"/>
              </w:rPr>
              <w:t>且</w:t>
            </w:r>
            <w:r>
              <w:rPr>
                <w:rFonts w:hint="eastAsia" w:ascii="宋体" w:hAnsi="宋体" w:eastAsia="宋体" w:cs="宋体"/>
                <w:color w:val="auto"/>
                <w:kern w:val="2"/>
                <w:sz w:val="16"/>
                <w:highlight w:val="none"/>
                <w:lang w:val="en-US" w:eastAsia="zh-CN" w:bidi="ar-SA"/>
              </w:rPr>
              <w:t>）</w:t>
            </w:r>
          </w:p>
        </w:tc>
        <w:tc>
          <w:tcPr>
            <w:tcW w:w="1040" w:type="pct"/>
            <w:gridSpan w:val="3"/>
            <w:tcBorders>
              <w:left w:val="single" w:color="000000" w:sz="8" w:space="0"/>
              <w:bottom w:val="single" w:color="000000" w:sz="8" w:space="0"/>
              <w:right w:val="single" w:color="000000" w:sz="8" w:space="0"/>
            </w:tcBorders>
          </w:tcPr>
          <w:p w14:paraId="3C374F39">
            <w:pPr>
              <w:widowControl w:val="0"/>
              <w:shd w:val="clear"/>
              <w:spacing w:before="32" w:line="196" w:lineRule="exact"/>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小型企业（</w:t>
            </w:r>
            <w:r>
              <w:rPr>
                <w:rFonts w:hint="eastAsia" w:ascii="宋体" w:hAnsi="宋体" w:eastAsia="宋体" w:cs="宋体"/>
                <w:b/>
                <w:color w:val="auto"/>
                <w:kern w:val="2"/>
                <w:sz w:val="16"/>
                <w:highlight w:val="none"/>
                <w:lang w:val="en-US" w:eastAsia="zh-CN" w:bidi="ar-SA"/>
              </w:rPr>
              <w:t>且</w:t>
            </w:r>
            <w:r>
              <w:rPr>
                <w:rFonts w:hint="eastAsia" w:ascii="宋体" w:hAnsi="宋体" w:eastAsia="宋体" w:cs="宋体"/>
                <w:color w:val="auto"/>
                <w:kern w:val="2"/>
                <w:sz w:val="16"/>
                <w:highlight w:val="none"/>
                <w:lang w:val="en-US" w:eastAsia="zh-CN" w:bidi="ar-SA"/>
              </w:rPr>
              <w:t>）</w:t>
            </w:r>
          </w:p>
        </w:tc>
        <w:tc>
          <w:tcPr>
            <w:tcW w:w="1036" w:type="pct"/>
            <w:gridSpan w:val="3"/>
            <w:tcBorders>
              <w:left w:val="single" w:color="000000" w:sz="8" w:space="0"/>
              <w:bottom w:val="single" w:color="000000" w:sz="8" w:space="0"/>
            </w:tcBorders>
          </w:tcPr>
          <w:p w14:paraId="4D6AA598">
            <w:pPr>
              <w:widowControl w:val="0"/>
              <w:shd w:val="clear"/>
              <w:spacing w:before="32" w:line="196" w:lineRule="exact"/>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微型企业（</w:t>
            </w:r>
            <w:r>
              <w:rPr>
                <w:rFonts w:hint="eastAsia" w:ascii="宋体" w:hAnsi="宋体" w:eastAsia="宋体" w:cs="宋体"/>
                <w:b/>
                <w:color w:val="auto"/>
                <w:kern w:val="2"/>
                <w:sz w:val="16"/>
                <w:highlight w:val="none"/>
                <w:lang w:val="en-US" w:eastAsia="zh-CN" w:bidi="ar-SA"/>
              </w:rPr>
              <w:t>或</w:t>
            </w:r>
            <w:r>
              <w:rPr>
                <w:rFonts w:hint="eastAsia" w:ascii="宋体" w:hAnsi="宋体" w:eastAsia="宋体" w:cs="宋体"/>
                <w:color w:val="auto"/>
                <w:kern w:val="2"/>
                <w:sz w:val="16"/>
                <w:highlight w:val="none"/>
                <w:lang w:val="en-US" w:eastAsia="zh-CN" w:bidi="ar-SA"/>
              </w:rPr>
              <w:t>）</w:t>
            </w:r>
          </w:p>
        </w:tc>
      </w:tr>
      <w:tr w14:paraId="63A7A35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1" w:hRule="atLeast"/>
        </w:trPr>
        <w:tc>
          <w:tcPr>
            <w:tcW w:w="841" w:type="pct"/>
            <w:vMerge w:val="continue"/>
            <w:tcBorders>
              <w:top w:val="nil"/>
              <w:bottom w:val="single" w:color="000000" w:sz="8" w:space="0"/>
              <w:right w:val="single" w:color="000000" w:sz="8" w:space="0"/>
            </w:tcBorders>
          </w:tcPr>
          <w:p w14:paraId="63E1DCBA">
            <w:pPr>
              <w:widowControl w:val="0"/>
              <w:shd w:val="clear"/>
              <w:spacing w:line="240" w:lineRule="auto"/>
              <w:textAlignment w:val="auto"/>
              <w:rPr>
                <w:rFonts w:ascii="宋体" w:hAnsi="宋体" w:cs="宋体"/>
                <w:color w:val="auto"/>
                <w:sz w:val="2"/>
                <w:szCs w:val="2"/>
                <w:highlight w:val="none"/>
              </w:rPr>
            </w:pPr>
          </w:p>
        </w:tc>
        <w:tc>
          <w:tcPr>
            <w:tcW w:w="346" w:type="pct"/>
            <w:tcBorders>
              <w:top w:val="single" w:color="000000" w:sz="8" w:space="0"/>
              <w:left w:val="single" w:color="000000" w:sz="8" w:space="0"/>
              <w:bottom w:val="single" w:color="000000" w:sz="8" w:space="0"/>
              <w:right w:val="single" w:color="000000" w:sz="8" w:space="0"/>
            </w:tcBorders>
          </w:tcPr>
          <w:p w14:paraId="08927D14">
            <w:pPr>
              <w:widowControl w:val="0"/>
              <w:shd w:val="clear"/>
              <w:spacing w:before="35" w:line="196" w:lineRule="exact"/>
              <w:ind w:left="19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从业人员</w:t>
            </w:r>
          </w:p>
        </w:tc>
        <w:tc>
          <w:tcPr>
            <w:tcW w:w="346" w:type="pct"/>
            <w:tcBorders>
              <w:top w:val="single" w:color="000000" w:sz="8" w:space="0"/>
              <w:left w:val="single" w:color="000000" w:sz="8" w:space="0"/>
              <w:bottom w:val="single" w:color="000000" w:sz="8" w:space="0"/>
              <w:right w:val="single" w:color="000000" w:sz="8" w:space="0"/>
            </w:tcBorders>
          </w:tcPr>
          <w:p w14:paraId="1637B23E">
            <w:pPr>
              <w:widowControl w:val="0"/>
              <w:shd w:val="clear"/>
              <w:spacing w:before="35" w:line="196" w:lineRule="exact"/>
              <w:ind w:left="19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营业收入</w:t>
            </w:r>
          </w:p>
        </w:tc>
        <w:tc>
          <w:tcPr>
            <w:tcW w:w="346" w:type="pct"/>
            <w:tcBorders>
              <w:top w:val="single" w:color="000000" w:sz="8" w:space="0"/>
              <w:left w:val="single" w:color="000000" w:sz="8" w:space="0"/>
              <w:bottom w:val="single" w:color="000000" w:sz="8" w:space="0"/>
              <w:right w:val="single" w:color="000000" w:sz="8" w:space="0"/>
            </w:tcBorders>
          </w:tcPr>
          <w:p w14:paraId="79328DBE">
            <w:pPr>
              <w:widowControl w:val="0"/>
              <w:shd w:val="clear"/>
              <w:spacing w:before="35" w:line="196" w:lineRule="exact"/>
              <w:ind w:left="19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资产总额</w:t>
            </w:r>
          </w:p>
        </w:tc>
        <w:tc>
          <w:tcPr>
            <w:tcW w:w="346" w:type="pct"/>
            <w:tcBorders>
              <w:top w:val="single" w:color="000000" w:sz="8" w:space="0"/>
              <w:left w:val="single" w:color="000000" w:sz="8" w:space="0"/>
              <w:bottom w:val="single" w:color="000000" w:sz="8" w:space="0"/>
              <w:right w:val="single" w:color="000000" w:sz="8" w:space="0"/>
            </w:tcBorders>
          </w:tcPr>
          <w:p w14:paraId="5E3AD7C2">
            <w:pPr>
              <w:widowControl w:val="0"/>
              <w:shd w:val="clear"/>
              <w:spacing w:before="35" w:line="196" w:lineRule="exact"/>
              <w:ind w:left="192"/>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从业人员</w:t>
            </w:r>
          </w:p>
        </w:tc>
        <w:tc>
          <w:tcPr>
            <w:tcW w:w="346" w:type="pct"/>
            <w:tcBorders>
              <w:top w:val="single" w:color="000000" w:sz="8" w:space="0"/>
              <w:left w:val="single" w:color="000000" w:sz="8" w:space="0"/>
              <w:bottom w:val="single" w:color="000000" w:sz="8" w:space="0"/>
              <w:right w:val="single" w:color="000000" w:sz="8" w:space="0"/>
            </w:tcBorders>
          </w:tcPr>
          <w:p w14:paraId="3A650248">
            <w:pPr>
              <w:widowControl w:val="0"/>
              <w:shd w:val="clear"/>
              <w:spacing w:before="35" w:line="196" w:lineRule="exact"/>
              <w:ind w:left="18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营业收入</w:t>
            </w:r>
          </w:p>
        </w:tc>
        <w:tc>
          <w:tcPr>
            <w:tcW w:w="346" w:type="pct"/>
            <w:tcBorders>
              <w:top w:val="single" w:color="000000" w:sz="8" w:space="0"/>
              <w:left w:val="single" w:color="000000" w:sz="8" w:space="0"/>
              <w:bottom w:val="single" w:color="000000" w:sz="8" w:space="0"/>
              <w:right w:val="single" w:color="000000" w:sz="8" w:space="0"/>
            </w:tcBorders>
          </w:tcPr>
          <w:p w14:paraId="7254E750">
            <w:pPr>
              <w:widowControl w:val="0"/>
              <w:shd w:val="clear"/>
              <w:spacing w:before="35" w:line="196" w:lineRule="exact"/>
              <w:ind w:left="191"/>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资产总额</w:t>
            </w:r>
          </w:p>
        </w:tc>
        <w:tc>
          <w:tcPr>
            <w:tcW w:w="346" w:type="pct"/>
            <w:tcBorders>
              <w:top w:val="single" w:color="000000" w:sz="8" w:space="0"/>
              <w:left w:val="single" w:color="000000" w:sz="8" w:space="0"/>
              <w:bottom w:val="single" w:color="000000" w:sz="8" w:space="0"/>
              <w:right w:val="single" w:color="000000" w:sz="8" w:space="0"/>
            </w:tcBorders>
          </w:tcPr>
          <w:p w14:paraId="71654D6E">
            <w:pPr>
              <w:widowControl w:val="0"/>
              <w:shd w:val="clear"/>
              <w:spacing w:before="35" w:line="196" w:lineRule="exact"/>
              <w:ind w:left="191"/>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从业人员</w:t>
            </w:r>
          </w:p>
        </w:tc>
        <w:tc>
          <w:tcPr>
            <w:tcW w:w="346" w:type="pct"/>
            <w:tcBorders>
              <w:top w:val="single" w:color="000000" w:sz="8" w:space="0"/>
              <w:left w:val="single" w:color="000000" w:sz="8" w:space="0"/>
              <w:bottom w:val="single" w:color="000000" w:sz="8" w:space="0"/>
              <w:right w:val="single" w:color="000000" w:sz="8" w:space="0"/>
            </w:tcBorders>
          </w:tcPr>
          <w:p w14:paraId="5905FAFA">
            <w:pPr>
              <w:widowControl w:val="0"/>
              <w:shd w:val="clear"/>
              <w:spacing w:before="35" w:line="196" w:lineRule="exact"/>
              <w:ind w:left="18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营业收入</w:t>
            </w:r>
          </w:p>
        </w:tc>
        <w:tc>
          <w:tcPr>
            <w:tcW w:w="346" w:type="pct"/>
            <w:tcBorders>
              <w:top w:val="single" w:color="000000" w:sz="8" w:space="0"/>
              <w:left w:val="single" w:color="000000" w:sz="8" w:space="0"/>
              <w:bottom w:val="single" w:color="000000" w:sz="8" w:space="0"/>
              <w:right w:val="single" w:color="000000" w:sz="8" w:space="0"/>
            </w:tcBorders>
          </w:tcPr>
          <w:p w14:paraId="055088A0">
            <w:pPr>
              <w:widowControl w:val="0"/>
              <w:shd w:val="clear"/>
              <w:spacing w:before="35" w:line="196" w:lineRule="exact"/>
              <w:ind w:left="19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资产总额</w:t>
            </w:r>
          </w:p>
        </w:tc>
        <w:tc>
          <w:tcPr>
            <w:tcW w:w="346" w:type="pct"/>
            <w:tcBorders>
              <w:top w:val="single" w:color="000000" w:sz="8" w:space="0"/>
              <w:left w:val="single" w:color="000000" w:sz="8" w:space="0"/>
              <w:bottom w:val="single" w:color="000000" w:sz="8" w:space="0"/>
              <w:right w:val="single" w:color="000000" w:sz="8" w:space="0"/>
            </w:tcBorders>
          </w:tcPr>
          <w:p w14:paraId="76BC1EF8">
            <w:pPr>
              <w:widowControl w:val="0"/>
              <w:shd w:val="clear"/>
              <w:spacing w:before="35" w:line="196" w:lineRule="exact"/>
              <w:ind w:left="18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从业人员</w:t>
            </w:r>
          </w:p>
        </w:tc>
        <w:tc>
          <w:tcPr>
            <w:tcW w:w="346" w:type="pct"/>
            <w:tcBorders>
              <w:top w:val="single" w:color="000000" w:sz="8" w:space="0"/>
              <w:left w:val="single" w:color="000000" w:sz="8" w:space="0"/>
              <w:bottom w:val="single" w:color="000000" w:sz="8" w:space="0"/>
              <w:right w:val="single" w:color="000000" w:sz="8" w:space="0"/>
            </w:tcBorders>
          </w:tcPr>
          <w:p w14:paraId="26E94DA1">
            <w:pPr>
              <w:widowControl w:val="0"/>
              <w:shd w:val="clear"/>
              <w:spacing w:before="35" w:line="196" w:lineRule="exact"/>
              <w:ind w:left="18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营业收入</w:t>
            </w:r>
          </w:p>
        </w:tc>
        <w:tc>
          <w:tcPr>
            <w:tcW w:w="343" w:type="pct"/>
            <w:tcBorders>
              <w:top w:val="single" w:color="000000" w:sz="8" w:space="0"/>
              <w:left w:val="single" w:color="000000" w:sz="8" w:space="0"/>
              <w:bottom w:val="single" w:color="000000" w:sz="8" w:space="0"/>
            </w:tcBorders>
          </w:tcPr>
          <w:p w14:paraId="73B0ECF9">
            <w:pPr>
              <w:widowControl w:val="0"/>
              <w:shd w:val="clear"/>
              <w:spacing w:before="35" w:line="196" w:lineRule="exact"/>
              <w:ind w:left="72" w:right="1"/>
              <w:jc w:val="center"/>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资产总额</w:t>
            </w:r>
          </w:p>
        </w:tc>
      </w:tr>
      <w:tr w14:paraId="46B882C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20196482">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农、林、牧、渔业</w:t>
            </w:r>
          </w:p>
        </w:tc>
        <w:tc>
          <w:tcPr>
            <w:tcW w:w="346" w:type="pct"/>
            <w:tcBorders>
              <w:top w:val="single" w:color="000000" w:sz="8" w:space="0"/>
              <w:left w:val="single" w:color="000000" w:sz="8" w:space="0"/>
              <w:bottom w:val="single" w:color="000000" w:sz="8" w:space="0"/>
              <w:right w:val="single" w:color="000000" w:sz="8" w:space="0"/>
            </w:tcBorders>
          </w:tcPr>
          <w:p w14:paraId="42B3E09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3FF903F">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20000万元以下</w:t>
            </w:r>
          </w:p>
        </w:tc>
        <w:tc>
          <w:tcPr>
            <w:tcW w:w="346" w:type="pct"/>
            <w:tcBorders>
              <w:top w:val="single" w:color="000000" w:sz="8" w:space="0"/>
              <w:left w:val="single" w:color="000000" w:sz="8" w:space="0"/>
              <w:bottom w:val="single" w:color="000000" w:sz="8" w:space="0"/>
              <w:right w:val="single" w:color="000000" w:sz="8" w:space="0"/>
            </w:tcBorders>
          </w:tcPr>
          <w:p w14:paraId="61EB6073">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6D22CD0A">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AC1A07F">
            <w:pPr>
              <w:widowControl w:val="0"/>
              <w:shd w:val="clear"/>
              <w:spacing w:before="7" w:line="202" w:lineRule="exact"/>
              <w:ind w:left="45" w:right="36"/>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500万元及以上</w:t>
            </w:r>
          </w:p>
        </w:tc>
        <w:tc>
          <w:tcPr>
            <w:tcW w:w="346" w:type="pct"/>
            <w:tcBorders>
              <w:top w:val="single" w:color="000000" w:sz="8" w:space="0"/>
              <w:left w:val="single" w:color="000000" w:sz="8" w:space="0"/>
              <w:bottom w:val="single" w:color="000000" w:sz="8" w:space="0"/>
              <w:right w:val="single" w:color="000000" w:sz="8" w:space="0"/>
            </w:tcBorders>
          </w:tcPr>
          <w:p w14:paraId="53C1015A">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91D4C6C">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30217DAD">
            <w:pPr>
              <w:widowControl w:val="0"/>
              <w:shd w:val="clear"/>
              <w:spacing w:before="7" w:line="202" w:lineRule="exact"/>
              <w:ind w:left="44" w:right="11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50万元及以上</w:t>
            </w:r>
          </w:p>
        </w:tc>
        <w:tc>
          <w:tcPr>
            <w:tcW w:w="346" w:type="pct"/>
            <w:tcBorders>
              <w:top w:val="single" w:color="000000" w:sz="8" w:space="0"/>
              <w:left w:val="single" w:color="000000" w:sz="8" w:space="0"/>
              <w:bottom w:val="single" w:color="000000" w:sz="8" w:space="0"/>
              <w:right w:val="single" w:color="000000" w:sz="8" w:space="0"/>
            </w:tcBorders>
          </w:tcPr>
          <w:p w14:paraId="086E9455">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621ED27E">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43FD621">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50万元以下</w:t>
            </w:r>
          </w:p>
        </w:tc>
        <w:tc>
          <w:tcPr>
            <w:tcW w:w="343" w:type="pct"/>
            <w:tcBorders>
              <w:top w:val="single" w:color="000000" w:sz="8" w:space="0"/>
              <w:left w:val="single" w:color="000000" w:sz="8" w:space="0"/>
              <w:bottom w:val="single" w:color="000000" w:sz="8" w:space="0"/>
            </w:tcBorders>
          </w:tcPr>
          <w:p w14:paraId="582866F7">
            <w:pPr>
              <w:widowControl w:val="0"/>
              <w:shd w:val="clear"/>
              <w:jc w:val="both"/>
              <w:rPr>
                <w:rFonts w:ascii="宋体" w:hAnsi="宋体" w:eastAsia="宋体" w:cs="宋体"/>
                <w:color w:val="auto"/>
                <w:kern w:val="2"/>
                <w:sz w:val="16"/>
                <w:highlight w:val="none"/>
                <w:lang w:val="en-US" w:eastAsia="zh-CN" w:bidi="ar-SA"/>
              </w:rPr>
            </w:pPr>
          </w:p>
        </w:tc>
      </w:tr>
      <w:tr w14:paraId="6022D77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6FD30519">
            <w:pPr>
              <w:widowControl w:val="0"/>
              <w:shd w:val="clear"/>
              <w:spacing w:line="191" w:lineRule="exact"/>
              <w:ind w:left="47"/>
              <w:jc w:val="both"/>
              <w:rPr>
                <w:rFonts w:hint="eastAsia"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工业（包括采矿业，制造业，电力、热力、燃气及水生产和供应业）</w:t>
            </w:r>
          </w:p>
        </w:tc>
        <w:tc>
          <w:tcPr>
            <w:tcW w:w="346" w:type="pct"/>
            <w:tcBorders>
              <w:top w:val="single" w:color="000000" w:sz="8" w:space="0"/>
              <w:left w:val="single" w:color="000000" w:sz="8" w:space="0"/>
              <w:bottom w:val="single" w:color="000000" w:sz="8" w:space="0"/>
              <w:right w:val="single" w:color="000000" w:sz="8" w:space="0"/>
            </w:tcBorders>
          </w:tcPr>
          <w:p w14:paraId="03C41873">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1000人以下</w:t>
            </w:r>
          </w:p>
        </w:tc>
        <w:tc>
          <w:tcPr>
            <w:tcW w:w="346" w:type="pct"/>
            <w:tcBorders>
              <w:top w:val="single" w:color="000000" w:sz="8" w:space="0"/>
              <w:left w:val="single" w:color="000000" w:sz="8" w:space="0"/>
              <w:bottom w:val="single" w:color="000000" w:sz="8" w:space="0"/>
              <w:right w:val="single" w:color="000000" w:sz="8" w:space="0"/>
            </w:tcBorders>
          </w:tcPr>
          <w:p w14:paraId="2AE8A6F7">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40000万元以</w:t>
            </w:r>
          </w:p>
          <w:p w14:paraId="13C5E9D0">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1FCEDE24">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516E657">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300人及以上</w:t>
            </w:r>
          </w:p>
        </w:tc>
        <w:tc>
          <w:tcPr>
            <w:tcW w:w="346" w:type="pct"/>
            <w:tcBorders>
              <w:top w:val="single" w:color="000000" w:sz="8" w:space="0"/>
              <w:left w:val="single" w:color="000000" w:sz="8" w:space="0"/>
              <w:bottom w:val="single" w:color="000000" w:sz="8" w:space="0"/>
              <w:right w:val="single" w:color="000000" w:sz="8" w:space="0"/>
            </w:tcBorders>
          </w:tcPr>
          <w:p w14:paraId="1539BC59">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2000万元及</w:t>
            </w:r>
          </w:p>
          <w:p w14:paraId="3BE19713">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06CF89E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008C164">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20人及以上</w:t>
            </w:r>
          </w:p>
        </w:tc>
        <w:tc>
          <w:tcPr>
            <w:tcW w:w="346" w:type="pct"/>
            <w:tcBorders>
              <w:top w:val="single" w:color="000000" w:sz="8" w:space="0"/>
              <w:left w:val="single" w:color="000000" w:sz="8" w:space="0"/>
              <w:bottom w:val="single" w:color="000000" w:sz="8" w:space="0"/>
              <w:right w:val="single" w:color="000000" w:sz="8" w:space="0"/>
            </w:tcBorders>
          </w:tcPr>
          <w:p w14:paraId="08B45AE8">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300万元及以</w:t>
            </w:r>
          </w:p>
          <w:p w14:paraId="08E846CD">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0FA95EFC">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39DD094">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20人以下</w:t>
            </w:r>
          </w:p>
        </w:tc>
        <w:tc>
          <w:tcPr>
            <w:tcW w:w="346" w:type="pct"/>
            <w:tcBorders>
              <w:top w:val="single" w:color="000000" w:sz="8" w:space="0"/>
              <w:left w:val="single" w:color="000000" w:sz="8" w:space="0"/>
              <w:bottom w:val="single" w:color="000000" w:sz="8" w:space="0"/>
              <w:right w:val="single" w:color="000000" w:sz="8" w:space="0"/>
            </w:tcBorders>
          </w:tcPr>
          <w:p w14:paraId="019EE831">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300万元以下</w:t>
            </w:r>
          </w:p>
        </w:tc>
        <w:tc>
          <w:tcPr>
            <w:tcW w:w="343" w:type="pct"/>
            <w:tcBorders>
              <w:top w:val="single" w:color="000000" w:sz="8" w:space="0"/>
              <w:left w:val="single" w:color="000000" w:sz="8" w:space="0"/>
              <w:bottom w:val="single" w:color="000000" w:sz="8" w:space="0"/>
            </w:tcBorders>
          </w:tcPr>
          <w:p w14:paraId="68503F4C">
            <w:pPr>
              <w:widowControl w:val="0"/>
              <w:shd w:val="clear"/>
              <w:jc w:val="both"/>
              <w:rPr>
                <w:rFonts w:ascii="宋体" w:hAnsi="宋体" w:eastAsia="宋体" w:cs="宋体"/>
                <w:color w:val="auto"/>
                <w:kern w:val="2"/>
                <w:sz w:val="16"/>
                <w:highlight w:val="none"/>
                <w:lang w:val="en-US" w:eastAsia="zh-CN" w:bidi="ar-SA"/>
              </w:rPr>
            </w:pPr>
          </w:p>
        </w:tc>
      </w:tr>
      <w:tr w14:paraId="44D4E50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0F305DF8">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建筑业</w:t>
            </w:r>
          </w:p>
        </w:tc>
        <w:tc>
          <w:tcPr>
            <w:tcW w:w="346" w:type="pct"/>
            <w:tcBorders>
              <w:top w:val="single" w:color="000000" w:sz="8" w:space="0"/>
              <w:left w:val="single" w:color="000000" w:sz="8" w:space="0"/>
              <w:bottom w:val="single" w:color="000000" w:sz="8" w:space="0"/>
              <w:right w:val="single" w:color="000000" w:sz="8" w:space="0"/>
            </w:tcBorders>
          </w:tcPr>
          <w:p w14:paraId="7027B1B7">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2D9DF34">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80000万元以下</w:t>
            </w:r>
          </w:p>
        </w:tc>
        <w:tc>
          <w:tcPr>
            <w:tcW w:w="346" w:type="pct"/>
            <w:tcBorders>
              <w:top w:val="single" w:color="000000" w:sz="8" w:space="0"/>
              <w:left w:val="single" w:color="000000" w:sz="8" w:space="0"/>
              <w:bottom w:val="single" w:color="000000" w:sz="8" w:space="0"/>
              <w:right w:val="single" w:color="000000" w:sz="8" w:space="0"/>
            </w:tcBorders>
          </w:tcPr>
          <w:p w14:paraId="07C7621E">
            <w:pPr>
              <w:widowControl w:val="0"/>
              <w:shd w:val="clear"/>
              <w:spacing w:before="7" w:line="202" w:lineRule="exact"/>
              <w:ind w:left="46" w:right="3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80000万元以下</w:t>
            </w:r>
          </w:p>
        </w:tc>
        <w:tc>
          <w:tcPr>
            <w:tcW w:w="346" w:type="pct"/>
            <w:tcBorders>
              <w:top w:val="single" w:color="000000" w:sz="8" w:space="0"/>
              <w:left w:val="single" w:color="000000" w:sz="8" w:space="0"/>
              <w:bottom w:val="single" w:color="000000" w:sz="8" w:space="0"/>
              <w:right w:val="single" w:color="000000" w:sz="8" w:space="0"/>
            </w:tcBorders>
          </w:tcPr>
          <w:p w14:paraId="24CD5B23">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08B2880">
            <w:pPr>
              <w:widowControl w:val="0"/>
              <w:shd w:val="clear"/>
              <w:spacing w:before="7" w:line="202" w:lineRule="exact"/>
              <w:ind w:left="45"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6000万元及以上</w:t>
            </w:r>
          </w:p>
        </w:tc>
        <w:tc>
          <w:tcPr>
            <w:tcW w:w="346" w:type="pct"/>
            <w:tcBorders>
              <w:top w:val="single" w:color="000000" w:sz="8" w:space="0"/>
              <w:left w:val="single" w:color="000000" w:sz="8" w:space="0"/>
              <w:bottom w:val="single" w:color="000000" w:sz="8" w:space="0"/>
              <w:right w:val="single" w:color="000000" w:sz="8" w:space="0"/>
            </w:tcBorders>
          </w:tcPr>
          <w:p w14:paraId="630F173B">
            <w:pPr>
              <w:widowControl w:val="0"/>
              <w:shd w:val="clear"/>
              <w:spacing w:before="7" w:line="202" w:lineRule="exact"/>
              <w:ind w:left="47"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5000万元及以上</w:t>
            </w:r>
          </w:p>
        </w:tc>
        <w:tc>
          <w:tcPr>
            <w:tcW w:w="346" w:type="pct"/>
            <w:tcBorders>
              <w:top w:val="single" w:color="000000" w:sz="8" w:space="0"/>
              <w:left w:val="single" w:color="000000" w:sz="8" w:space="0"/>
              <w:bottom w:val="single" w:color="000000" w:sz="8" w:space="0"/>
              <w:right w:val="single" w:color="000000" w:sz="8" w:space="0"/>
            </w:tcBorders>
          </w:tcPr>
          <w:p w14:paraId="55B871C4">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6333D11">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300万元及以上</w:t>
            </w:r>
          </w:p>
        </w:tc>
        <w:tc>
          <w:tcPr>
            <w:tcW w:w="346" w:type="pct"/>
            <w:tcBorders>
              <w:top w:val="single" w:color="000000" w:sz="8" w:space="0"/>
              <w:left w:val="single" w:color="000000" w:sz="8" w:space="0"/>
              <w:bottom w:val="single" w:color="000000" w:sz="8" w:space="0"/>
              <w:right w:val="single" w:color="000000" w:sz="8" w:space="0"/>
            </w:tcBorders>
          </w:tcPr>
          <w:p w14:paraId="41F15FD7">
            <w:pPr>
              <w:widowControl w:val="0"/>
              <w:shd w:val="clear"/>
              <w:spacing w:before="7" w:line="202" w:lineRule="exact"/>
              <w:ind w:left="46"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300万元及以上</w:t>
            </w:r>
          </w:p>
        </w:tc>
        <w:tc>
          <w:tcPr>
            <w:tcW w:w="346" w:type="pct"/>
            <w:tcBorders>
              <w:top w:val="single" w:color="000000" w:sz="8" w:space="0"/>
              <w:left w:val="single" w:color="000000" w:sz="8" w:space="0"/>
              <w:bottom w:val="single" w:color="000000" w:sz="8" w:space="0"/>
              <w:right w:val="single" w:color="000000" w:sz="8" w:space="0"/>
            </w:tcBorders>
          </w:tcPr>
          <w:p w14:paraId="3761F82A">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7AACB492">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300万元以下</w:t>
            </w:r>
          </w:p>
        </w:tc>
        <w:tc>
          <w:tcPr>
            <w:tcW w:w="343" w:type="pct"/>
            <w:tcBorders>
              <w:top w:val="single" w:color="000000" w:sz="8" w:space="0"/>
              <w:left w:val="single" w:color="000000" w:sz="8" w:space="0"/>
              <w:bottom w:val="single" w:color="000000" w:sz="8" w:space="0"/>
            </w:tcBorders>
          </w:tcPr>
          <w:p w14:paraId="5606FEA5">
            <w:pPr>
              <w:widowControl w:val="0"/>
              <w:shd w:val="clear"/>
              <w:spacing w:before="109"/>
              <w:ind w:left="29" w:right="1"/>
              <w:jc w:val="center"/>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300万元以下</w:t>
            </w:r>
          </w:p>
        </w:tc>
      </w:tr>
      <w:tr w14:paraId="0557C27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0887FC44">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批发业</w:t>
            </w:r>
          </w:p>
        </w:tc>
        <w:tc>
          <w:tcPr>
            <w:tcW w:w="346" w:type="pct"/>
            <w:tcBorders>
              <w:top w:val="single" w:color="000000" w:sz="8" w:space="0"/>
              <w:left w:val="single" w:color="000000" w:sz="8" w:space="0"/>
              <w:bottom w:val="single" w:color="000000" w:sz="8" w:space="0"/>
              <w:right w:val="single" w:color="000000" w:sz="8" w:space="0"/>
            </w:tcBorders>
          </w:tcPr>
          <w:p w14:paraId="5732A3D1">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200人以下</w:t>
            </w:r>
          </w:p>
        </w:tc>
        <w:tc>
          <w:tcPr>
            <w:tcW w:w="346" w:type="pct"/>
            <w:tcBorders>
              <w:top w:val="single" w:color="000000" w:sz="8" w:space="0"/>
              <w:left w:val="single" w:color="000000" w:sz="8" w:space="0"/>
              <w:bottom w:val="single" w:color="000000" w:sz="8" w:space="0"/>
              <w:right w:val="single" w:color="000000" w:sz="8" w:space="0"/>
            </w:tcBorders>
          </w:tcPr>
          <w:p w14:paraId="3A1D3658">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40000万元以</w:t>
            </w:r>
          </w:p>
          <w:p w14:paraId="7D1D12FA">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17A0E77A">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3BDC3160">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20人及以上</w:t>
            </w:r>
          </w:p>
        </w:tc>
        <w:tc>
          <w:tcPr>
            <w:tcW w:w="346" w:type="pct"/>
            <w:tcBorders>
              <w:top w:val="single" w:color="000000" w:sz="8" w:space="0"/>
              <w:left w:val="single" w:color="000000" w:sz="8" w:space="0"/>
              <w:bottom w:val="single" w:color="000000" w:sz="8" w:space="0"/>
              <w:right w:val="single" w:color="000000" w:sz="8" w:space="0"/>
            </w:tcBorders>
          </w:tcPr>
          <w:p w14:paraId="0782B502">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5000万元及</w:t>
            </w:r>
          </w:p>
          <w:p w14:paraId="19756F45">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1FD99072">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71646B85">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5人及以上</w:t>
            </w:r>
          </w:p>
        </w:tc>
        <w:tc>
          <w:tcPr>
            <w:tcW w:w="346" w:type="pct"/>
            <w:tcBorders>
              <w:top w:val="single" w:color="000000" w:sz="8" w:space="0"/>
              <w:left w:val="single" w:color="000000" w:sz="8" w:space="0"/>
              <w:bottom w:val="single" w:color="000000" w:sz="8" w:space="0"/>
              <w:right w:val="single" w:color="000000" w:sz="8" w:space="0"/>
            </w:tcBorders>
          </w:tcPr>
          <w:p w14:paraId="3455AEA1">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w:t>
            </w:r>
          </w:p>
          <w:p w14:paraId="4D9CC181">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52C42C23">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3CCB6D6F">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5人以下</w:t>
            </w:r>
          </w:p>
        </w:tc>
        <w:tc>
          <w:tcPr>
            <w:tcW w:w="346" w:type="pct"/>
            <w:tcBorders>
              <w:top w:val="single" w:color="000000" w:sz="8" w:space="0"/>
              <w:left w:val="single" w:color="000000" w:sz="8" w:space="0"/>
              <w:bottom w:val="single" w:color="000000" w:sz="8" w:space="0"/>
              <w:right w:val="single" w:color="000000" w:sz="8" w:space="0"/>
            </w:tcBorders>
          </w:tcPr>
          <w:p w14:paraId="08CF2339">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1000万元以</w:t>
            </w:r>
          </w:p>
          <w:p w14:paraId="4F333F1F">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3" w:type="pct"/>
            <w:tcBorders>
              <w:top w:val="single" w:color="000000" w:sz="8" w:space="0"/>
              <w:left w:val="single" w:color="000000" w:sz="8" w:space="0"/>
              <w:bottom w:val="single" w:color="000000" w:sz="8" w:space="0"/>
            </w:tcBorders>
          </w:tcPr>
          <w:p w14:paraId="0ACB604C">
            <w:pPr>
              <w:widowControl w:val="0"/>
              <w:shd w:val="clear"/>
              <w:jc w:val="both"/>
              <w:rPr>
                <w:rFonts w:ascii="宋体" w:hAnsi="宋体" w:eastAsia="宋体" w:cs="宋体"/>
                <w:color w:val="auto"/>
                <w:kern w:val="2"/>
                <w:sz w:val="16"/>
                <w:highlight w:val="none"/>
                <w:lang w:val="en-US" w:eastAsia="zh-CN" w:bidi="ar-SA"/>
              </w:rPr>
            </w:pPr>
          </w:p>
        </w:tc>
      </w:tr>
      <w:tr w14:paraId="5D5690B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00" w:hRule="atLeast"/>
        </w:trPr>
        <w:tc>
          <w:tcPr>
            <w:tcW w:w="841" w:type="pct"/>
            <w:tcBorders>
              <w:top w:val="single" w:color="000000" w:sz="8" w:space="0"/>
              <w:bottom w:val="single" w:color="000000" w:sz="8" w:space="0"/>
              <w:right w:val="single" w:color="000000" w:sz="8" w:space="0"/>
            </w:tcBorders>
          </w:tcPr>
          <w:p w14:paraId="2367E248">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零售业</w:t>
            </w:r>
          </w:p>
        </w:tc>
        <w:tc>
          <w:tcPr>
            <w:tcW w:w="346" w:type="pct"/>
            <w:tcBorders>
              <w:top w:val="single" w:color="000000" w:sz="8" w:space="0"/>
              <w:left w:val="single" w:color="000000" w:sz="8" w:space="0"/>
              <w:bottom w:val="single" w:color="000000" w:sz="8" w:space="0"/>
              <w:right w:val="single" w:color="000000" w:sz="8" w:space="0"/>
            </w:tcBorders>
          </w:tcPr>
          <w:p w14:paraId="2EC369B5">
            <w:pPr>
              <w:widowControl w:val="0"/>
              <w:shd w:val="clear"/>
              <w:spacing w:before="109"/>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bottom w:val="single" w:color="000000" w:sz="8" w:space="0"/>
              <w:right w:val="single" w:color="000000" w:sz="8" w:space="0"/>
            </w:tcBorders>
          </w:tcPr>
          <w:p w14:paraId="642EBB26">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20000万元以下</w:t>
            </w:r>
          </w:p>
        </w:tc>
        <w:tc>
          <w:tcPr>
            <w:tcW w:w="346" w:type="pct"/>
            <w:tcBorders>
              <w:top w:val="single" w:color="000000" w:sz="8" w:space="0"/>
              <w:left w:val="single" w:color="000000" w:sz="8" w:space="0"/>
              <w:bottom w:val="single" w:color="000000" w:sz="8" w:space="0"/>
              <w:right w:val="single" w:color="000000" w:sz="8" w:space="0"/>
            </w:tcBorders>
          </w:tcPr>
          <w:p w14:paraId="6BE247C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FBF0BE0">
            <w:pPr>
              <w:widowControl w:val="0"/>
              <w:shd w:val="clear"/>
              <w:spacing w:before="109"/>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50人及以上</w:t>
            </w:r>
          </w:p>
        </w:tc>
        <w:tc>
          <w:tcPr>
            <w:tcW w:w="346" w:type="pct"/>
            <w:tcBorders>
              <w:top w:val="single" w:color="000000" w:sz="8" w:space="0"/>
              <w:left w:val="single" w:color="000000" w:sz="8" w:space="0"/>
              <w:bottom w:val="single" w:color="000000" w:sz="8" w:space="0"/>
              <w:right w:val="single" w:color="000000" w:sz="8" w:space="0"/>
            </w:tcBorders>
          </w:tcPr>
          <w:p w14:paraId="791314C3">
            <w:pPr>
              <w:widowControl w:val="0"/>
              <w:shd w:val="clear"/>
              <w:spacing w:before="7" w:line="202" w:lineRule="exact"/>
              <w:ind w:left="45" w:right="36"/>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500万元及以上</w:t>
            </w:r>
          </w:p>
        </w:tc>
        <w:tc>
          <w:tcPr>
            <w:tcW w:w="346" w:type="pct"/>
            <w:tcBorders>
              <w:top w:val="single" w:color="000000" w:sz="8" w:space="0"/>
              <w:left w:val="single" w:color="000000" w:sz="8" w:space="0"/>
              <w:bottom w:val="single" w:color="000000" w:sz="8" w:space="0"/>
              <w:right w:val="single" w:color="000000" w:sz="8" w:space="0"/>
            </w:tcBorders>
          </w:tcPr>
          <w:p w14:paraId="54F7DD34">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979176F">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083DE171">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220506A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9275A07">
            <w:pPr>
              <w:widowControl w:val="0"/>
              <w:shd w:val="clear"/>
              <w:spacing w:before="109"/>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2F7BD25C">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2AC48073">
            <w:pPr>
              <w:widowControl w:val="0"/>
              <w:shd w:val="clear"/>
              <w:jc w:val="both"/>
              <w:rPr>
                <w:rFonts w:ascii="宋体" w:hAnsi="宋体" w:eastAsia="宋体" w:cs="宋体"/>
                <w:color w:val="auto"/>
                <w:kern w:val="2"/>
                <w:sz w:val="16"/>
                <w:highlight w:val="none"/>
                <w:lang w:val="en-US" w:eastAsia="zh-CN" w:bidi="ar-SA"/>
              </w:rPr>
            </w:pPr>
          </w:p>
        </w:tc>
      </w:tr>
      <w:tr w14:paraId="229E4D6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5823662D">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交通运输业（不含铁路运输业）</w:t>
            </w:r>
          </w:p>
        </w:tc>
        <w:tc>
          <w:tcPr>
            <w:tcW w:w="346" w:type="pct"/>
            <w:tcBorders>
              <w:top w:val="single" w:color="000000" w:sz="8" w:space="0"/>
              <w:left w:val="single" w:color="000000" w:sz="8" w:space="0"/>
              <w:bottom w:val="single" w:color="000000" w:sz="8" w:space="0"/>
              <w:right w:val="single" w:color="000000" w:sz="8" w:space="0"/>
            </w:tcBorders>
          </w:tcPr>
          <w:p w14:paraId="53D113C8">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1000人以下</w:t>
            </w:r>
          </w:p>
        </w:tc>
        <w:tc>
          <w:tcPr>
            <w:tcW w:w="346" w:type="pct"/>
            <w:tcBorders>
              <w:top w:val="single" w:color="000000" w:sz="8" w:space="0"/>
              <w:left w:val="single" w:color="000000" w:sz="8" w:space="0"/>
              <w:bottom w:val="single" w:color="000000" w:sz="8" w:space="0"/>
              <w:right w:val="single" w:color="000000" w:sz="8" w:space="0"/>
            </w:tcBorders>
          </w:tcPr>
          <w:p w14:paraId="148B1564">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30000万元以</w:t>
            </w:r>
          </w:p>
          <w:p w14:paraId="4988B9AC">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415FE739">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F3C1176">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300人及以上</w:t>
            </w:r>
          </w:p>
        </w:tc>
        <w:tc>
          <w:tcPr>
            <w:tcW w:w="346" w:type="pct"/>
            <w:tcBorders>
              <w:top w:val="single" w:color="000000" w:sz="8" w:space="0"/>
              <w:left w:val="single" w:color="000000" w:sz="8" w:space="0"/>
              <w:bottom w:val="single" w:color="000000" w:sz="8" w:space="0"/>
              <w:right w:val="single" w:color="000000" w:sz="8" w:space="0"/>
            </w:tcBorders>
          </w:tcPr>
          <w:p w14:paraId="6AD75D41">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3000万元及</w:t>
            </w:r>
          </w:p>
          <w:p w14:paraId="5A74EEAD">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37813B12">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8713CD5">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20人及以上</w:t>
            </w:r>
          </w:p>
        </w:tc>
        <w:tc>
          <w:tcPr>
            <w:tcW w:w="346" w:type="pct"/>
            <w:tcBorders>
              <w:top w:val="single" w:color="000000" w:sz="8" w:space="0"/>
              <w:left w:val="single" w:color="000000" w:sz="8" w:space="0"/>
              <w:bottom w:val="single" w:color="000000" w:sz="8" w:space="0"/>
              <w:right w:val="single" w:color="000000" w:sz="8" w:space="0"/>
            </w:tcBorders>
          </w:tcPr>
          <w:p w14:paraId="6F5AC590">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200万元及以</w:t>
            </w:r>
          </w:p>
          <w:p w14:paraId="3C462389">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4B72E3E3">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45C7FA1">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20人以下</w:t>
            </w:r>
          </w:p>
        </w:tc>
        <w:tc>
          <w:tcPr>
            <w:tcW w:w="346" w:type="pct"/>
            <w:tcBorders>
              <w:top w:val="single" w:color="000000" w:sz="8" w:space="0"/>
              <w:left w:val="single" w:color="000000" w:sz="8" w:space="0"/>
              <w:bottom w:val="single" w:color="000000" w:sz="8" w:space="0"/>
              <w:right w:val="single" w:color="000000" w:sz="8" w:space="0"/>
            </w:tcBorders>
          </w:tcPr>
          <w:p w14:paraId="7DBA9FA2">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200万元以下</w:t>
            </w:r>
          </w:p>
        </w:tc>
        <w:tc>
          <w:tcPr>
            <w:tcW w:w="343" w:type="pct"/>
            <w:tcBorders>
              <w:top w:val="single" w:color="000000" w:sz="8" w:space="0"/>
              <w:left w:val="single" w:color="000000" w:sz="8" w:space="0"/>
              <w:bottom w:val="single" w:color="000000" w:sz="8" w:space="0"/>
            </w:tcBorders>
          </w:tcPr>
          <w:p w14:paraId="0DCBAEBD">
            <w:pPr>
              <w:widowControl w:val="0"/>
              <w:shd w:val="clear"/>
              <w:jc w:val="both"/>
              <w:rPr>
                <w:rFonts w:ascii="宋体" w:hAnsi="宋体" w:eastAsia="宋体" w:cs="宋体"/>
                <w:color w:val="auto"/>
                <w:kern w:val="2"/>
                <w:sz w:val="16"/>
                <w:highlight w:val="none"/>
                <w:lang w:val="en-US" w:eastAsia="zh-CN" w:bidi="ar-SA"/>
              </w:rPr>
            </w:pPr>
          </w:p>
        </w:tc>
      </w:tr>
      <w:tr w14:paraId="19ADA50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61D99180">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仓储业</w:t>
            </w:r>
          </w:p>
        </w:tc>
        <w:tc>
          <w:tcPr>
            <w:tcW w:w="346" w:type="pct"/>
            <w:tcBorders>
              <w:top w:val="single" w:color="000000" w:sz="8" w:space="0"/>
              <w:left w:val="single" w:color="000000" w:sz="8" w:space="0"/>
              <w:bottom w:val="single" w:color="000000" w:sz="8" w:space="0"/>
              <w:right w:val="single" w:color="000000" w:sz="8" w:space="0"/>
            </w:tcBorders>
          </w:tcPr>
          <w:p w14:paraId="085C298B">
            <w:pPr>
              <w:widowControl w:val="0"/>
              <w:shd w:val="clear"/>
              <w:spacing w:before="109"/>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200人以下</w:t>
            </w:r>
          </w:p>
        </w:tc>
        <w:tc>
          <w:tcPr>
            <w:tcW w:w="346" w:type="pct"/>
            <w:tcBorders>
              <w:top w:val="single" w:color="000000" w:sz="8" w:space="0"/>
              <w:left w:val="single" w:color="000000" w:sz="8" w:space="0"/>
              <w:bottom w:val="single" w:color="000000" w:sz="8" w:space="0"/>
              <w:right w:val="single" w:color="000000" w:sz="8" w:space="0"/>
            </w:tcBorders>
          </w:tcPr>
          <w:p w14:paraId="1F875D8D">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30000万元以下</w:t>
            </w:r>
          </w:p>
        </w:tc>
        <w:tc>
          <w:tcPr>
            <w:tcW w:w="346" w:type="pct"/>
            <w:tcBorders>
              <w:top w:val="single" w:color="000000" w:sz="8" w:space="0"/>
              <w:left w:val="single" w:color="000000" w:sz="8" w:space="0"/>
              <w:bottom w:val="single" w:color="000000" w:sz="8" w:space="0"/>
              <w:right w:val="single" w:color="000000" w:sz="8" w:space="0"/>
            </w:tcBorders>
          </w:tcPr>
          <w:p w14:paraId="460D2EA2">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A5B60AD">
            <w:pPr>
              <w:widowControl w:val="0"/>
              <w:shd w:val="clear"/>
              <w:spacing w:before="109"/>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11779348">
            <w:pPr>
              <w:widowControl w:val="0"/>
              <w:shd w:val="clear"/>
              <w:spacing w:before="7" w:line="202" w:lineRule="exact"/>
              <w:ind w:left="45"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1000万元及以上</w:t>
            </w:r>
          </w:p>
        </w:tc>
        <w:tc>
          <w:tcPr>
            <w:tcW w:w="346" w:type="pct"/>
            <w:tcBorders>
              <w:top w:val="single" w:color="000000" w:sz="8" w:space="0"/>
              <w:left w:val="single" w:color="000000" w:sz="8" w:space="0"/>
              <w:bottom w:val="single" w:color="000000" w:sz="8" w:space="0"/>
              <w:right w:val="single" w:color="000000" w:sz="8" w:space="0"/>
            </w:tcBorders>
          </w:tcPr>
          <w:p w14:paraId="0D62E002">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5BD85C4F">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20人及以上</w:t>
            </w:r>
          </w:p>
        </w:tc>
        <w:tc>
          <w:tcPr>
            <w:tcW w:w="346" w:type="pct"/>
            <w:tcBorders>
              <w:top w:val="single" w:color="000000" w:sz="8" w:space="0"/>
              <w:left w:val="single" w:color="000000" w:sz="8" w:space="0"/>
              <w:bottom w:val="single" w:color="000000" w:sz="8" w:space="0"/>
              <w:right w:val="single" w:color="000000" w:sz="8" w:space="0"/>
            </w:tcBorders>
          </w:tcPr>
          <w:p w14:paraId="73C84498">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47E41219">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70B44704">
            <w:pPr>
              <w:widowControl w:val="0"/>
              <w:shd w:val="clear"/>
              <w:spacing w:before="109"/>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20人以下</w:t>
            </w:r>
          </w:p>
        </w:tc>
        <w:tc>
          <w:tcPr>
            <w:tcW w:w="346" w:type="pct"/>
            <w:tcBorders>
              <w:top w:val="single" w:color="000000" w:sz="8" w:space="0"/>
              <w:left w:val="single" w:color="000000" w:sz="8" w:space="0"/>
              <w:bottom w:val="single" w:color="000000" w:sz="8" w:space="0"/>
              <w:right w:val="single" w:color="000000" w:sz="8" w:space="0"/>
            </w:tcBorders>
          </w:tcPr>
          <w:p w14:paraId="266BCC48">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1713B4B9">
            <w:pPr>
              <w:widowControl w:val="0"/>
              <w:shd w:val="clear"/>
              <w:jc w:val="both"/>
              <w:rPr>
                <w:rFonts w:ascii="宋体" w:hAnsi="宋体" w:eastAsia="宋体" w:cs="宋体"/>
                <w:color w:val="auto"/>
                <w:kern w:val="2"/>
                <w:sz w:val="16"/>
                <w:highlight w:val="none"/>
                <w:lang w:val="en-US" w:eastAsia="zh-CN" w:bidi="ar-SA"/>
              </w:rPr>
            </w:pPr>
          </w:p>
        </w:tc>
      </w:tr>
      <w:tr w14:paraId="12F0799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0E6306A9">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邮政业</w:t>
            </w:r>
          </w:p>
        </w:tc>
        <w:tc>
          <w:tcPr>
            <w:tcW w:w="346" w:type="pct"/>
            <w:tcBorders>
              <w:top w:val="single" w:color="000000" w:sz="8" w:space="0"/>
              <w:left w:val="single" w:color="000000" w:sz="8" w:space="0"/>
              <w:bottom w:val="single" w:color="000000" w:sz="8" w:space="0"/>
              <w:right w:val="single" w:color="000000" w:sz="8" w:space="0"/>
            </w:tcBorders>
          </w:tcPr>
          <w:p w14:paraId="637EA0D2">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1000人以下</w:t>
            </w:r>
          </w:p>
        </w:tc>
        <w:tc>
          <w:tcPr>
            <w:tcW w:w="346" w:type="pct"/>
            <w:tcBorders>
              <w:top w:val="single" w:color="000000" w:sz="8" w:space="0"/>
              <w:left w:val="single" w:color="000000" w:sz="8" w:space="0"/>
              <w:bottom w:val="single" w:color="000000" w:sz="8" w:space="0"/>
              <w:right w:val="single" w:color="000000" w:sz="8" w:space="0"/>
            </w:tcBorders>
          </w:tcPr>
          <w:p w14:paraId="4A403187">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30000万元以</w:t>
            </w:r>
          </w:p>
          <w:p w14:paraId="1A3893AE">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074DAD6E">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4E7ECBC">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300人及以上</w:t>
            </w:r>
          </w:p>
        </w:tc>
        <w:tc>
          <w:tcPr>
            <w:tcW w:w="346" w:type="pct"/>
            <w:tcBorders>
              <w:top w:val="single" w:color="000000" w:sz="8" w:space="0"/>
              <w:left w:val="single" w:color="000000" w:sz="8" w:space="0"/>
              <w:bottom w:val="single" w:color="000000" w:sz="8" w:space="0"/>
              <w:right w:val="single" w:color="000000" w:sz="8" w:space="0"/>
            </w:tcBorders>
          </w:tcPr>
          <w:p w14:paraId="75F99501">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2000万元及</w:t>
            </w:r>
          </w:p>
          <w:p w14:paraId="558C13AC">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4B476053">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23EB615">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20人及以上</w:t>
            </w:r>
          </w:p>
        </w:tc>
        <w:tc>
          <w:tcPr>
            <w:tcW w:w="346" w:type="pct"/>
            <w:tcBorders>
              <w:top w:val="single" w:color="000000" w:sz="8" w:space="0"/>
              <w:left w:val="single" w:color="000000" w:sz="8" w:space="0"/>
              <w:bottom w:val="single" w:color="000000" w:sz="8" w:space="0"/>
              <w:right w:val="single" w:color="000000" w:sz="8" w:space="0"/>
            </w:tcBorders>
          </w:tcPr>
          <w:p w14:paraId="536D574F">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w:t>
            </w:r>
          </w:p>
          <w:p w14:paraId="3C54722F">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24E6BFA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37D19B4">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20人以下</w:t>
            </w:r>
          </w:p>
        </w:tc>
        <w:tc>
          <w:tcPr>
            <w:tcW w:w="346" w:type="pct"/>
            <w:tcBorders>
              <w:top w:val="single" w:color="000000" w:sz="8" w:space="0"/>
              <w:left w:val="single" w:color="000000" w:sz="8" w:space="0"/>
              <w:bottom w:val="single" w:color="000000" w:sz="8" w:space="0"/>
              <w:right w:val="single" w:color="000000" w:sz="8" w:space="0"/>
            </w:tcBorders>
          </w:tcPr>
          <w:p w14:paraId="677C355C">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7C8624D3">
            <w:pPr>
              <w:widowControl w:val="0"/>
              <w:shd w:val="clear"/>
              <w:jc w:val="both"/>
              <w:rPr>
                <w:rFonts w:ascii="宋体" w:hAnsi="宋体" w:eastAsia="宋体" w:cs="宋体"/>
                <w:color w:val="auto"/>
                <w:kern w:val="2"/>
                <w:sz w:val="16"/>
                <w:highlight w:val="none"/>
                <w:lang w:val="en-US" w:eastAsia="zh-CN" w:bidi="ar-SA"/>
              </w:rPr>
            </w:pPr>
          </w:p>
        </w:tc>
      </w:tr>
      <w:tr w14:paraId="15E367B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5D2CBED5">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住宿业</w:t>
            </w:r>
          </w:p>
        </w:tc>
        <w:tc>
          <w:tcPr>
            <w:tcW w:w="346" w:type="pct"/>
            <w:tcBorders>
              <w:top w:val="single" w:color="000000" w:sz="8" w:space="0"/>
              <w:left w:val="single" w:color="000000" w:sz="8" w:space="0"/>
              <w:bottom w:val="single" w:color="000000" w:sz="8" w:space="0"/>
              <w:right w:val="single" w:color="000000" w:sz="8" w:space="0"/>
            </w:tcBorders>
          </w:tcPr>
          <w:p w14:paraId="40CFF887">
            <w:pPr>
              <w:widowControl w:val="0"/>
              <w:shd w:val="clear"/>
              <w:spacing w:before="109"/>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bottom w:val="single" w:color="000000" w:sz="8" w:space="0"/>
              <w:right w:val="single" w:color="000000" w:sz="8" w:space="0"/>
            </w:tcBorders>
          </w:tcPr>
          <w:p w14:paraId="56B5BD1C">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10000万元以下</w:t>
            </w:r>
          </w:p>
        </w:tc>
        <w:tc>
          <w:tcPr>
            <w:tcW w:w="346" w:type="pct"/>
            <w:tcBorders>
              <w:top w:val="single" w:color="000000" w:sz="8" w:space="0"/>
              <w:left w:val="single" w:color="000000" w:sz="8" w:space="0"/>
              <w:bottom w:val="single" w:color="000000" w:sz="8" w:space="0"/>
              <w:right w:val="single" w:color="000000" w:sz="8" w:space="0"/>
            </w:tcBorders>
          </w:tcPr>
          <w:p w14:paraId="757DC55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8A5E90F">
            <w:pPr>
              <w:widowControl w:val="0"/>
              <w:shd w:val="clear"/>
              <w:spacing w:before="109"/>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55C0E6B9">
            <w:pPr>
              <w:widowControl w:val="0"/>
              <w:shd w:val="clear"/>
              <w:spacing w:before="7" w:line="202" w:lineRule="exact"/>
              <w:ind w:left="45"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2000万元及以上</w:t>
            </w:r>
          </w:p>
        </w:tc>
        <w:tc>
          <w:tcPr>
            <w:tcW w:w="346" w:type="pct"/>
            <w:tcBorders>
              <w:top w:val="single" w:color="000000" w:sz="8" w:space="0"/>
              <w:left w:val="single" w:color="000000" w:sz="8" w:space="0"/>
              <w:bottom w:val="single" w:color="000000" w:sz="8" w:space="0"/>
              <w:right w:val="single" w:color="000000" w:sz="8" w:space="0"/>
            </w:tcBorders>
          </w:tcPr>
          <w:p w14:paraId="6878A03E">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9E4335C">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41CE059C">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467616B7">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732CCF7">
            <w:pPr>
              <w:widowControl w:val="0"/>
              <w:shd w:val="clear"/>
              <w:spacing w:before="109"/>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32CE8706">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2D1920FB">
            <w:pPr>
              <w:widowControl w:val="0"/>
              <w:shd w:val="clear"/>
              <w:jc w:val="both"/>
              <w:rPr>
                <w:rFonts w:ascii="宋体" w:hAnsi="宋体" w:eastAsia="宋体" w:cs="宋体"/>
                <w:color w:val="auto"/>
                <w:kern w:val="2"/>
                <w:sz w:val="16"/>
                <w:highlight w:val="none"/>
                <w:lang w:val="en-US" w:eastAsia="zh-CN" w:bidi="ar-SA"/>
              </w:rPr>
            </w:pPr>
          </w:p>
        </w:tc>
      </w:tr>
      <w:tr w14:paraId="20A525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78A4D276">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餐饮业</w:t>
            </w:r>
          </w:p>
        </w:tc>
        <w:tc>
          <w:tcPr>
            <w:tcW w:w="346" w:type="pct"/>
            <w:tcBorders>
              <w:top w:val="single" w:color="000000" w:sz="8" w:space="0"/>
              <w:left w:val="single" w:color="000000" w:sz="8" w:space="0"/>
              <w:bottom w:val="single" w:color="000000" w:sz="8" w:space="0"/>
              <w:right w:val="single" w:color="000000" w:sz="8" w:space="0"/>
            </w:tcBorders>
          </w:tcPr>
          <w:p w14:paraId="66D8CF3D">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bottom w:val="single" w:color="000000" w:sz="8" w:space="0"/>
              <w:right w:val="single" w:color="000000" w:sz="8" w:space="0"/>
            </w:tcBorders>
          </w:tcPr>
          <w:p w14:paraId="4CFD1794">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10000万元以</w:t>
            </w:r>
          </w:p>
          <w:p w14:paraId="69111D0C">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28D639C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62D2B486">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6BAD3C38">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2000万元及</w:t>
            </w:r>
          </w:p>
          <w:p w14:paraId="360F07B8">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26792AF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2C58624">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1C716E73">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w:t>
            </w:r>
          </w:p>
          <w:p w14:paraId="039E57C1">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0A3D4A91">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570204E6">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2B47E072">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311AB90F">
            <w:pPr>
              <w:widowControl w:val="0"/>
              <w:shd w:val="clear"/>
              <w:jc w:val="both"/>
              <w:rPr>
                <w:rFonts w:ascii="宋体" w:hAnsi="宋体" w:eastAsia="宋体" w:cs="宋体"/>
                <w:color w:val="auto"/>
                <w:kern w:val="2"/>
                <w:sz w:val="16"/>
                <w:highlight w:val="none"/>
                <w:lang w:val="en-US" w:eastAsia="zh-CN" w:bidi="ar-SA"/>
              </w:rPr>
            </w:pPr>
          </w:p>
        </w:tc>
      </w:tr>
      <w:tr w14:paraId="74E85B5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36A07E2F">
            <w:pPr>
              <w:widowControl w:val="0"/>
              <w:shd w:val="clear"/>
              <w:spacing w:before="7" w:line="202" w:lineRule="exact"/>
              <w:ind w:left="47" w:right="7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信息传输业（包括电信、互联网和相关服务）</w:t>
            </w:r>
          </w:p>
        </w:tc>
        <w:tc>
          <w:tcPr>
            <w:tcW w:w="346" w:type="pct"/>
            <w:tcBorders>
              <w:top w:val="single" w:color="000000" w:sz="8" w:space="0"/>
              <w:left w:val="single" w:color="000000" w:sz="8" w:space="0"/>
              <w:bottom w:val="single" w:color="000000" w:sz="8" w:space="0"/>
              <w:right w:val="single" w:color="000000" w:sz="8" w:space="0"/>
            </w:tcBorders>
          </w:tcPr>
          <w:p w14:paraId="342D789A">
            <w:pPr>
              <w:widowControl w:val="0"/>
              <w:shd w:val="clear"/>
              <w:spacing w:before="109"/>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2000人以下</w:t>
            </w:r>
          </w:p>
        </w:tc>
        <w:tc>
          <w:tcPr>
            <w:tcW w:w="346" w:type="pct"/>
            <w:tcBorders>
              <w:top w:val="single" w:color="000000" w:sz="8" w:space="0"/>
              <w:left w:val="single" w:color="000000" w:sz="8" w:space="0"/>
              <w:bottom w:val="single" w:color="000000" w:sz="8" w:space="0"/>
              <w:right w:val="single" w:color="000000" w:sz="8" w:space="0"/>
            </w:tcBorders>
          </w:tcPr>
          <w:p w14:paraId="3DE729B2">
            <w:pPr>
              <w:widowControl w:val="0"/>
              <w:shd w:val="clear"/>
              <w:spacing w:before="8" w:line="204"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100000万元</w:t>
            </w:r>
          </w:p>
          <w:p w14:paraId="29DDF369">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以下</w:t>
            </w:r>
          </w:p>
        </w:tc>
        <w:tc>
          <w:tcPr>
            <w:tcW w:w="346" w:type="pct"/>
            <w:tcBorders>
              <w:top w:val="single" w:color="000000" w:sz="8" w:space="0"/>
              <w:left w:val="single" w:color="000000" w:sz="8" w:space="0"/>
              <w:bottom w:val="single" w:color="000000" w:sz="8" w:space="0"/>
              <w:right w:val="single" w:color="000000" w:sz="8" w:space="0"/>
            </w:tcBorders>
          </w:tcPr>
          <w:p w14:paraId="173798D7">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551E6114">
            <w:pPr>
              <w:widowControl w:val="0"/>
              <w:shd w:val="clear"/>
              <w:spacing w:before="109"/>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429D2184">
            <w:pPr>
              <w:widowControl w:val="0"/>
              <w:shd w:val="clear"/>
              <w:spacing w:before="7" w:line="202" w:lineRule="exact"/>
              <w:ind w:left="45"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1000万元及以上</w:t>
            </w:r>
          </w:p>
        </w:tc>
        <w:tc>
          <w:tcPr>
            <w:tcW w:w="346" w:type="pct"/>
            <w:tcBorders>
              <w:top w:val="single" w:color="000000" w:sz="8" w:space="0"/>
              <w:left w:val="single" w:color="000000" w:sz="8" w:space="0"/>
              <w:bottom w:val="single" w:color="000000" w:sz="8" w:space="0"/>
              <w:right w:val="single" w:color="000000" w:sz="8" w:space="0"/>
            </w:tcBorders>
          </w:tcPr>
          <w:p w14:paraId="4E5AB8BE">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454F9AD">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60622CEC">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0FDA6FD9">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757CAF11">
            <w:pPr>
              <w:widowControl w:val="0"/>
              <w:shd w:val="clear"/>
              <w:spacing w:before="109"/>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32C39A7D">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64BFAC45">
            <w:pPr>
              <w:widowControl w:val="0"/>
              <w:shd w:val="clear"/>
              <w:jc w:val="both"/>
              <w:rPr>
                <w:rFonts w:ascii="宋体" w:hAnsi="宋体" w:eastAsia="宋体" w:cs="宋体"/>
                <w:color w:val="auto"/>
                <w:kern w:val="2"/>
                <w:sz w:val="16"/>
                <w:highlight w:val="none"/>
                <w:lang w:val="en-US" w:eastAsia="zh-CN" w:bidi="ar-SA"/>
              </w:rPr>
            </w:pPr>
          </w:p>
        </w:tc>
      </w:tr>
      <w:tr w14:paraId="665D0E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4179D490">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软件和信息技术服务业</w:t>
            </w:r>
          </w:p>
        </w:tc>
        <w:tc>
          <w:tcPr>
            <w:tcW w:w="346" w:type="pct"/>
            <w:tcBorders>
              <w:top w:val="single" w:color="000000" w:sz="8" w:space="0"/>
              <w:left w:val="single" w:color="000000" w:sz="8" w:space="0"/>
              <w:bottom w:val="single" w:color="000000" w:sz="8" w:space="0"/>
              <w:right w:val="single" w:color="000000" w:sz="8" w:space="0"/>
            </w:tcBorders>
          </w:tcPr>
          <w:p w14:paraId="03193528">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bottom w:val="single" w:color="000000" w:sz="8" w:space="0"/>
              <w:right w:val="single" w:color="000000" w:sz="8" w:space="0"/>
            </w:tcBorders>
          </w:tcPr>
          <w:p w14:paraId="517CAEF3">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10000万元以</w:t>
            </w:r>
          </w:p>
          <w:p w14:paraId="74A74C93">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565F7745">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5859C483">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76185B28">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w:t>
            </w:r>
          </w:p>
          <w:p w14:paraId="51D732C1">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272B0399">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0D6174B">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2FDF34DC">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50万元及以</w:t>
            </w:r>
          </w:p>
          <w:p w14:paraId="57C6B430">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52FDAA3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309218CF">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034E9F96">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50万元以下</w:t>
            </w:r>
          </w:p>
        </w:tc>
        <w:tc>
          <w:tcPr>
            <w:tcW w:w="343" w:type="pct"/>
            <w:tcBorders>
              <w:top w:val="single" w:color="000000" w:sz="8" w:space="0"/>
              <w:left w:val="single" w:color="000000" w:sz="8" w:space="0"/>
              <w:bottom w:val="single" w:color="000000" w:sz="8" w:space="0"/>
            </w:tcBorders>
          </w:tcPr>
          <w:p w14:paraId="0FB9728F">
            <w:pPr>
              <w:widowControl w:val="0"/>
              <w:shd w:val="clear"/>
              <w:jc w:val="both"/>
              <w:rPr>
                <w:rFonts w:ascii="宋体" w:hAnsi="宋体" w:eastAsia="宋体" w:cs="宋体"/>
                <w:color w:val="auto"/>
                <w:kern w:val="2"/>
                <w:sz w:val="16"/>
                <w:highlight w:val="none"/>
                <w:lang w:val="en-US" w:eastAsia="zh-CN" w:bidi="ar-SA"/>
              </w:rPr>
            </w:pPr>
          </w:p>
        </w:tc>
      </w:tr>
      <w:tr w14:paraId="06FEB1E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62732AEA">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房地产开发经营</w:t>
            </w:r>
          </w:p>
        </w:tc>
        <w:tc>
          <w:tcPr>
            <w:tcW w:w="346" w:type="pct"/>
            <w:tcBorders>
              <w:top w:val="single" w:color="000000" w:sz="8" w:space="0"/>
              <w:left w:val="single" w:color="000000" w:sz="8" w:space="0"/>
              <w:bottom w:val="single" w:color="000000" w:sz="8" w:space="0"/>
              <w:right w:val="single" w:color="000000" w:sz="8" w:space="0"/>
            </w:tcBorders>
          </w:tcPr>
          <w:p w14:paraId="01C1748D">
            <w:pPr>
              <w:widowControl w:val="0"/>
              <w:shd w:val="clear"/>
              <w:spacing w:before="8" w:line="204"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200000万元</w:t>
            </w:r>
          </w:p>
          <w:p w14:paraId="0979BCF4">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以下</w:t>
            </w:r>
          </w:p>
        </w:tc>
        <w:tc>
          <w:tcPr>
            <w:tcW w:w="346" w:type="pct"/>
            <w:tcBorders>
              <w:top w:val="single" w:color="000000" w:sz="8" w:space="0"/>
              <w:left w:val="single" w:color="000000" w:sz="8" w:space="0"/>
              <w:bottom w:val="single" w:color="000000" w:sz="8" w:space="0"/>
              <w:right w:val="single" w:color="000000" w:sz="8" w:space="0"/>
            </w:tcBorders>
          </w:tcPr>
          <w:p w14:paraId="2A314A8F">
            <w:pPr>
              <w:widowControl w:val="0"/>
              <w:shd w:val="clear"/>
              <w:spacing w:before="7" w:line="202" w:lineRule="exact"/>
              <w:ind w:left="49" w:right="30"/>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10000万元以下</w:t>
            </w:r>
          </w:p>
        </w:tc>
        <w:tc>
          <w:tcPr>
            <w:tcW w:w="346" w:type="pct"/>
            <w:tcBorders>
              <w:top w:val="single" w:color="000000" w:sz="8" w:space="0"/>
              <w:left w:val="single" w:color="000000" w:sz="8" w:space="0"/>
              <w:bottom w:val="single" w:color="000000" w:sz="8" w:space="0"/>
              <w:right w:val="single" w:color="000000" w:sz="8" w:space="0"/>
            </w:tcBorders>
          </w:tcPr>
          <w:p w14:paraId="136522B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487843EE">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3184B92C">
            <w:pPr>
              <w:widowControl w:val="0"/>
              <w:shd w:val="clear"/>
              <w:spacing w:before="7" w:line="202" w:lineRule="exact"/>
              <w:ind w:left="45"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1000万元及以上</w:t>
            </w:r>
          </w:p>
        </w:tc>
        <w:tc>
          <w:tcPr>
            <w:tcW w:w="346" w:type="pct"/>
            <w:tcBorders>
              <w:top w:val="single" w:color="000000" w:sz="8" w:space="0"/>
              <w:left w:val="single" w:color="000000" w:sz="8" w:space="0"/>
              <w:bottom w:val="single" w:color="000000" w:sz="8" w:space="0"/>
              <w:right w:val="single" w:color="000000" w:sz="8" w:space="0"/>
            </w:tcBorders>
          </w:tcPr>
          <w:p w14:paraId="6DB97B2C">
            <w:pPr>
              <w:widowControl w:val="0"/>
              <w:shd w:val="clear"/>
              <w:spacing w:before="7" w:line="202" w:lineRule="exact"/>
              <w:ind w:left="47"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5000万元及以上</w:t>
            </w:r>
          </w:p>
        </w:tc>
        <w:tc>
          <w:tcPr>
            <w:tcW w:w="346" w:type="pct"/>
            <w:tcBorders>
              <w:top w:val="single" w:color="000000" w:sz="8" w:space="0"/>
              <w:left w:val="single" w:color="000000" w:sz="8" w:space="0"/>
              <w:bottom w:val="single" w:color="000000" w:sz="8" w:space="0"/>
              <w:right w:val="single" w:color="000000" w:sz="8" w:space="0"/>
            </w:tcBorders>
          </w:tcPr>
          <w:p w14:paraId="427623F8">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1F64163C">
            <w:pPr>
              <w:widowControl w:val="0"/>
              <w:shd w:val="clear"/>
              <w:spacing w:before="7" w:line="202" w:lineRule="exact"/>
              <w:ind w:left="44"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5A64E81B">
            <w:pPr>
              <w:widowControl w:val="0"/>
              <w:shd w:val="clear"/>
              <w:spacing w:before="7" w:line="202" w:lineRule="exact"/>
              <w:ind w:left="46" w:right="11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2000万元及以上</w:t>
            </w:r>
          </w:p>
        </w:tc>
        <w:tc>
          <w:tcPr>
            <w:tcW w:w="346" w:type="pct"/>
            <w:tcBorders>
              <w:top w:val="single" w:color="000000" w:sz="8" w:space="0"/>
              <w:left w:val="single" w:color="000000" w:sz="8" w:space="0"/>
              <w:bottom w:val="single" w:color="000000" w:sz="8" w:space="0"/>
              <w:right w:val="single" w:color="000000" w:sz="8" w:space="0"/>
            </w:tcBorders>
          </w:tcPr>
          <w:p w14:paraId="589A4F9B">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54020FB0">
            <w:pPr>
              <w:widowControl w:val="0"/>
              <w:shd w:val="clear"/>
              <w:spacing w:before="109"/>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c>
          <w:tcPr>
            <w:tcW w:w="343" w:type="pct"/>
            <w:tcBorders>
              <w:top w:val="single" w:color="000000" w:sz="8" w:space="0"/>
              <w:left w:val="single" w:color="000000" w:sz="8" w:space="0"/>
              <w:bottom w:val="single" w:color="000000" w:sz="8" w:space="0"/>
            </w:tcBorders>
          </w:tcPr>
          <w:p w14:paraId="27B76F56">
            <w:pPr>
              <w:widowControl w:val="0"/>
              <w:shd w:val="clear"/>
              <w:spacing w:before="7" w:line="202" w:lineRule="exact"/>
              <w:ind w:left="45" w:right="9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2000万元以下</w:t>
            </w:r>
          </w:p>
        </w:tc>
      </w:tr>
      <w:tr w14:paraId="5621C82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9" w:hRule="atLeast"/>
        </w:trPr>
        <w:tc>
          <w:tcPr>
            <w:tcW w:w="841" w:type="pct"/>
            <w:tcBorders>
              <w:top w:val="single" w:color="000000" w:sz="8" w:space="0"/>
              <w:bottom w:val="single" w:color="000000" w:sz="8" w:space="0"/>
              <w:right w:val="single" w:color="000000" w:sz="8" w:space="0"/>
            </w:tcBorders>
          </w:tcPr>
          <w:p w14:paraId="46BF95AB">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物业管理</w:t>
            </w:r>
          </w:p>
        </w:tc>
        <w:tc>
          <w:tcPr>
            <w:tcW w:w="346" w:type="pct"/>
            <w:tcBorders>
              <w:top w:val="single" w:color="000000" w:sz="8" w:space="0"/>
              <w:left w:val="single" w:color="000000" w:sz="8" w:space="0"/>
              <w:bottom w:val="single" w:color="000000" w:sz="8" w:space="0"/>
              <w:right w:val="single" w:color="000000" w:sz="8" w:space="0"/>
            </w:tcBorders>
          </w:tcPr>
          <w:p w14:paraId="7B9341D0">
            <w:pPr>
              <w:widowControl w:val="0"/>
              <w:shd w:val="clear"/>
              <w:spacing w:before="98"/>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1000人以下</w:t>
            </w:r>
          </w:p>
        </w:tc>
        <w:tc>
          <w:tcPr>
            <w:tcW w:w="346" w:type="pct"/>
            <w:tcBorders>
              <w:top w:val="single" w:color="000000" w:sz="8" w:space="0"/>
              <w:left w:val="single" w:color="000000" w:sz="8" w:space="0"/>
              <w:bottom w:val="single" w:color="000000" w:sz="8" w:space="0"/>
              <w:right w:val="single" w:color="000000" w:sz="8" w:space="0"/>
            </w:tcBorders>
          </w:tcPr>
          <w:p w14:paraId="3FB25EF4">
            <w:pPr>
              <w:widowControl w:val="0"/>
              <w:shd w:val="clear"/>
              <w:spacing w:line="201"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5000万元以</w:t>
            </w:r>
          </w:p>
          <w:p w14:paraId="30EDA301">
            <w:pPr>
              <w:widowControl w:val="0"/>
              <w:shd w:val="clear"/>
              <w:spacing w:line="168" w:lineRule="exact"/>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下</w:t>
            </w:r>
          </w:p>
        </w:tc>
        <w:tc>
          <w:tcPr>
            <w:tcW w:w="346" w:type="pct"/>
            <w:tcBorders>
              <w:top w:val="single" w:color="000000" w:sz="8" w:space="0"/>
              <w:left w:val="single" w:color="000000" w:sz="8" w:space="0"/>
              <w:bottom w:val="single" w:color="000000" w:sz="8" w:space="0"/>
              <w:right w:val="single" w:color="000000" w:sz="8" w:space="0"/>
            </w:tcBorders>
          </w:tcPr>
          <w:p w14:paraId="70C2D485">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F13393B">
            <w:pPr>
              <w:widowControl w:val="0"/>
              <w:shd w:val="clear"/>
              <w:spacing w:before="98"/>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300人及以上</w:t>
            </w:r>
          </w:p>
        </w:tc>
        <w:tc>
          <w:tcPr>
            <w:tcW w:w="346" w:type="pct"/>
            <w:tcBorders>
              <w:top w:val="single" w:color="000000" w:sz="8" w:space="0"/>
              <w:left w:val="single" w:color="000000" w:sz="8" w:space="0"/>
              <w:bottom w:val="single" w:color="000000" w:sz="8" w:space="0"/>
              <w:right w:val="single" w:color="000000" w:sz="8" w:space="0"/>
            </w:tcBorders>
          </w:tcPr>
          <w:p w14:paraId="0B24673B">
            <w:pPr>
              <w:widowControl w:val="0"/>
              <w:shd w:val="clear"/>
              <w:spacing w:line="201"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1000万元及</w:t>
            </w:r>
          </w:p>
          <w:p w14:paraId="39697B4C">
            <w:pPr>
              <w:widowControl w:val="0"/>
              <w:shd w:val="clear"/>
              <w:spacing w:line="168" w:lineRule="exact"/>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以上</w:t>
            </w:r>
          </w:p>
        </w:tc>
        <w:tc>
          <w:tcPr>
            <w:tcW w:w="346" w:type="pct"/>
            <w:tcBorders>
              <w:top w:val="single" w:color="000000" w:sz="8" w:space="0"/>
              <w:left w:val="single" w:color="000000" w:sz="8" w:space="0"/>
              <w:bottom w:val="single" w:color="000000" w:sz="8" w:space="0"/>
              <w:right w:val="single" w:color="000000" w:sz="8" w:space="0"/>
            </w:tcBorders>
          </w:tcPr>
          <w:p w14:paraId="2175D9E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76C06B5">
            <w:pPr>
              <w:widowControl w:val="0"/>
              <w:shd w:val="clear"/>
              <w:spacing w:before="98"/>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722708FD">
            <w:pPr>
              <w:widowControl w:val="0"/>
              <w:shd w:val="clear"/>
              <w:spacing w:line="201"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500万元及以</w:t>
            </w:r>
          </w:p>
          <w:p w14:paraId="36B3C886">
            <w:pPr>
              <w:widowControl w:val="0"/>
              <w:shd w:val="clear"/>
              <w:spacing w:line="168" w:lineRule="exact"/>
              <w:ind w:left="44"/>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上</w:t>
            </w:r>
          </w:p>
        </w:tc>
        <w:tc>
          <w:tcPr>
            <w:tcW w:w="346" w:type="pct"/>
            <w:tcBorders>
              <w:top w:val="single" w:color="000000" w:sz="8" w:space="0"/>
              <w:left w:val="single" w:color="000000" w:sz="8" w:space="0"/>
              <w:bottom w:val="single" w:color="000000" w:sz="8" w:space="0"/>
              <w:right w:val="single" w:color="000000" w:sz="8" w:space="0"/>
            </w:tcBorders>
          </w:tcPr>
          <w:p w14:paraId="05C13DCB">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2565F336">
            <w:pPr>
              <w:widowControl w:val="0"/>
              <w:shd w:val="clear"/>
              <w:spacing w:before="98"/>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100人以下</w:t>
            </w:r>
          </w:p>
        </w:tc>
        <w:tc>
          <w:tcPr>
            <w:tcW w:w="346" w:type="pct"/>
            <w:tcBorders>
              <w:top w:val="single" w:color="000000" w:sz="8" w:space="0"/>
              <w:left w:val="single" w:color="000000" w:sz="8" w:space="0"/>
              <w:bottom w:val="single" w:color="000000" w:sz="8" w:space="0"/>
              <w:right w:val="single" w:color="000000" w:sz="8" w:space="0"/>
            </w:tcBorders>
          </w:tcPr>
          <w:p w14:paraId="00958A69">
            <w:pPr>
              <w:widowControl w:val="0"/>
              <w:shd w:val="clear"/>
              <w:spacing w:before="98"/>
              <w:ind w:left="4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500万元以下</w:t>
            </w:r>
          </w:p>
        </w:tc>
        <w:tc>
          <w:tcPr>
            <w:tcW w:w="343" w:type="pct"/>
            <w:tcBorders>
              <w:top w:val="single" w:color="000000" w:sz="8" w:space="0"/>
              <w:left w:val="single" w:color="000000" w:sz="8" w:space="0"/>
              <w:bottom w:val="single" w:color="000000" w:sz="8" w:space="0"/>
            </w:tcBorders>
          </w:tcPr>
          <w:p w14:paraId="7274CB94">
            <w:pPr>
              <w:widowControl w:val="0"/>
              <w:shd w:val="clear"/>
              <w:jc w:val="both"/>
              <w:rPr>
                <w:rFonts w:ascii="宋体" w:hAnsi="宋体" w:eastAsia="宋体" w:cs="宋体"/>
                <w:color w:val="auto"/>
                <w:kern w:val="2"/>
                <w:sz w:val="16"/>
                <w:highlight w:val="none"/>
                <w:lang w:val="en-US" w:eastAsia="zh-CN" w:bidi="ar-SA"/>
              </w:rPr>
            </w:pPr>
          </w:p>
        </w:tc>
      </w:tr>
      <w:tr w14:paraId="15018EA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841" w:type="pct"/>
            <w:tcBorders>
              <w:top w:val="single" w:color="000000" w:sz="8" w:space="0"/>
              <w:bottom w:val="single" w:color="000000" w:sz="8" w:space="0"/>
              <w:right w:val="single" w:color="000000" w:sz="8" w:space="0"/>
            </w:tcBorders>
          </w:tcPr>
          <w:p w14:paraId="4EA6868B">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租赁和商务服务业</w:t>
            </w:r>
          </w:p>
        </w:tc>
        <w:tc>
          <w:tcPr>
            <w:tcW w:w="346" w:type="pct"/>
            <w:tcBorders>
              <w:top w:val="single" w:color="000000" w:sz="8" w:space="0"/>
              <w:left w:val="single" w:color="000000" w:sz="8" w:space="0"/>
              <w:bottom w:val="single" w:color="000000" w:sz="8" w:space="0"/>
              <w:right w:val="single" w:color="000000" w:sz="8" w:space="0"/>
            </w:tcBorders>
          </w:tcPr>
          <w:p w14:paraId="3FC27D2B">
            <w:pPr>
              <w:widowControl w:val="0"/>
              <w:shd w:val="clear"/>
              <w:spacing w:before="109"/>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bottom w:val="single" w:color="000000" w:sz="8" w:space="0"/>
              <w:right w:val="single" w:color="000000" w:sz="8" w:space="0"/>
            </w:tcBorders>
          </w:tcPr>
          <w:p w14:paraId="62F9BD7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E002B45">
            <w:pPr>
              <w:widowControl w:val="0"/>
              <w:shd w:val="clear"/>
              <w:spacing w:before="8" w:line="204" w:lineRule="exact"/>
              <w:ind w:left="46"/>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120000万元</w:t>
            </w:r>
          </w:p>
          <w:p w14:paraId="671CE1A1">
            <w:pPr>
              <w:widowControl w:val="0"/>
              <w:shd w:val="clear"/>
              <w:spacing w:line="168" w:lineRule="exact"/>
              <w:ind w:left="46"/>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以下</w:t>
            </w:r>
          </w:p>
        </w:tc>
        <w:tc>
          <w:tcPr>
            <w:tcW w:w="346" w:type="pct"/>
            <w:tcBorders>
              <w:top w:val="single" w:color="000000" w:sz="8" w:space="0"/>
              <w:left w:val="single" w:color="000000" w:sz="8" w:space="0"/>
              <w:bottom w:val="single" w:color="000000" w:sz="8" w:space="0"/>
              <w:right w:val="single" w:color="000000" w:sz="8" w:space="0"/>
            </w:tcBorders>
          </w:tcPr>
          <w:p w14:paraId="0E60C241">
            <w:pPr>
              <w:widowControl w:val="0"/>
              <w:shd w:val="clear"/>
              <w:spacing w:before="109"/>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bottom w:val="single" w:color="000000" w:sz="8" w:space="0"/>
              <w:right w:val="single" w:color="000000" w:sz="8" w:space="0"/>
            </w:tcBorders>
          </w:tcPr>
          <w:p w14:paraId="2FA776B6">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7DDE7215">
            <w:pPr>
              <w:widowControl w:val="0"/>
              <w:shd w:val="clear"/>
              <w:spacing w:before="7" w:line="202" w:lineRule="exact"/>
              <w:ind w:left="47" w:right="115"/>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8000万元及以上</w:t>
            </w:r>
          </w:p>
        </w:tc>
        <w:tc>
          <w:tcPr>
            <w:tcW w:w="346" w:type="pct"/>
            <w:tcBorders>
              <w:top w:val="single" w:color="000000" w:sz="8" w:space="0"/>
              <w:left w:val="single" w:color="000000" w:sz="8" w:space="0"/>
              <w:bottom w:val="single" w:color="000000" w:sz="8" w:space="0"/>
              <w:right w:val="single" w:color="000000" w:sz="8" w:space="0"/>
            </w:tcBorders>
          </w:tcPr>
          <w:p w14:paraId="2C690AF9">
            <w:pPr>
              <w:widowControl w:val="0"/>
              <w:shd w:val="clear"/>
              <w:spacing w:before="109"/>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bottom w:val="single" w:color="000000" w:sz="8" w:space="0"/>
              <w:right w:val="single" w:color="000000" w:sz="8" w:space="0"/>
            </w:tcBorders>
          </w:tcPr>
          <w:p w14:paraId="76AE2B09">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bottom w:val="single" w:color="000000" w:sz="8" w:space="0"/>
              <w:right w:val="single" w:color="000000" w:sz="8" w:space="0"/>
            </w:tcBorders>
          </w:tcPr>
          <w:p w14:paraId="0F56CB4E">
            <w:pPr>
              <w:widowControl w:val="0"/>
              <w:shd w:val="clear"/>
              <w:spacing w:before="7" w:line="202" w:lineRule="exact"/>
              <w:ind w:left="46" w:right="3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100万元及以上</w:t>
            </w:r>
          </w:p>
        </w:tc>
        <w:tc>
          <w:tcPr>
            <w:tcW w:w="346" w:type="pct"/>
            <w:tcBorders>
              <w:top w:val="single" w:color="000000" w:sz="8" w:space="0"/>
              <w:left w:val="single" w:color="000000" w:sz="8" w:space="0"/>
              <w:bottom w:val="single" w:color="000000" w:sz="8" w:space="0"/>
              <w:right w:val="single" w:color="000000" w:sz="8" w:space="0"/>
            </w:tcBorders>
          </w:tcPr>
          <w:p w14:paraId="7DAE7912">
            <w:pPr>
              <w:widowControl w:val="0"/>
              <w:shd w:val="clear"/>
              <w:spacing w:before="109"/>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bottom w:val="single" w:color="000000" w:sz="8" w:space="0"/>
              <w:right w:val="single" w:color="000000" w:sz="8" w:space="0"/>
            </w:tcBorders>
          </w:tcPr>
          <w:p w14:paraId="246318EB">
            <w:pPr>
              <w:widowControl w:val="0"/>
              <w:shd w:val="clear"/>
              <w:jc w:val="both"/>
              <w:rPr>
                <w:rFonts w:ascii="宋体" w:hAnsi="宋体" w:eastAsia="宋体" w:cs="宋体"/>
                <w:color w:val="auto"/>
                <w:kern w:val="2"/>
                <w:sz w:val="16"/>
                <w:highlight w:val="none"/>
                <w:lang w:val="en-US" w:eastAsia="zh-CN" w:bidi="ar-SA"/>
              </w:rPr>
            </w:pPr>
          </w:p>
        </w:tc>
        <w:tc>
          <w:tcPr>
            <w:tcW w:w="343" w:type="pct"/>
            <w:tcBorders>
              <w:top w:val="single" w:color="000000" w:sz="8" w:space="0"/>
              <w:left w:val="single" w:color="000000" w:sz="8" w:space="0"/>
              <w:bottom w:val="single" w:color="000000" w:sz="8" w:space="0"/>
            </w:tcBorders>
          </w:tcPr>
          <w:p w14:paraId="17DDB73C">
            <w:pPr>
              <w:widowControl w:val="0"/>
              <w:shd w:val="clear"/>
              <w:spacing w:before="109"/>
              <w:ind w:left="29" w:right="1"/>
              <w:jc w:val="center"/>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100万元以下</w:t>
            </w:r>
          </w:p>
        </w:tc>
      </w:tr>
      <w:tr w14:paraId="7FA9483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4" w:hRule="atLeast"/>
        </w:trPr>
        <w:tc>
          <w:tcPr>
            <w:tcW w:w="841" w:type="pct"/>
            <w:tcBorders>
              <w:top w:val="single" w:color="000000" w:sz="8" w:space="0"/>
              <w:right w:val="single" w:color="000000" w:sz="8" w:space="0"/>
            </w:tcBorders>
          </w:tcPr>
          <w:p w14:paraId="649760C6">
            <w:pPr>
              <w:widowControl w:val="0"/>
              <w:shd w:val="clear"/>
              <w:spacing w:before="23" w:line="235" w:lineRule="auto"/>
              <w:ind w:left="47" w:right="7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其他未列明行业（包括科学研究和技术服务业，水利、环境和公共设施管理业，居民服务、修理和其他服务业，社会工作，文化、体育和娱乐业等）</w:t>
            </w:r>
          </w:p>
        </w:tc>
        <w:tc>
          <w:tcPr>
            <w:tcW w:w="346" w:type="pct"/>
            <w:tcBorders>
              <w:top w:val="single" w:color="000000" w:sz="8" w:space="0"/>
              <w:left w:val="single" w:color="000000" w:sz="8" w:space="0"/>
              <w:right w:val="single" w:color="000000" w:sz="8" w:space="0"/>
            </w:tcBorders>
          </w:tcPr>
          <w:p w14:paraId="2BA1C159">
            <w:pPr>
              <w:widowControl w:val="0"/>
              <w:shd w:val="clear"/>
              <w:jc w:val="both"/>
              <w:rPr>
                <w:rFonts w:ascii="宋体" w:hAnsi="宋体" w:eastAsia="宋体" w:cs="宋体"/>
                <w:b/>
                <w:color w:val="auto"/>
                <w:kern w:val="2"/>
                <w:sz w:val="16"/>
                <w:highlight w:val="none"/>
                <w:lang w:val="en-US" w:eastAsia="zh-CN" w:bidi="ar-SA"/>
              </w:rPr>
            </w:pPr>
          </w:p>
          <w:p w14:paraId="686E10D4">
            <w:pPr>
              <w:widowControl w:val="0"/>
              <w:shd w:val="clear"/>
              <w:spacing w:before="12"/>
              <w:jc w:val="both"/>
              <w:rPr>
                <w:rFonts w:ascii="宋体" w:hAnsi="宋体" w:eastAsia="宋体" w:cs="宋体"/>
                <w:b/>
                <w:color w:val="auto"/>
                <w:kern w:val="2"/>
                <w:sz w:val="16"/>
                <w:highlight w:val="none"/>
                <w:lang w:val="en-US" w:eastAsia="zh-CN" w:bidi="ar-SA"/>
              </w:rPr>
            </w:pPr>
          </w:p>
          <w:p w14:paraId="4DA763B0">
            <w:pPr>
              <w:widowControl w:val="0"/>
              <w:shd w:val="clear"/>
              <w:ind w:left="49"/>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300人以下</w:t>
            </w:r>
          </w:p>
        </w:tc>
        <w:tc>
          <w:tcPr>
            <w:tcW w:w="346" w:type="pct"/>
            <w:tcBorders>
              <w:top w:val="single" w:color="000000" w:sz="8" w:space="0"/>
              <w:left w:val="single" w:color="000000" w:sz="8" w:space="0"/>
              <w:right w:val="single" w:color="000000" w:sz="8" w:space="0"/>
            </w:tcBorders>
          </w:tcPr>
          <w:p w14:paraId="38715B35">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37B30D87">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06C35241">
            <w:pPr>
              <w:widowControl w:val="0"/>
              <w:shd w:val="clear"/>
              <w:jc w:val="both"/>
              <w:rPr>
                <w:rFonts w:ascii="宋体" w:hAnsi="宋体" w:eastAsia="宋体" w:cs="宋体"/>
                <w:b/>
                <w:color w:val="auto"/>
                <w:kern w:val="2"/>
                <w:sz w:val="16"/>
                <w:highlight w:val="none"/>
                <w:lang w:val="en-US" w:eastAsia="zh-CN" w:bidi="ar-SA"/>
              </w:rPr>
            </w:pPr>
          </w:p>
          <w:p w14:paraId="3F07F794">
            <w:pPr>
              <w:widowControl w:val="0"/>
              <w:shd w:val="clear"/>
              <w:spacing w:before="12"/>
              <w:jc w:val="both"/>
              <w:rPr>
                <w:rFonts w:ascii="宋体" w:hAnsi="宋体" w:eastAsia="宋体" w:cs="宋体"/>
                <w:b/>
                <w:color w:val="auto"/>
                <w:kern w:val="2"/>
                <w:sz w:val="16"/>
                <w:highlight w:val="none"/>
                <w:lang w:val="en-US" w:eastAsia="zh-CN" w:bidi="ar-SA"/>
              </w:rPr>
            </w:pPr>
          </w:p>
          <w:p w14:paraId="1251CE48">
            <w:pPr>
              <w:widowControl w:val="0"/>
              <w:shd w:val="clear"/>
              <w:ind w:left="48"/>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100人及以上</w:t>
            </w:r>
          </w:p>
        </w:tc>
        <w:tc>
          <w:tcPr>
            <w:tcW w:w="346" w:type="pct"/>
            <w:tcBorders>
              <w:top w:val="single" w:color="000000" w:sz="8" w:space="0"/>
              <w:left w:val="single" w:color="000000" w:sz="8" w:space="0"/>
              <w:right w:val="single" w:color="000000" w:sz="8" w:space="0"/>
            </w:tcBorders>
          </w:tcPr>
          <w:p w14:paraId="25F4DBB0">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07C94C7D">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2B0D0CB4">
            <w:pPr>
              <w:widowControl w:val="0"/>
              <w:shd w:val="clear"/>
              <w:jc w:val="both"/>
              <w:rPr>
                <w:rFonts w:ascii="宋体" w:hAnsi="宋体" w:eastAsia="宋体" w:cs="宋体"/>
                <w:b/>
                <w:color w:val="auto"/>
                <w:kern w:val="2"/>
                <w:sz w:val="16"/>
                <w:highlight w:val="none"/>
                <w:lang w:val="en-US" w:eastAsia="zh-CN" w:bidi="ar-SA"/>
              </w:rPr>
            </w:pPr>
          </w:p>
          <w:p w14:paraId="72613FCA">
            <w:pPr>
              <w:widowControl w:val="0"/>
              <w:shd w:val="clear"/>
              <w:spacing w:before="12"/>
              <w:jc w:val="both"/>
              <w:rPr>
                <w:rFonts w:ascii="宋体" w:hAnsi="宋体" w:eastAsia="宋体" w:cs="宋体"/>
                <w:b/>
                <w:color w:val="auto"/>
                <w:kern w:val="2"/>
                <w:sz w:val="16"/>
                <w:highlight w:val="none"/>
                <w:lang w:val="en-US" w:eastAsia="zh-CN" w:bidi="ar-SA"/>
              </w:rPr>
            </w:pPr>
          </w:p>
          <w:p w14:paraId="150B8D24">
            <w:pPr>
              <w:widowControl w:val="0"/>
              <w:shd w:val="clear"/>
              <w:ind w:left="47"/>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10人及以上</w:t>
            </w:r>
          </w:p>
        </w:tc>
        <w:tc>
          <w:tcPr>
            <w:tcW w:w="346" w:type="pct"/>
            <w:tcBorders>
              <w:top w:val="single" w:color="000000" w:sz="8" w:space="0"/>
              <w:left w:val="single" w:color="000000" w:sz="8" w:space="0"/>
              <w:right w:val="single" w:color="000000" w:sz="8" w:space="0"/>
            </w:tcBorders>
          </w:tcPr>
          <w:p w14:paraId="6D8FE891">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549A1BEB">
            <w:pPr>
              <w:widowControl w:val="0"/>
              <w:shd w:val="clear"/>
              <w:jc w:val="both"/>
              <w:rPr>
                <w:rFonts w:ascii="宋体" w:hAnsi="宋体" w:eastAsia="宋体" w:cs="宋体"/>
                <w:color w:val="auto"/>
                <w:kern w:val="2"/>
                <w:sz w:val="16"/>
                <w:highlight w:val="none"/>
                <w:lang w:val="en-US" w:eastAsia="zh-CN" w:bidi="ar-SA"/>
              </w:rPr>
            </w:pPr>
          </w:p>
        </w:tc>
        <w:tc>
          <w:tcPr>
            <w:tcW w:w="346" w:type="pct"/>
            <w:tcBorders>
              <w:top w:val="single" w:color="000000" w:sz="8" w:space="0"/>
              <w:left w:val="single" w:color="000000" w:sz="8" w:space="0"/>
              <w:right w:val="single" w:color="000000" w:sz="8" w:space="0"/>
            </w:tcBorders>
          </w:tcPr>
          <w:p w14:paraId="71EBACCC">
            <w:pPr>
              <w:widowControl w:val="0"/>
              <w:shd w:val="clear"/>
              <w:jc w:val="both"/>
              <w:rPr>
                <w:rFonts w:ascii="宋体" w:hAnsi="宋体" w:eastAsia="宋体" w:cs="宋体"/>
                <w:b/>
                <w:color w:val="auto"/>
                <w:kern w:val="2"/>
                <w:sz w:val="16"/>
                <w:highlight w:val="none"/>
                <w:lang w:val="en-US" w:eastAsia="zh-CN" w:bidi="ar-SA"/>
              </w:rPr>
            </w:pPr>
          </w:p>
          <w:p w14:paraId="192B7BE1">
            <w:pPr>
              <w:widowControl w:val="0"/>
              <w:shd w:val="clear"/>
              <w:spacing w:before="12"/>
              <w:jc w:val="both"/>
              <w:rPr>
                <w:rFonts w:ascii="宋体" w:hAnsi="宋体" w:eastAsia="宋体" w:cs="宋体"/>
                <w:b/>
                <w:color w:val="auto"/>
                <w:kern w:val="2"/>
                <w:sz w:val="16"/>
                <w:highlight w:val="none"/>
                <w:lang w:val="en-US" w:eastAsia="zh-CN" w:bidi="ar-SA"/>
              </w:rPr>
            </w:pPr>
          </w:p>
          <w:p w14:paraId="36792EEA">
            <w:pPr>
              <w:widowControl w:val="0"/>
              <w:shd w:val="clear"/>
              <w:ind w:left="43"/>
              <w:jc w:val="both"/>
              <w:rPr>
                <w:rFonts w:ascii="宋体" w:hAnsi="宋体" w:eastAsia="宋体" w:cs="宋体"/>
                <w:color w:val="auto"/>
                <w:kern w:val="2"/>
                <w:sz w:val="16"/>
                <w:highlight w:val="none"/>
                <w:lang w:val="en-US" w:eastAsia="zh-CN" w:bidi="ar-SA"/>
              </w:rPr>
            </w:pPr>
            <w:r>
              <w:rPr>
                <w:rFonts w:hint="eastAsia" w:ascii="宋体" w:hAnsi="宋体" w:eastAsia="宋体" w:cs="宋体"/>
                <w:color w:val="auto"/>
                <w:kern w:val="2"/>
                <w:sz w:val="16"/>
                <w:highlight w:val="none"/>
                <w:lang w:val="en-US" w:eastAsia="zh-CN" w:bidi="ar-SA"/>
              </w:rPr>
              <w:t>10人以下</w:t>
            </w:r>
          </w:p>
        </w:tc>
        <w:tc>
          <w:tcPr>
            <w:tcW w:w="346" w:type="pct"/>
            <w:tcBorders>
              <w:top w:val="single" w:color="000000" w:sz="8" w:space="0"/>
              <w:left w:val="single" w:color="000000" w:sz="8" w:space="0"/>
              <w:right w:val="single" w:color="000000" w:sz="8" w:space="0"/>
            </w:tcBorders>
          </w:tcPr>
          <w:p w14:paraId="5C7D6787">
            <w:pPr>
              <w:widowControl w:val="0"/>
              <w:shd w:val="clear"/>
              <w:jc w:val="both"/>
              <w:rPr>
                <w:rFonts w:ascii="宋体" w:hAnsi="宋体" w:eastAsia="宋体" w:cs="宋体"/>
                <w:color w:val="auto"/>
                <w:kern w:val="2"/>
                <w:sz w:val="16"/>
                <w:highlight w:val="none"/>
                <w:lang w:val="en-US" w:eastAsia="zh-CN" w:bidi="ar-SA"/>
              </w:rPr>
            </w:pPr>
          </w:p>
        </w:tc>
        <w:tc>
          <w:tcPr>
            <w:tcW w:w="343" w:type="pct"/>
            <w:tcBorders>
              <w:top w:val="single" w:color="000000" w:sz="8" w:space="0"/>
              <w:left w:val="single" w:color="000000" w:sz="8" w:space="0"/>
            </w:tcBorders>
          </w:tcPr>
          <w:p w14:paraId="20EFFEA5">
            <w:pPr>
              <w:widowControl w:val="0"/>
              <w:shd w:val="clear"/>
              <w:jc w:val="both"/>
              <w:rPr>
                <w:rFonts w:ascii="宋体" w:hAnsi="宋体" w:eastAsia="宋体" w:cs="宋体"/>
                <w:color w:val="auto"/>
                <w:kern w:val="2"/>
                <w:sz w:val="16"/>
                <w:highlight w:val="none"/>
                <w:lang w:val="en-US" w:eastAsia="zh-CN" w:bidi="ar-SA"/>
              </w:rPr>
            </w:pPr>
          </w:p>
        </w:tc>
      </w:tr>
    </w:tbl>
    <w:p w14:paraId="69F16DDA">
      <w:pPr>
        <w:keepLines/>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本规定适用于在中华人民共和国境内依法设立的各类所有制和各种组织形式的企业。个体工商户和本规定以外的行业，参照本规定进行划型。</w:t>
      </w:r>
    </w:p>
    <w:p w14:paraId="4D68FC59">
      <w:pPr>
        <w:keepLines/>
        <w:ind w:firstLine="420" w:firstLineChars="200"/>
        <w:rPr>
          <w:rFonts w:ascii="宋体" w:hAnsi="宋体" w:cs="宋体"/>
          <w:color w:val="auto"/>
          <w:sz w:val="21"/>
          <w:szCs w:val="21"/>
          <w:highlight w:val="none"/>
        </w:rPr>
        <w:sectPr>
          <w:pgSz w:w="11906" w:h="16838"/>
          <w:pgMar w:top="1650" w:right="1261" w:bottom="1650" w:left="1650" w:header="851" w:footer="85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Cs/>
          <w:color w:val="auto"/>
          <w:sz w:val="21"/>
          <w:szCs w:val="21"/>
          <w:highlight w:val="none"/>
        </w:rPr>
        <w:t>本规定的中型企业标准上限即为大型企业标准的下限，国家统计部门据此制定大中小微型企业的统计分类。国务院有关部门据此进行相关数据分析，不得制定与本规定不一致的企业划型标准。</w:t>
      </w:r>
    </w:p>
    <w:p w14:paraId="4E7AAFB8">
      <w:pPr>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lang w:eastAsia="zh-CN"/>
        </w:rPr>
        <w:t>）残疾人福利性单位声明函</w:t>
      </w:r>
      <w:bookmarkEnd w:id="262"/>
      <w:bookmarkEnd w:id="263"/>
      <w:bookmarkEnd w:id="264"/>
      <w:bookmarkEnd w:id="265"/>
    </w:p>
    <w:p w14:paraId="768D847D">
      <w:pPr>
        <w:rPr>
          <w:rFonts w:hint="eastAsia" w:ascii="宋体" w:hAnsi="宋体" w:eastAsia="宋体" w:cs="宋体"/>
          <w:b/>
          <w:color w:val="auto"/>
          <w:spacing w:val="6"/>
          <w:szCs w:val="21"/>
          <w:highlight w:val="none"/>
          <w:lang w:eastAsia="zh-CN"/>
        </w:rPr>
      </w:pPr>
    </w:p>
    <w:p w14:paraId="29D9B3C0">
      <w:pPr>
        <w:ind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lang w:eastAsia="zh-CN"/>
        </w:rPr>
        <w:t>〔2017〕 141</w:t>
      </w:r>
      <w:r>
        <w:rPr>
          <w:rFonts w:hint="eastAsia" w:ascii="宋体" w:hAnsi="宋体" w:eastAsia="宋体" w:cs="宋体"/>
          <w:color w:val="auto"/>
          <w:spacing w:val="6"/>
          <w:sz w:val="21"/>
          <w:szCs w:val="21"/>
          <w:highlight w:val="none"/>
          <w:lang w:eastAsia="zh-CN"/>
        </w:rPr>
        <w:t>号）的规定，本单位为符合条件的残疾人福利性单位，且本单位参加</w:t>
      </w:r>
      <w:r>
        <w:rPr>
          <w:rFonts w:hint="eastAsia" w:ascii="宋体"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lang w:eastAsia="zh-CN"/>
        </w:rPr>
        <w:t>单位的</w:t>
      </w:r>
      <w:r>
        <w:rPr>
          <w:rFonts w:hint="eastAsia" w:ascii="宋体"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lang w:eastAsia="zh-CN"/>
        </w:rPr>
        <w:t>项目政府采购活动提供本单位制造的货物（由本单位承担工程/提供服务），或者提供其他残疾人福利性单位制造的货物（不包括使用非残疾人福利性单位注册商标的货物）。</w:t>
      </w:r>
    </w:p>
    <w:p w14:paraId="7AA9B218">
      <w:pPr>
        <w:ind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本单位对上述声明的真实性负责。如有虚假，将依法承担相应责任。</w:t>
      </w:r>
    </w:p>
    <w:p w14:paraId="0BF8642E">
      <w:pPr>
        <w:ind w:firstLine="444" w:firstLineChars="200"/>
        <w:rPr>
          <w:rFonts w:hint="eastAsia" w:ascii="宋体" w:hAnsi="宋体" w:eastAsia="宋体" w:cs="宋体"/>
          <w:color w:val="auto"/>
          <w:spacing w:val="6"/>
          <w:sz w:val="21"/>
          <w:szCs w:val="21"/>
          <w:highlight w:val="none"/>
          <w:lang w:eastAsia="zh-CN"/>
        </w:rPr>
      </w:pPr>
    </w:p>
    <w:p w14:paraId="0183A8EA">
      <w:pPr>
        <w:ind w:firstLine="444" w:firstLineChars="200"/>
        <w:rPr>
          <w:rFonts w:hint="eastAsia" w:ascii="宋体" w:hAnsi="宋体" w:eastAsia="宋体" w:cs="宋体"/>
          <w:color w:val="auto"/>
          <w:spacing w:val="6"/>
          <w:sz w:val="21"/>
          <w:szCs w:val="21"/>
          <w:highlight w:val="none"/>
          <w:lang w:eastAsia="zh-CN"/>
        </w:rPr>
      </w:pPr>
    </w:p>
    <w:p w14:paraId="015DF11A">
      <w:pPr>
        <w:pStyle w:val="45"/>
        <w:spacing w:line="360" w:lineRule="auto"/>
        <w:ind w:left="3600" w:left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rPr>
        <w:t>）</w:t>
      </w:r>
    </w:p>
    <w:p w14:paraId="3C9F4E85">
      <w:pPr>
        <w:pStyle w:val="45"/>
        <w:spacing w:line="360" w:lineRule="auto"/>
        <w:ind w:left="3600" w:left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762DC57">
      <w:pPr>
        <w:rPr>
          <w:rFonts w:hint="eastAsia" w:ascii="宋体" w:hAnsi="宋体" w:eastAsia="宋体" w:cs="宋体"/>
          <w:color w:val="auto"/>
          <w:sz w:val="21"/>
          <w:szCs w:val="21"/>
          <w:highlight w:val="none"/>
          <w:lang w:eastAsia="zh-CN"/>
        </w:rPr>
      </w:pPr>
    </w:p>
    <w:p w14:paraId="337FF874">
      <w:pPr>
        <w:pStyle w:val="6"/>
        <w:rPr>
          <w:rFonts w:hint="eastAsia" w:ascii="宋体" w:hAnsi="宋体" w:eastAsia="宋体" w:cs="宋体"/>
          <w:color w:val="auto"/>
          <w:sz w:val="21"/>
          <w:szCs w:val="21"/>
          <w:highlight w:val="none"/>
          <w:lang w:eastAsia="zh-CN"/>
        </w:rPr>
      </w:pPr>
    </w:p>
    <w:p w14:paraId="3E7787FF">
      <w:pPr>
        <w:pStyle w:val="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02D82715">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1、在政府采购活动中，残疾人福利性单位视同小型、微型企业；</w:t>
      </w:r>
    </w:p>
    <w:p w14:paraId="28614C63">
      <w:pPr>
        <w:pStyle w:val="4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2、属于残疾人福利性单位的填写，不属于的无需填写此项内容。</w:t>
      </w:r>
    </w:p>
    <w:p w14:paraId="02928EC4">
      <w:pPr>
        <w:rPr>
          <w:rFonts w:hint="eastAsia" w:ascii="宋体" w:hAnsi="宋体" w:cs="宋体"/>
          <w:b/>
          <w:bCs/>
          <w:color w:val="auto"/>
          <w:sz w:val="28"/>
          <w:szCs w:val="28"/>
          <w:highlight w:val="none"/>
          <w:lang w:eastAsia="zh-CN"/>
        </w:rPr>
      </w:pPr>
      <w:bookmarkStart w:id="268" w:name="_Toc19674"/>
      <w:bookmarkStart w:id="269" w:name="_Toc20725"/>
      <w:r>
        <w:rPr>
          <w:rFonts w:hint="eastAsia" w:ascii="宋体" w:hAnsi="宋体" w:cs="宋体"/>
          <w:b/>
          <w:bCs/>
          <w:color w:val="auto"/>
          <w:sz w:val="28"/>
          <w:szCs w:val="28"/>
          <w:highlight w:val="none"/>
          <w:lang w:eastAsia="zh-CN"/>
        </w:rPr>
        <w:br w:type="page"/>
      </w:r>
    </w:p>
    <w:p w14:paraId="1EC982DA">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三</w:t>
      </w:r>
      <w:r>
        <w:rPr>
          <w:rFonts w:hint="eastAsia" w:ascii="宋体" w:hAnsi="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t>监狱企业证明材料</w:t>
      </w:r>
      <w:bookmarkEnd w:id="268"/>
    </w:p>
    <w:p w14:paraId="1F605A6A">
      <w:pPr>
        <w:keepNext/>
        <w:keepLines/>
        <w:numPr>
          <w:ilvl w:val="0"/>
          <w:numId w:val="0"/>
        </w:numPr>
        <w:spacing w:line="360" w:lineRule="auto"/>
        <w:ind w:firstLine="0" w:firstLineChars="0"/>
        <w:jc w:val="both"/>
        <w:rPr>
          <w:color w:val="auto"/>
          <w:highlight w:val="none"/>
          <w:lang w:eastAsia="zh-CN"/>
        </w:rPr>
      </w:pPr>
    </w:p>
    <w:p w14:paraId="4B50B012">
      <w:pPr>
        <w:keepNext/>
        <w:keepLines/>
        <w:numPr>
          <w:ilvl w:val="0"/>
          <w:numId w:val="0"/>
        </w:numPr>
        <w:spacing w:line="360" w:lineRule="auto"/>
        <w:ind w:firstLine="420" w:firstLineChars="200"/>
        <w:jc w:val="both"/>
        <w:rPr>
          <w:rFonts w:hint="eastAsia"/>
          <w:color w:val="auto"/>
          <w:sz w:val="21"/>
          <w:szCs w:val="21"/>
          <w:highlight w:val="none"/>
          <w:lang w:eastAsia="zh-CN"/>
        </w:rPr>
      </w:pPr>
      <w:r>
        <w:rPr>
          <w:rFonts w:hint="eastAsia"/>
          <w:color w:val="auto"/>
          <w:sz w:val="21"/>
          <w:szCs w:val="21"/>
          <w:highlight w:val="none"/>
          <w:lang w:val="en-US" w:eastAsia="zh-CN"/>
        </w:rPr>
        <w:t>注：</w:t>
      </w:r>
      <w:r>
        <w:rPr>
          <w:rFonts w:hint="eastAsia"/>
          <w:color w:val="auto"/>
          <w:sz w:val="21"/>
          <w:szCs w:val="21"/>
          <w:highlight w:val="none"/>
          <w:lang w:eastAsia="zh-CN"/>
        </w:rPr>
        <w:t>监狱企业参加政府采购活动时，应当提供由省级以上监狱管理局、戒毒管理局（含新疆生产建设兵团）出具的属于监狱企业的证明文件。</w:t>
      </w:r>
    </w:p>
    <w:p w14:paraId="6C52117C">
      <w:pPr>
        <w:pStyle w:val="5"/>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属于监狱企业的填写，不属于的无需填写此项内容。</w:t>
      </w:r>
    </w:p>
    <w:p w14:paraId="34D693A9">
      <w:pPr>
        <w:pStyle w:val="6"/>
        <w:rPr>
          <w:rFonts w:hint="eastAsia"/>
          <w:color w:val="auto"/>
          <w:highlight w:val="none"/>
          <w:lang w:eastAsia="zh-CN"/>
        </w:rPr>
      </w:pPr>
    </w:p>
    <w:bookmarkEnd w:id="269"/>
    <w:p w14:paraId="659AB3D3">
      <w:pPr>
        <w:pStyle w:val="45"/>
        <w:spacing w:line="360" w:lineRule="auto"/>
        <w:ind w:left="3600" w:leftChars="1500"/>
        <w:rPr>
          <w:rFonts w:hint="eastAsia" w:ascii="宋体" w:hAnsi="宋体" w:eastAsia="宋体" w:cs="宋体"/>
          <w:color w:val="auto"/>
          <w:sz w:val="21"/>
          <w:szCs w:val="21"/>
          <w:highlight w:val="none"/>
        </w:rPr>
      </w:pPr>
      <w:bookmarkStart w:id="270" w:name="_Toc4541"/>
      <w:bookmarkStart w:id="271" w:name="_Toc17014"/>
      <w:bookmarkStart w:id="272" w:name="_Toc9829"/>
      <w:bookmarkStart w:id="273" w:name="_Toc17777"/>
      <w:r>
        <w:rPr>
          <w:rFonts w:hint="eastAsia" w:ascii="宋体" w:hAnsi="宋体" w:eastAsia="宋体" w:cs="宋体"/>
          <w:color w:val="auto"/>
          <w:sz w:val="21"/>
          <w:szCs w:val="21"/>
          <w:highlight w:val="none"/>
        </w:rPr>
        <w:t xml:space="preserve">企业名称: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sz w:val="21"/>
          <w:szCs w:val="21"/>
          <w:highlight w:val="none"/>
        </w:rPr>
        <w:t>）</w:t>
      </w:r>
    </w:p>
    <w:p w14:paraId="4FEAFE50">
      <w:pPr>
        <w:pStyle w:val="45"/>
        <w:spacing w:line="360" w:lineRule="auto"/>
        <w:ind w:left="3600" w:left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3731D39">
      <w:pPr>
        <w:pStyle w:val="4"/>
        <w:spacing w:line="240" w:lineRule="auto"/>
        <w:jc w:val="center"/>
        <w:outlineLvl w:val="1"/>
        <w:rPr>
          <w:rFonts w:hint="eastAsia" w:cs="宋体"/>
          <w:b/>
          <w:bCs/>
          <w:color w:val="auto"/>
          <w:szCs w:val="32"/>
          <w:highlight w:val="none"/>
          <w:lang w:val="en-US" w:eastAsia="zh-CN"/>
        </w:rPr>
        <w:sectPr>
          <w:pgSz w:w="11906" w:h="16838"/>
          <w:pgMar w:top="1440" w:right="1800" w:bottom="1440" w:left="1800" w:header="737" w:footer="918" w:gutter="0"/>
          <w:pgBorders>
            <w:top w:val="none" w:sz="0" w:space="0"/>
            <w:left w:val="none" w:sz="0" w:space="0"/>
            <w:bottom w:val="none" w:sz="0" w:space="0"/>
            <w:right w:val="none" w:sz="0" w:space="0"/>
          </w:pgBorders>
          <w:pgNumType w:fmt="decimal"/>
          <w:cols w:equalWidth="0" w:num="1">
            <w:col w:w="8800"/>
          </w:cols>
        </w:sectPr>
      </w:pPr>
    </w:p>
    <w:p w14:paraId="358B0225">
      <w:pPr>
        <w:jc w:val="center"/>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（四）节能产品、环保标志产品明细表</w:t>
      </w:r>
    </w:p>
    <w:p w14:paraId="3A7FDAA9">
      <w:pPr>
        <w:widowControl w:val="0"/>
        <w:numPr>
          <w:ilvl w:val="0"/>
          <w:numId w:val="0"/>
        </w:numPr>
        <w:spacing w:line="360" w:lineRule="auto"/>
        <w:jc w:val="center"/>
        <w:rPr>
          <w:rFonts w:hint="default"/>
          <w:color w:val="auto"/>
          <w:highlight w:val="none"/>
          <w:lang w:val="en-US" w:eastAsia="zh-CN"/>
        </w:rPr>
      </w:pPr>
      <w:r>
        <w:rPr>
          <w:rFonts w:hint="eastAsia"/>
          <w:b/>
          <w:bCs/>
          <w:color w:val="auto"/>
          <w:highlight w:val="none"/>
          <w:lang w:val="en-US" w:eastAsia="zh-CN"/>
        </w:rPr>
        <w:t>节能产品明细表</w:t>
      </w:r>
    </w:p>
    <w:tbl>
      <w:tblPr>
        <w:tblStyle w:val="20"/>
        <w:tblW w:w="931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45"/>
        <w:gridCol w:w="865"/>
        <w:gridCol w:w="1002"/>
        <w:gridCol w:w="1547"/>
        <w:gridCol w:w="1800"/>
        <w:gridCol w:w="812"/>
        <w:gridCol w:w="794"/>
        <w:gridCol w:w="739"/>
      </w:tblGrid>
      <w:tr w14:paraId="79A5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11" w:type="dxa"/>
            <w:vAlign w:val="center"/>
          </w:tcPr>
          <w:p w14:paraId="4B0273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945" w:type="dxa"/>
            <w:vAlign w:val="center"/>
          </w:tcPr>
          <w:p w14:paraId="262722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865" w:type="dxa"/>
            <w:vAlign w:val="center"/>
          </w:tcPr>
          <w:p w14:paraId="7D8C1B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品牌型号</w:t>
            </w:r>
          </w:p>
        </w:tc>
        <w:tc>
          <w:tcPr>
            <w:tcW w:w="1002" w:type="dxa"/>
            <w:vAlign w:val="center"/>
          </w:tcPr>
          <w:p w14:paraId="54FE0C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制造商名称</w:t>
            </w:r>
          </w:p>
        </w:tc>
        <w:tc>
          <w:tcPr>
            <w:tcW w:w="1547" w:type="dxa"/>
            <w:vAlign w:val="center"/>
          </w:tcPr>
          <w:p w14:paraId="642A95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节字标志认证证书号</w:t>
            </w:r>
          </w:p>
        </w:tc>
        <w:tc>
          <w:tcPr>
            <w:tcW w:w="1800" w:type="dxa"/>
            <w:vAlign w:val="center"/>
          </w:tcPr>
          <w:p w14:paraId="11F353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国家节能产品认证证书有效截止日期</w:t>
            </w:r>
          </w:p>
        </w:tc>
        <w:tc>
          <w:tcPr>
            <w:tcW w:w="812" w:type="dxa"/>
            <w:vAlign w:val="center"/>
          </w:tcPr>
          <w:p w14:paraId="20D608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794" w:type="dxa"/>
            <w:vAlign w:val="center"/>
          </w:tcPr>
          <w:p w14:paraId="7A3315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w:t>
            </w:r>
          </w:p>
        </w:tc>
        <w:tc>
          <w:tcPr>
            <w:tcW w:w="739" w:type="dxa"/>
            <w:vAlign w:val="center"/>
          </w:tcPr>
          <w:p w14:paraId="3256D3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总价</w:t>
            </w:r>
          </w:p>
        </w:tc>
      </w:tr>
      <w:tr w14:paraId="495B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446E7A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3876D6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1A69CB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1252A6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114C95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4367A1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272DAD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0225C2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3F6AE9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4CD5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267F72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25EE0C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08A485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7D6C0B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3A3821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482A59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73CEDD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32A6E0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046B89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7A6D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747E0B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5E097E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52A651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6D5B05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49E511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1507FD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382EEE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7C7495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0E1243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388C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2BC8B4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7D5CDE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01B539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47F435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3806BB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0A295A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6EA2DB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555CD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7CA66C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bl>
    <w:p w14:paraId="57B075E6">
      <w:pPr>
        <w:keepNext w:val="0"/>
        <w:keepLines w:val="0"/>
        <w:pageBreakBefore w:val="0"/>
        <w:widowControl w:val="0"/>
        <w:tabs>
          <w:tab w:val="center" w:pos="4499"/>
        </w:tabs>
        <w:kinsoku/>
        <w:wordWrap/>
        <w:overflowPunct/>
        <w:topLinePunct w:val="0"/>
        <w:autoSpaceDE/>
        <w:autoSpaceDN/>
        <w:bidi w:val="0"/>
        <w:adjustRightInd/>
        <w:snapToGrid/>
        <w:ind w:firstLine="2415" w:firstLineChars="1150"/>
        <w:textAlignment w:val="auto"/>
        <w:rPr>
          <w:rFonts w:hint="eastAsia" w:ascii="宋体" w:hAnsi="宋体" w:eastAsia="宋体" w:cs="宋体"/>
          <w:bCs/>
          <w:color w:val="auto"/>
          <w:sz w:val="21"/>
          <w:szCs w:val="21"/>
          <w:highlight w:val="none"/>
          <w:lang w:eastAsia="zh-CN"/>
        </w:rPr>
      </w:pPr>
    </w:p>
    <w:p w14:paraId="15A0A084">
      <w:pPr>
        <w:pStyle w:val="34"/>
        <w:rPr>
          <w:rFonts w:hint="eastAsia"/>
          <w:color w:val="auto"/>
          <w:highlight w:val="none"/>
          <w:lang w:eastAsia="zh-CN"/>
        </w:rPr>
      </w:pPr>
    </w:p>
    <w:p w14:paraId="0EBA31F3">
      <w:pPr>
        <w:keepNext w:val="0"/>
        <w:keepLines w:val="0"/>
        <w:pageBreakBefore w:val="0"/>
        <w:widowControl w:val="0"/>
        <w:tabs>
          <w:tab w:val="center" w:pos="4499"/>
        </w:tabs>
        <w:kinsoku/>
        <w:wordWrap/>
        <w:overflowPunct/>
        <w:topLinePunct w:val="0"/>
        <w:autoSpaceDE/>
        <w:autoSpaceDN/>
        <w:bidi w:val="0"/>
        <w:adjustRightInd/>
        <w:snapToGrid/>
        <w:ind w:firstLine="3360" w:firstLineChars="16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投标人名称：</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51FD30C2">
      <w:pPr>
        <w:keepNext w:val="0"/>
        <w:keepLines w:val="0"/>
        <w:pageBreakBefore w:val="0"/>
        <w:widowControl w:val="0"/>
        <w:tabs>
          <w:tab w:val="center" w:pos="4499"/>
        </w:tabs>
        <w:kinsoku/>
        <w:wordWrap/>
        <w:overflowPunct/>
        <w:topLinePunct w:val="0"/>
        <w:autoSpaceDE/>
        <w:autoSpaceDN/>
        <w:bidi w:val="0"/>
        <w:adjustRightInd/>
        <w:snapToGrid/>
        <w:ind w:firstLine="3360" w:firstLineChars="16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w:t>
      </w:r>
      <w:r>
        <w:rPr>
          <w:rFonts w:hint="eastAsia" w:ascii="宋体" w:hAnsi="宋体" w:eastAsia="宋体" w:cs="宋体"/>
          <w:color w:val="auto"/>
          <w:sz w:val="21"/>
          <w:szCs w:val="21"/>
          <w:highlight w:val="none"/>
          <w:lang w:eastAsia="zh-CN"/>
        </w:rPr>
        <w:t>其委托代理人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50977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360" w:firstLineChars="16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日  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5DEA6FAE">
      <w:pPr>
        <w:rPr>
          <w:rFonts w:hint="eastAsia"/>
          <w:b/>
          <w:bCs/>
          <w:color w:val="auto"/>
          <w:highlight w:val="none"/>
          <w:lang w:val="en-US" w:eastAsia="zh-CN"/>
        </w:rPr>
      </w:pPr>
      <w:r>
        <w:rPr>
          <w:rFonts w:hint="eastAsia"/>
          <w:b/>
          <w:bCs/>
          <w:color w:val="auto"/>
          <w:highlight w:val="none"/>
          <w:lang w:val="en-US" w:eastAsia="zh-CN"/>
        </w:rPr>
        <w:br w:type="page"/>
      </w:r>
    </w:p>
    <w:p w14:paraId="5186668A">
      <w:pPr>
        <w:widowControl w:val="0"/>
        <w:numPr>
          <w:ilvl w:val="0"/>
          <w:numId w:val="0"/>
        </w:numPr>
        <w:spacing w:line="360" w:lineRule="auto"/>
        <w:jc w:val="center"/>
        <w:rPr>
          <w:rFonts w:hint="default"/>
          <w:color w:val="auto"/>
          <w:highlight w:val="none"/>
          <w:lang w:val="en-US" w:eastAsia="zh-CN"/>
        </w:rPr>
      </w:pPr>
      <w:r>
        <w:rPr>
          <w:rFonts w:hint="eastAsia"/>
          <w:b/>
          <w:bCs/>
          <w:color w:val="auto"/>
          <w:highlight w:val="none"/>
          <w:lang w:val="en-US" w:eastAsia="zh-CN"/>
        </w:rPr>
        <w:t>环保标志产品明细表</w:t>
      </w:r>
    </w:p>
    <w:tbl>
      <w:tblPr>
        <w:tblStyle w:val="20"/>
        <w:tblW w:w="931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45"/>
        <w:gridCol w:w="865"/>
        <w:gridCol w:w="1002"/>
        <w:gridCol w:w="1547"/>
        <w:gridCol w:w="1800"/>
        <w:gridCol w:w="812"/>
        <w:gridCol w:w="794"/>
        <w:gridCol w:w="739"/>
      </w:tblGrid>
      <w:tr w14:paraId="03CD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11" w:type="dxa"/>
            <w:vAlign w:val="center"/>
          </w:tcPr>
          <w:p w14:paraId="3D465E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945" w:type="dxa"/>
            <w:vAlign w:val="center"/>
          </w:tcPr>
          <w:p w14:paraId="0E51BD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865" w:type="dxa"/>
            <w:vAlign w:val="center"/>
          </w:tcPr>
          <w:p w14:paraId="0C1E9B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品牌型号</w:t>
            </w:r>
          </w:p>
        </w:tc>
        <w:tc>
          <w:tcPr>
            <w:tcW w:w="1002" w:type="dxa"/>
            <w:vAlign w:val="center"/>
          </w:tcPr>
          <w:p w14:paraId="3482C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制造商名称</w:t>
            </w:r>
          </w:p>
        </w:tc>
        <w:tc>
          <w:tcPr>
            <w:tcW w:w="1547" w:type="dxa"/>
            <w:vAlign w:val="center"/>
          </w:tcPr>
          <w:p w14:paraId="7F6F1B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中国环境标志认证证书编号</w:t>
            </w:r>
          </w:p>
        </w:tc>
        <w:tc>
          <w:tcPr>
            <w:tcW w:w="1800" w:type="dxa"/>
            <w:vAlign w:val="center"/>
          </w:tcPr>
          <w:p w14:paraId="1C35F1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认证证书有效截止日期</w:t>
            </w:r>
          </w:p>
        </w:tc>
        <w:tc>
          <w:tcPr>
            <w:tcW w:w="812" w:type="dxa"/>
            <w:vAlign w:val="center"/>
          </w:tcPr>
          <w:p w14:paraId="05231C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794" w:type="dxa"/>
            <w:vAlign w:val="center"/>
          </w:tcPr>
          <w:p w14:paraId="2BEA78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w:t>
            </w:r>
          </w:p>
        </w:tc>
        <w:tc>
          <w:tcPr>
            <w:tcW w:w="739" w:type="dxa"/>
            <w:vAlign w:val="center"/>
          </w:tcPr>
          <w:p w14:paraId="192A8A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总价</w:t>
            </w:r>
          </w:p>
        </w:tc>
      </w:tr>
      <w:tr w14:paraId="658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0B28D6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64EB7F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4E3E2C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14D860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6F97E8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5E0138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0C7A7A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38F499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3F82F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2CC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58EED6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39C7B3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16CD20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6A74BD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5E6D6D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4F2AF1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3AE20F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2AED67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675764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3604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4A95FB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6A4219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212A51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62D70E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507BDB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675F8A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212C87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3E7D99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62FF33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r w14:paraId="498D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tcPr>
          <w:p w14:paraId="6478E3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945" w:type="dxa"/>
          </w:tcPr>
          <w:p w14:paraId="2DE9BD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65" w:type="dxa"/>
          </w:tcPr>
          <w:p w14:paraId="0CD727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002" w:type="dxa"/>
          </w:tcPr>
          <w:p w14:paraId="23F4F5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547" w:type="dxa"/>
          </w:tcPr>
          <w:p w14:paraId="351F6A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vertAlign w:val="baseline"/>
                <w:lang w:val="en-US" w:eastAsia="zh-CN"/>
              </w:rPr>
            </w:pPr>
          </w:p>
        </w:tc>
        <w:tc>
          <w:tcPr>
            <w:tcW w:w="1800" w:type="dxa"/>
          </w:tcPr>
          <w:p w14:paraId="69D858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812" w:type="dxa"/>
          </w:tcPr>
          <w:p w14:paraId="0E9A29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94" w:type="dxa"/>
          </w:tcPr>
          <w:p w14:paraId="44A4FF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739" w:type="dxa"/>
          </w:tcPr>
          <w:p w14:paraId="543E75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r>
    </w:tbl>
    <w:p w14:paraId="14CE374C">
      <w:pPr>
        <w:keepNext w:val="0"/>
        <w:keepLines w:val="0"/>
        <w:pageBreakBefore w:val="0"/>
        <w:widowControl w:val="0"/>
        <w:tabs>
          <w:tab w:val="center" w:pos="4499"/>
        </w:tabs>
        <w:kinsoku/>
        <w:wordWrap/>
        <w:overflowPunct/>
        <w:topLinePunct w:val="0"/>
        <w:autoSpaceDE/>
        <w:autoSpaceDN/>
        <w:bidi w:val="0"/>
        <w:adjustRightInd/>
        <w:snapToGrid/>
        <w:ind w:firstLine="2415" w:firstLineChars="1150"/>
        <w:textAlignment w:val="auto"/>
        <w:rPr>
          <w:rFonts w:hint="eastAsia" w:ascii="宋体" w:hAnsi="宋体" w:eastAsia="宋体" w:cs="宋体"/>
          <w:bCs/>
          <w:color w:val="auto"/>
          <w:sz w:val="21"/>
          <w:szCs w:val="21"/>
          <w:highlight w:val="none"/>
          <w:lang w:eastAsia="zh-CN"/>
        </w:rPr>
      </w:pPr>
    </w:p>
    <w:p w14:paraId="7C3CF628">
      <w:pPr>
        <w:keepNext w:val="0"/>
        <w:keepLines w:val="0"/>
        <w:pageBreakBefore w:val="0"/>
        <w:widowControl w:val="0"/>
        <w:tabs>
          <w:tab w:val="center" w:pos="4499"/>
        </w:tabs>
        <w:kinsoku/>
        <w:wordWrap/>
        <w:overflowPunct/>
        <w:topLinePunct w:val="0"/>
        <w:autoSpaceDE/>
        <w:autoSpaceDN/>
        <w:bidi w:val="0"/>
        <w:adjustRightInd/>
        <w:snapToGrid/>
        <w:ind w:firstLine="3360" w:firstLineChars="16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投标人名称：</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（单位电子签章）</w:t>
      </w:r>
    </w:p>
    <w:p w14:paraId="2D89DBF8">
      <w:pPr>
        <w:keepNext w:val="0"/>
        <w:keepLines w:val="0"/>
        <w:pageBreakBefore w:val="0"/>
        <w:widowControl w:val="0"/>
        <w:tabs>
          <w:tab w:val="center" w:pos="4499"/>
        </w:tabs>
        <w:kinsoku/>
        <w:wordWrap/>
        <w:overflowPunct/>
        <w:topLinePunct w:val="0"/>
        <w:autoSpaceDE/>
        <w:autoSpaceDN/>
        <w:bidi w:val="0"/>
        <w:adjustRightInd/>
        <w:snapToGrid/>
        <w:ind w:firstLine="3360" w:firstLineChars="16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法定代表人或</w:t>
      </w:r>
      <w:r>
        <w:rPr>
          <w:rFonts w:hint="eastAsia" w:ascii="宋体" w:hAnsi="宋体" w:eastAsia="宋体" w:cs="宋体"/>
          <w:color w:val="auto"/>
          <w:sz w:val="21"/>
          <w:szCs w:val="21"/>
          <w:highlight w:val="none"/>
          <w:lang w:eastAsia="zh-CN"/>
        </w:rPr>
        <w:t>其委托代理人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（签字或盖章）</w:t>
      </w:r>
    </w:p>
    <w:p w14:paraId="48E6A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360" w:firstLineChars="16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日  期：</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日</w:t>
      </w:r>
    </w:p>
    <w:p w14:paraId="011210B3">
      <w:pPr>
        <w:pStyle w:val="34"/>
        <w:rPr>
          <w:rFonts w:hint="eastAsia" w:ascii="宋体" w:hAnsi="宋体" w:eastAsia="宋体" w:cs="宋体"/>
          <w:bCs/>
          <w:color w:val="auto"/>
          <w:sz w:val="21"/>
          <w:szCs w:val="21"/>
          <w:highlight w:val="none"/>
          <w:lang w:eastAsia="zh-CN"/>
        </w:rPr>
      </w:pPr>
    </w:p>
    <w:p w14:paraId="173EFE08">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填报要求：</w:t>
      </w:r>
    </w:p>
    <w:p w14:paraId="1827389A">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本表的设备名称、品牌型号、金额应与货物分项报价一览表一致。</w:t>
      </w:r>
    </w:p>
    <w:p w14:paraId="46BD0254">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节能产品是指财政部和国家发展改革委员会公布的《节能产品政府采购品目清单》中的产品，可在中华人民共和国财政部网站（http://www.mof.gov.cn）、中国政府采购 网（http://www.ccgp.gov.cn/）查阅。投标供应商须在投标文件中附该产品经国家确定的认证机构出具的、处于有效期之内的《国家节能产品认证证书》复印件，否则评标委员会有权不予认可。</w:t>
      </w:r>
    </w:p>
    <w:p w14:paraId="6FD98080">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环境标志产品是指财政部、环境保护部发布的《环境标志产品政府采购品目清单》中的产品，可在中华人民共和国财政部网站（http://www.mof.gov.cn）、中国政府采购 网（http://www.ccgp.gov.cn/）查阅。投标供应商须在投标文件中附该产品经国家确定的认证机构出具的、处于有效期之内的《中国环境标志产品认证证书》复印件，否则评委委员会有权不予认可。</w:t>
      </w:r>
    </w:p>
    <w:p w14:paraId="78D2DB07">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请投标供应商正确填写本表，所填内容将作为评审的依据。其内容或数据应与对应的证明资料相符。</w:t>
      </w:r>
    </w:p>
    <w:p w14:paraId="1564DB97">
      <w:pPr>
        <w:keepNext w:val="0"/>
        <w:keepLines w:val="0"/>
        <w:pageBreakBefore w:val="0"/>
        <w:widowControl w:val="0"/>
        <w:kinsoku/>
        <w:wordWrap w:val="0"/>
        <w:overflowPunct/>
        <w:topLinePunct/>
        <w:autoSpaceDE/>
        <w:autoSpaceDN/>
        <w:bidi w:val="0"/>
        <w:adjustRightInd/>
        <w:snapToGrid/>
        <w:ind w:firstLine="420" w:firstLineChars="200"/>
        <w:jc w:val="both"/>
        <w:textAlignment w:val="auto"/>
        <w:rPr>
          <w:rFonts w:hint="eastAsia" w:ascii="宋体" w:hAnsi="宋体" w:eastAsia="宋体" w:cs="宋体"/>
          <w:color w:val="auto"/>
          <w:sz w:val="21"/>
          <w:szCs w:val="21"/>
          <w:highlight w:val="none"/>
          <w:lang w:val="en-US" w:eastAsia="zh-CN"/>
        </w:rPr>
        <w:sectPr>
          <w:pgSz w:w="11906" w:h="16838"/>
          <w:pgMar w:top="1440" w:right="1800" w:bottom="1440" w:left="1800" w:header="737" w:footer="918" w:gutter="0"/>
          <w:pgBorders>
            <w:top w:val="none" w:sz="0" w:space="0"/>
            <w:left w:val="none" w:sz="0" w:space="0"/>
            <w:bottom w:val="none" w:sz="0" w:space="0"/>
            <w:right w:val="none" w:sz="0" w:space="0"/>
          </w:pgBorders>
          <w:pgNumType w:fmt="decimal"/>
          <w:cols w:equalWidth="0" w:num="1">
            <w:col w:w="8800"/>
          </w:cols>
        </w:sectPr>
      </w:pPr>
      <w:r>
        <w:rPr>
          <w:rFonts w:hint="eastAsia" w:ascii="宋体" w:hAnsi="宋体" w:eastAsia="宋体" w:cs="宋体"/>
          <w:color w:val="auto"/>
          <w:sz w:val="21"/>
          <w:szCs w:val="21"/>
          <w:highlight w:val="none"/>
          <w:lang w:val="en-US" w:eastAsia="zh-CN"/>
        </w:rPr>
        <w:t>5. 没有相关产品可不提供本表。</w:t>
      </w:r>
    </w:p>
    <w:p w14:paraId="0AA6CCFE">
      <w:pPr>
        <w:pStyle w:val="4"/>
        <w:jc w:val="center"/>
        <w:outlineLvl w:val="1"/>
        <w:rPr>
          <w:rFonts w:hint="eastAsia" w:ascii="宋体" w:hAnsi="宋体" w:eastAsia="宋体" w:cs="宋体"/>
          <w:color w:val="auto"/>
          <w:highlight w:val="none"/>
          <w:lang w:eastAsia="zh-CN"/>
        </w:rPr>
      </w:pPr>
      <w:bookmarkStart w:id="274" w:name="_Toc21116"/>
      <w:r>
        <w:rPr>
          <w:rFonts w:hint="eastAsia" w:cs="宋体"/>
          <w:b/>
          <w:bCs/>
          <w:color w:val="auto"/>
          <w:szCs w:val="32"/>
          <w:highlight w:val="none"/>
          <w:lang w:val="en-US" w:eastAsia="zh-CN"/>
        </w:rPr>
        <w:t>十一</w:t>
      </w:r>
      <w:r>
        <w:rPr>
          <w:rFonts w:hint="eastAsia" w:ascii="宋体" w:hAnsi="宋体" w:eastAsia="宋体" w:cs="宋体"/>
          <w:b/>
          <w:bCs/>
          <w:color w:val="auto"/>
          <w:szCs w:val="32"/>
          <w:highlight w:val="none"/>
          <w:lang w:eastAsia="zh-CN"/>
        </w:rPr>
        <w:t>、</w:t>
      </w:r>
      <w:bookmarkEnd w:id="270"/>
      <w:bookmarkEnd w:id="271"/>
      <w:bookmarkEnd w:id="272"/>
      <w:bookmarkEnd w:id="273"/>
      <w:r>
        <w:rPr>
          <w:rFonts w:hint="eastAsia" w:ascii="宋体" w:hAnsi="宋体" w:eastAsia="宋体" w:cs="宋体"/>
          <w:b/>
          <w:bCs/>
          <w:color w:val="auto"/>
          <w:szCs w:val="32"/>
          <w:highlight w:val="none"/>
          <w:lang w:eastAsia="zh-CN"/>
        </w:rPr>
        <w:t>投标人认为应提供的其他资料</w:t>
      </w:r>
      <w:bookmarkEnd w:id="274"/>
    </w:p>
    <w:p w14:paraId="1236470D">
      <w:pPr>
        <w:pStyle w:val="18"/>
        <w:ind w:left="480" w:firstLine="480"/>
        <w:rPr>
          <w:rFonts w:hint="eastAsia" w:ascii="宋体" w:hAnsi="宋体" w:eastAsia="宋体" w:cs="宋体"/>
          <w:color w:val="auto"/>
          <w:highlight w:val="none"/>
          <w:lang w:eastAsia="zh-CN"/>
        </w:rPr>
      </w:pPr>
    </w:p>
    <w:p w14:paraId="7924289D">
      <w:pPr>
        <w:pStyle w:val="18"/>
        <w:ind w:left="480" w:firstLine="480"/>
        <w:rPr>
          <w:rFonts w:hint="eastAsia" w:ascii="宋体" w:hAnsi="宋体" w:eastAsia="宋体" w:cs="宋体"/>
          <w:color w:val="auto"/>
          <w:highlight w:val="none"/>
          <w:lang w:eastAsia="zh-CN"/>
        </w:rPr>
      </w:pPr>
    </w:p>
    <w:p w14:paraId="71F75743">
      <w:pPr>
        <w:rPr>
          <w:rFonts w:hint="eastAsia" w:ascii="宋体" w:hAnsi="宋体" w:eastAsia="宋体" w:cs="宋体"/>
          <w:color w:val="auto"/>
          <w:highlight w:val="none"/>
          <w:lang w:eastAsia="zh-CN"/>
        </w:rPr>
      </w:pPr>
    </w:p>
    <w:p w14:paraId="5AC888AB">
      <w:pPr>
        <w:jc w:val="center"/>
        <w:rPr>
          <w:rFonts w:ascii="宋体" w:hAnsi="宋体" w:cs="宋体"/>
          <w:b/>
          <w:bCs/>
          <w:snapToGrid w:val="0"/>
          <w:color w:val="auto"/>
          <w:kern w:val="0"/>
          <w:sz w:val="22"/>
          <w:highlight w:val="none"/>
        </w:rPr>
      </w:pPr>
    </w:p>
    <w:p w14:paraId="6F62DE18">
      <w:pPr>
        <w:rPr>
          <w:rFonts w:hint="eastAsia" w:ascii="宋体" w:hAnsi="宋体" w:cs="宋体"/>
          <w:b/>
          <w:bCs/>
          <w:snapToGrid w:val="0"/>
          <w:color w:val="auto"/>
          <w:kern w:val="0"/>
          <w:sz w:val="22"/>
          <w:highlight w:val="none"/>
        </w:rPr>
      </w:pPr>
      <w:r>
        <w:rPr>
          <w:rFonts w:hint="eastAsia" w:ascii="宋体" w:hAnsi="宋体" w:cs="宋体"/>
          <w:b/>
          <w:bCs/>
          <w:snapToGrid w:val="0"/>
          <w:color w:val="auto"/>
          <w:kern w:val="0"/>
          <w:sz w:val="22"/>
          <w:highlight w:val="none"/>
        </w:rPr>
        <w:br w:type="page"/>
      </w:r>
    </w:p>
    <w:p w14:paraId="572992EE">
      <w:pPr>
        <w:jc w:val="center"/>
        <w:rPr>
          <w:rFonts w:ascii="宋体" w:hAnsi="宋体" w:cs="宋体"/>
          <w:b/>
          <w:bCs/>
          <w:snapToGrid w:val="0"/>
          <w:color w:val="auto"/>
          <w:kern w:val="0"/>
          <w:sz w:val="22"/>
          <w:highlight w:val="none"/>
        </w:rPr>
      </w:pPr>
      <w:r>
        <w:rPr>
          <w:rFonts w:hint="eastAsia" w:ascii="宋体" w:hAnsi="宋体" w:cs="宋体"/>
          <w:b/>
          <w:bCs/>
          <w:snapToGrid w:val="0"/>
          <w:color w:val="auto"/>
          <w:kern w:val="0"/>
          <w:sz w:val="22"/>
          <w:highlight w:val="none"/>
        </w:rPr>
        <w:t>招标文件内容确认书</w:t>
      </w:r>
    </w:p>
    <w:p w14:paraId="044C84BB">
      <w:pPr>
        <w:pStyle w:val="2"/>
        <w:jc w:val="center"/>
        <w:rPr>
          <w:rFonts w:ascii="宋体" w:hAnsi="宋体" w:cs="宋体"/>
          <w:color w:val="auto"/>
          <w:sz w:val="21"/>
          <w:szCs w:val="21"/>
          <w:highlight w:val="none"/>
        </w:rPr>
      </w:pPr>
    </w:p>
    <w:p w14:paraId="06ED213F">
      <w:pPr>
        <w:spacing w:afterLines="100"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(采购人名称):</w:t>
      </w:r>
    </w:p>
    <w:p w14:paraId="255B1C11">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我方已经详细阅读整个招标文件的内容，对本招标文件的内容没有任何异议，全部同意并接受且我方保证在开评标活动结束后不对本招标文件的任何内容提出异议。</w:t>
      </w:r>
    </w:p>
    <w:p w14:paraId="659E011B">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此声明，所递交的投标文件及有关资料内容完整、真实和准确，所递交的投标文件(包括有关资料、澄清)真实可信，不存在虚假(包括隐瞒)，我方承诺，如存在虚假投标行为，我方自愿放弃中标，按有关规定承担责任。</w:t>
      </w:r>
    </w:p>
    <w:p w14:paraId="48C7772B">
      <w:pPr>
        <w:spacing w:line="440" w:lineRule="exact"/>
        <w:ind w:firstLine="420" w:firstLineChars="200"/>
        <w:rPr>
          <w:rFonts w:hint="eastAsia" w:ascii="宋体" w:hAnsi="宋体" w:eastAsia="宋体" w:cs="宋体"/>
          <w:color w:val="auto"/>
          <w:kern w:val="0"/>
          <w:sz w:val="21"/>
          <w:szCs w:val="21"/>
          <w:highlight w:val="none"/>
        </w:rPr>
      </w:pPr>
    </w:p>
    <w:p w14:paraId="52E08698">
      <w:pPr>
        <w:spacing w:line="440" w:lineRule="exact"/>
        <w:ind w:firstLine="420" w:firstLineChars="200"/>
        <w:rPr>
          <w:rFonts w:hint="eastAsia" w:ascii="宋体" w:hAnsi="宋体" w:eastAsia="宋体" w:cs="宋体"/>
          <w:color w:val="auto"/>
          <w:kern w:val="0"/>
          <w:sz w:val="21"/>
          <w:szCs w:val="21"/>
          <w:highlight w:val="none"/>
        </w:rPr>
      </w:pPr>
    </w:p>
    <w:p w14:paraId="5CDFDD3B">
      <w:pPr>
        <w:spacing w:line="440" w:lineRule="exact"/>
        <w:ind w:firstLine="420" w:firstLineChars="200"/>
        <w:rPr>
          <w:rFonts w:hint="eastAsia" w:ascii="宋体" w:hAnsi="宋体" w:eastAsia="宋体" w:cs="宋体"/>
          <w:color w:val="auto"/>
          <w:kern w:val="0"/>
          <w:sz w:val="21"/>
          <w:szCs w:val="21"/>
          <w:highlight w:val="none"/>
        </w:rPr>
      </w:pPr>
    </w:p>
    <w:p w14:paraId="08F42228">
      <w:pPr>
        <w:spacing w:line="440" w:lineRule="exact"/>
        <w:ind w:firstLine="420" w:firstLineChars="200"/>
        <w:rPr>
          <w:rFonts w:hint="eastAsia" w:ascii="宋体" w:hAnsi="宋体" w:eastAsia="宋体" w:cs="宋体"/>
          <w:color w:val="auto"/>
          <w:kern w:val="0"/>
          <w:sz w:val="21"/>
          <w:szCs w:val="21"/>
          <w:highlight w:val="none"/>
        </w:rPr>
      </w:pPr>
    </w:p>
    <w:p w14:paraId="37C6DC5F">
      <w:pPr>
        <w:spacing w:line="440" w:lineRule="exact"/>
        <w:ind w:firstLine="420" w:firstLineChars="200"/>
        <w:rPr>
          <w:rFonts w:hint="eastAsia" w:ascii="宋体" w:hAnsi="宋体" w:eastAsia="宋体" w:cs="宋体"/>
          <w:color w:val="auto"/>
          <w:kern w:val="0"/>
          <w:sz w:val="21"/>
          <w:szCs w:val="21"/>
          <w:highlight w:val="none"/>
        </w:rPr>
      </w:pPr>
    </w:p>
    <w:p w14:paraId="736EDAE2">
      <w:pPr>
        <w:spacing w:line="440" w:lineRule="exact"/>
        <w:rPr>
          <w:rFonts w:hint="eastAsia" w:ascii="宋体" w:hAnsi="宋体" w:eastAsia="宋体" w:cs="宋体"/>
          <w:color w:val="auto"/>
          <w:kern w:val="0"/>
          <w:sz w:val="21"/>
          <w:szCs w:val="21"/>
          <w:highlight w:val="none"/>
        </w:rPr>
      </w:pPr>
    </w:p>
    <w:p w14:paraId="2038471C">
      <w:pPr>
        <w:spacing w:line="440" w:lineRule="exact"/>
        <w:ind w:firstLine="420" w:firstLineChars="200"/>
        <w:rPr>
          <w:rFonts w:hint="eastAsia" w:ascii="宋体" w:hAnsi="宋体" w:eastAsia="宋体" w:cs="宋体"/>
          <w:color w:val="auto"/>
          <w:kern w:val="0"/>
          <w:sz w:val="21"/>
          <w:szCs w:val="21"/>
          <w:highlight w:val="none"/>
        </w:rPr>
      </w:pPr>
    </w:p>
    <w:p w14:paraId="742E71FE">
      <w:pPr>
        <w:spacing w:line="440" w:lineRule="exact"/>
        <w:ind w:firstLine="420" w:firstLineChars="200"/>
        <w:rPr>
          <w:rFonts w:hint="eastAsia" w:ascii="宋体" w:hAnsi="宋体" w:eastAsia="宋体" w:cs="宋体"/>
          <w:color w:val="auto"/>
          <w:kern w:val="0"/>
          <w:sz w:val="21"/>
          <w:szCs w:val="21"/>
          <w:highlight w:val="none"/>
        </w:rPr>
      </w:pPr>
    </w:p>
    <w:p w14:paraId="6FE68743">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投标人：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单位电子签章</w:t>
      </w:r>
      <w:r>
        <w:rPr>
          <w:rFonts w:hint="eastAsia" w:ascii="宋体" w:hAnsi="宋体" w:eastAsia="宋体" w:cs="宋体"/>
          <w:color w:val="auto"/>
          <w:kern w:val="0"/>
          <w:sz w:val="21"/>
          <w:szCs w:val="21"/>
          <w:highlight w:val="none"/>
        </w:rPr>
        <w:t>）</w:t>
      </w:r>
    </w:p>
    <w:p w14:paraId="3D71A74F">
      <w:pPr>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（签字或盖章）</w:t>
      </w:r>
    </w:p>
    <w:p w14:paraId="3ABD4649">
      <w:pPr>
        <w:rPr>
          <w:rFonts w:hint="eastAsia" w:ascii="宋体" w:hAnsi="宋体" w:eastAsia="宋体" w:cs="宋体"/>
          <w:color w:val="auto"/>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60248820">
      <w:pPr>
        <w:rPr>
          <w:color w:val="auto"/>
          <w:highlight w:val="none"/>
        </w:rPr>
      </w:pPr>
    </w:p>
    <w:sectPr>
      <w:pgSz w:w="11906" w:h="16838"/>
      <w:pgMar w:top="1440" w:right="1800" w:bottom="1440" w:left="1800" w:header="737" w:footer="918" w:gutter="0"/>
      <w:pgBorders>
        <w:top w:val="none" w:sz="0" w:space="0"/>
        <w:left w:val="none" w:sz="0" w:space="0"/>
        <w:bottom w:val="none" w:sz="0" w:space="0"/>
        <w:right w:val="none" w:sz="0" w:space="0"/>
      </w:pgBorders>
      <w:pgNumType w:fmt="decimal"/>
      <w:cols w:equalWidth="0" w:num="1">
        <w:col w:w="8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ction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979">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0298">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308AF">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C308AF">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F91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80309">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B80309">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9687">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35BB2">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135BB2">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DD4C">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389A4">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E389A4">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BF63">
    <w:pPr>
      <w:pStyle w:val="12"/>
      <w:pBdr>
        <w:bottom w:val="double" w:color="auto" w:sz="8" w:space="1"/>
      </w:pBdr>
      <w:spacing w:line="240" w:lineRule="auto"/>
      <w:jc w:val="right"/>
      <w:rPr>
        <w:rFonts w:hint="default"/>
        <w:sz w:val="18"/>
        <w:szCs w:val="18"/>
        <w:lang w:val="en-US"/>
      </w:rPr>
    </w:pPr>
    <w:r>
      <w:rPr>
        <w:rFonts w:hint="eastAsia" w:ascii="宋体" w:hAnsi="宋体" w:cs="宋体"/>
        <w:b/>
        <w:bCs/>
        <w:color w:val="auto"/>
        <w:sz w:val="18"/>
        <w:szCs w:val="18"/>
        <w:highlight w:val="none"/>
        <w:lang w:val="en-US" w:eastAsia="zh-CN"/>
      </w:rPr>
      <w:t>河南省中西医结合医院门诊服务提升项目招标文件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B875">
    <w:pPr>
      <w:pStyle w:val="12"/>
      <w:pBdr>
        <w:bottom w:val="none" w:color="auto" w:sz="0" w:space="1"/>
      </w:pBdr>
      <w:spacing w:line="240" w:lineRule="auto"/>
      <w:jc w:val="right"/>
      <w:rPr>
        <w:rFonts w:hint="default"/>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A0F8">
    <w:pPr>
      <w:pStyle w:val="8"/>
      <w:spacing w:before="16" w:line="219"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7DA3"/>
    <w:multiLevelType w:val="singleLevel"/>
    <w:tmpl w:val="84EF7DA3"/>
    <w:lvl w:ilvl="0" w:tentative="0">
      <w:start w:val="7"/>
      <w:numFmt w:val="chineseCounting"/>
      <w:suff w:val="nothing"/>
      <w:lvlText w:val="%1、"/>
      <w:lvlJc w:val="left"/>
      <w:rPr>
        <w:rFonts w:hint="eastAsia"/>
      </w:rPr>
    </w:lvl>
  </w:abstractNum>
  <w:abstractNum w:abstractNumId="1">
    <w:nsid w:val="AC3C50C9"/>
    <w:multiLevelType w:val="singleLevel"/>
    <w:tmpl w:val="AC3C50C9"/>
    <w:lvl w:ilvl="0" w:tentative="0">
      <w:start w:val="1"/>
      <w:numFmt w:val="decimal"/>
      <w:lvlText w:val="%1."/>
      <w:lvlJc w:val="left"/>
      <w:pPr>
        <w:tabs>
          <w:tab w:val="left" w:pos="-137"/>
        </w:tabs>
        <w:ind w:left="0" w:hanging="420"/>
      </w:pPr>
      <w:rPr>
        <w:rFonts w:hint="default" w:ascii="宋体" w:hAnsi="宋体" w:eastAsia="宋体" w:cs="宋体"/>
      </w:rPr>
    </w:lvl>
  </w:abstractNum>
  <w:abstractNum w:abstractNumId="2">
    <w:nsid w:val="C3FF8FBC"/>
    <w:multiLevelType w:val="singleLevel"/>
    <w:tmpl w:val="C3FF8FBC"/>
    <w:lvl w:ilvl="0" w:tentative="0">
      <w:start w:val="1"/>
      <w:numFmt w:val="chineseCounting"/>
      <w:suff w:val="nothing"/>
      <w:lvlText w:val="%1、"/>
      <w:lvlJc w:val="left"/>
      <w:pPr>
        <w:ind w:left="240" w:firstLine="420"/>
      </w:pPr>
      <w:rPr>
        <w:rFonts w:hint="eastAsia"/>
      </w:rPr>
    </w:lvl>
  </w:abstractNum>
  <w:abstractNum w:abstractNumId="3">
    <w:nsid w:val="0000000B"/>
    <w:multiLevelType w:val="multilevel"/>
    <w:tmpl w:val="0000000B"/>
    <w:lvl w:ilvl="0" w:tentative="0">
      <w:start w:val="11"/>
      <w:numFmt w:val="decimal"/>
      <w:lvlText w:val="%1"/>
      <w:lvlJc w:val="left"/>
      <w:pPr>
        <w:tabs>
          <w:tab w:val="left" w:pos="480"/>
        </w:tabs>
        <w:ind w:left="480" w:hanging="480"/>
      </w:pPr>
      <w:rPr>
        <w:rFonts w:hint="default"/>
      </w:rPr>
    </w:lvl>
    <w:lvl w:ilvl="1" w:tentative="0">
      <w:start w:val="1"/>
      <w:numFmt w:val="decimal"/>
      <w:lvlText w:val="3.5.%2"/>
      <w:lvlJc w:val="left"/>
      <w:pPr>
        <w:tabs>
          <w:tab w:val="left" w:pos="480"/>
        </w:tabs>
        <w:ind w:left="480" w:hanging="480"/>
      </w:pPr>
      <w:rPr>
        <w:rFonts w:hint="default"/>
        <w:sz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C"/>
    <w:multiLevelType w:val="multilevel"/>
    <w:tmpl w:val="0000000C"/>
    <w:lvl w:ilvl="0" w:tentative="0">
      <w:start w:val="2"/>
      <w:numFmt w:val="decimal"/>
      <w:lvlText w:val="%1"/>
      <w:lvlJc w:val="left"/>
      <w:pPr>
        <w:tabs>
          <w:tab w:val="left" w:pos="360"/>
        </w:tabs>
        <w:ind w:left="360" w:hanging="360"/>
      </w:pPr>
      <w:rPr>
        <w:rFonts w:hint="eastAsia"/>
        <w:b w:val="0"/>
      </w:rPr>
    </w:lvl>
    <w:lvl w:ilvl="1" w:tentative="0">
      <w:start w:val="1"/>
      <w:numFmt w:val="decimal"/>
      <w:lvlText w:val="1.2.%2"/>
      <w:lvlJc w:val="left"/>
      <w:pPr>
        <w:tabs>
          <w:tab w:val="left" w:pos="720"/>
        </w:tabs>
        <w:ind w:left="720" w:hanging="720"/>
      </w:pPr>
      <w:rPr>
        <w:rFonts w:hint="eastAsia"/>
        <w:b w:val="0"/>
      </w:rPr>
    </w:lvl>
    <w:lvl w:ilvl="2" w:tentative="0">
      <w:start w:val="1"/>
      <w:numFmt w:val="decimal"/>
      <w:lvlText w:val="%1.%2.%3"/>
      <w:lvlJc w:val="left"/>
      <w:pPr>
        <w:tabs>
          <w:tab w:val="left" w:pos="720"/>
        </w:tabs>
        <w:ind w:left="720" w:hanging="720"/>
      </w:pPr>
      <w:rPr>
        <w:rFonts w:hint="eastAsia"/>
        <w:b w:val="0"/>
      </w:rPr>
    </w:lvl>
    <w:lvl w:ilvl="3" w:tentative="0">
      <w:start w:val="1"/>
      <w:numFmt w:val="decimal"/>
      <w:lvlText w:val="%1.%2.%3.%4"/>
      <w:lvlJc w:val="left"/>
      <w:pPr>
        <w:tabs>
          <w:tab w:val="left" w:pos="1080"/>
        </w:tabs>
        <w:ind w:left="1080" w:hanging="1080"/>
      </w:pPr>
      <w:rPr>
        <w:rFonts w:hint="eastAsia"/>
        <w:b w:val="0"/>
      </w:rPr>
    </w:lvl>
    <w:lvl w:ilvl="4" w:tentative="0">
      <w:start w:val="1"/>
      <w:numFmt w:val="decimal"/>
      <w:lvlText w:val="%1.%2.%3.%4.%5"/>
      <w:lvlJc w:val="left"/>
      <w:pPr>
        <w:tabs>
          <w:tab w:val="left" w:pos="1440"/>
        </w:tabs>
        <w:ind w:left="1440" w:hanging="1440"/>
      </w:pPr>
      <w:rPr>
        <w:rFonts w:hint="eastAsia"/>
        <w:b w:val="0"/>
      </w:rPr>
    </w:lvl>
    <w:lvl w:ilvl="5" w:tentative="0">
      <w:start w:val="1"/>
      <w:numFmt w:val="decimal"/>
      <w:lvlText w:val="%1.%2.%3.%4.%5.%6"/>
      <w:lvlJc w:val="left"/>
      <w:pPr>
        <w:tabs>
          <w:tab w:val="left" w:pos="1440"/>
        </w:tabs>
        <w:ind w:left="1440" w:hanging="1440"/>
      </w:pPr>
      <w:rPr>
        <w:rFonts w:hint="eastAsia"/>
        <w:b w:val="0"/>
      </w:rPr>
    </w:lvl>
    <w:lvl w:ilvl="6" w:tentative="0">
      <w:start w:val="1"/>
      <w:numFmt w:val="decimal"/>
      <w:lvlText w:val="%1.%2.%3.%4.%5.%6.%7"/>
      <w:lvlJc w:val="left"/>
      <w:pPr>
        <w:tabs>
          <w:tab w:val="left" w:pos="1800"/>
        </w:tabs>
        <w:ind w:left="1800" w:hanging="1800"/>
      </w:pPr>
      <w:rPr>
        <w:rFonts w:hint="eastAsia"/>
        <w:b w:val="0"/>
      </w:rPr>
    </w:lvl>
    <w:lvl w:ilvl="7" w:tentative="0">
      <w:start w:val="1"/>
      <w:numFmt w:val="decimal"/>
      <w:lvlText w:val="%1.%2.%3.%4.%5.%6.%7.%8"/>
      <w:lvlJc w:val="left"/>
      <w:pPr>
        <w:tabs>
          <w:tab w:val="left" w:pos="2160"/>
        </w:tabs>
        <w:ind w:left="2160" w:hanging="2160"/>
      </w:pPr>
      <w:rPr>
        <w:rFonts w:hint="eastAsia"/>
        <w:b w:val="0"/>
      </w:rPr>
    </w:lvl>
    <w:lvl w:ilvl="8" w:tentative="0">
      <w:start w:val="1"/>
      <w:numFmt w:val="decimal"/>
      <w:lvlText w:val="%1.%2.%3.%4.%5.%6.%7.%8.%9"/>
      <w:lvlJc w:val="left"/>
      <w:pPr>
        <w:tabs>
          <w:tab w:val="left" w:pos="2160"/>
        </w:tabs>
        <w:ind w:left="2160" w:hanging="2160"/>
      </w:pPr>
      <w:rPr>
        <w:rFonts w:hint="eastAsia"/>
        <w:b w:val="0"/>
      </w:rPr>
    </w:lvl>
  </w:abstractNum>
  <w:abstractNum w:abstractNumId="5">
    <w:nsid w:val="0000000E"/>
    <w:multiLevelType w:val="multilevel"/>
    <w:tmpl w:val="0000000E"/>
    <w:lvl w:ilvl="0" w:tentative="0">
      <w:start w:val="4"/>
      <w:numFmt w:val="decimal"/>
      <w:lvlText w:val="%1"/>
      <w:lvlJc w:val="left"/>
      <w:pPr>
        <w:tabs>
          <w:tab w:val="left" w:pos="360"/>
        </w:tabs>
        <w:ind w:left="360" w:hanging="360"/>
      </w:pPr>
      <w:rPr>
        <w:rFonts w:hint="default"/>
      </w:rPr>
    </w:lvl>
    <w:lvl w:ilvl="1" w:tentative="0">
      <w:start w:val="1"/>
      <w:numFmt w:val="decimal"/>
      <w:lvlText w:val="2.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F"/>
    <w:multiLevelType w:val="multilevel"/>
    <w:tmpl w:val="0000000F"/>
    <w:lvl w:ilvl="0" w:tentative="0">
      <w:start w:val="9"/>
      <w:numFmt w:val="decimal"/>
      <w:lvlText w:val="%1"/>
      <w:lvlJc w:val="left"/>
      <w:pPr>
        <w:tabs>
          <w:tab w:val="left" w:pos="360"/>
        </w:tabs>
        <w:ind w:left="360" w:hanging="360"/>
      </w:pPr>
      <w:rPr>
        <w:rFonts w:hint="default"/>
      </w:rPr>
    </w:lvl>
    <w:lvl w:ilvl="1" w:tentative="0">
      <w:start w:val="1"/>
      <w:numFmt w:val="decimal"/>
      <w:lvlText w:val="3.3.%2"/>
      <w:lvlJc w:val="left"/>
      <w:pPr>
        <w:tabs>
          <w:tab w:val="left" w:pos="360"/>
        </w:tabs>
        <w:ind w:left="360" w:hanging="360"/>
      </w:pPr>
      <w:rPr>
        <w:rFonts w:hint="default"/>
        <w:sz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0"/>
    <w:multiLevelType w:val="multilevel"/>
    <w:tmpl w:val="00000010"/>
    <w:lvl w:ilvl="0" w:tentative="0">
      <w:start w:val="1"/>
      <w:numFmt w:val="japaneseCounting"/>
      <w:lvlText w:val="第%1章"/>
      <w:lvlJc w:val="left"/>
      <w:pPr>
        <w:tabs>
          <w:tab w:val="left" w:pos="1980"/>
        </w:tabs>
        <w:ind w:left="1980" w:hanging="1260"/>
      </w:pPr>
      <w:rPr>
        <w:rFonts w:hint="eastAsia"/>
        <w:lang w:val="en-US"/>
      </w:rPr>
    </w:lvl>
    <w:lvl w:ilvl="1" w:tentative="0">
      <w:start w:val="1"/>
      <w:numFmt w:val="decimal"/>
      <w:lvlText w:val="(%2)"/>
      <w:lvlJc w:val="left"/>
      <w:pPr>
        <w:tabs>
          <w:tab w:val="left" w:pos="1500"/>
        </w:tabs>
        <w:ind w:left="1500" w:hanging="360"/>
      </w:pPr>
      <w:rPr>
        <w:rFonts w:hint="default"/>
      </w:rPr>
    </w:lvl>
    <w:lvl w:ilvl="2" w:tentative="0">
      <w:start w:val="1"/>
      <w:numFmt w:val="upperLetter"/>
      <w:lvlText w:val="%3."/>
      <w:lvlJc w:val="left"/>
      <w:pPr>
        <w:tabs>
          <w:tab w:val="left" w:pos="2115"/>
        </w:tabs>
        <w:ind w:left="2115" w:hanging="555"/>
      </w:pPr>
      <w:rPr>
        <w:rFonts w:hint="eastAsia"/>
      </w:rPr>
    </w:lvl>
    <w:lvl w:ilvl="3" w:tentative="0">
      <w:start w:val="10"/>
      <w:numFmt w:val="decimal"/>
      <w:lvlText w:val="%4."/>
      <w:lvlJc w:val="left"/>
      <w:pPr>
        <w:tabs>
          <w:tab w:val="left" w:pos="2340"/>
        </w:tabs>
        <w:ind w:left="2340" w:hanging="360"/>
      </w:pPr>
      <w:rPr>
        <w:rFonts w:hint="default"/>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8">
    <w:nsid w:val="00000016"/>
    <w:multiLevelType w:val="multilevel"/>
    <w:tmpl w:val="00000016"/>
    <w:lvl w:ilvl="0" w:tentative="0">
      <w:start w:val="1"/>
      <w:numFmt w:val="decimal"/>
      <w:lvlText w:val="%1."/>
      <w:lvlJc w:val="left"/>
      <w:pPr>
        <w:tabs>
          <w:tab w:val="left" w:pos="405"/>
        </w:tabs>
        <w:ind w:left="405" w:hanging="405"/>
      </w:pPr>
      <w:rPr>
        <w:rFonts w:hint="eastAsia" w:ascii="宋体" w:hAnsi="宋体" w:eastAsia="宋体"/>
      </w:rPr>
    </w:lvl>
    <w:lvl w:ilvl="1" w:tentative="0">
      <w:start w:val="2"/>
      <w:numFmt w:val="decimal"/>
      <w:isLgl/>
      <w:lvlText w:val="%1.%2"/>
      <w:lvlJc w:val="left"/>
      <w:pPr>
        <w:ind w:left="795" w:hanging="61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340" w:hanging="144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3060" w:hanging="1800"/>
      </w:pPr>
      <w:rPr>
        <w:rFonts w:hint="default"/>
      </w:rPr>
    </w:lvl>
    <w:lvl w:ilvl="8" w:tentative="0">
      <w:start w:val="1"/>
      <w:numFmt w:val="decimal"/>
      <w:isLgl/>
      <w:lvlText w:val="%1.%2.%3.%4.%5.%6.%7.%8.%9"/>
      <w:lvlJc w:val="left"/>
      <w:pPr>
        <w:ind w:left="3240" w:hanging="1800"/>
      </w:pPr>
      <w:rPr>
        <w:rFonts w:hint="default"/>
      </w:rPr>
    </w:lvl>
  </w:abstractNum>
  <w:abstractNum w:abstractNumId="9">
    <w:nsid w:val="00000018"/>
    <w:multiLevelType w:val="multilevel"/>
    <w:tmpl w:val="00000018"/>
    <w:lvl w:ilvl="0" w:tentative="0">
      <w:start w:val="3"/>
      <w:numFmt w:val="none"/>
      <w:lvlText w:val="1.3.1"/>
      <w:lvlJc w:val="left"/>
      <w:pPr>
        <w:tabs>
          <w:tab w:val="left" w:pos="360"/>
        </w:tabs>
        <w:ind w:left="360" w:hanging="360"/>
      </w:pPr>
      <w:rPr>
        <w:rFonts w:hint="eastAsia" w:hAnsi="宋体"/>
      </w:rPr>
    </w:lvl>
    <w:lvl w:ilvl="1" w:tentative="0">
      <w:start w:val="1"/>
      <w:numFmt w:val="decimal"/>
      <w:lvlText w:val="1.5.%2"/>
      <w:lvlJc w:val="left"/>
      <w:pPr>
        <w:tabs>
          <w:tab w:val="left" w:pos="1070"/>
        </w:tabs>
        <w:ind w:left="1070" w:hanging="360"/>
      </w:pPr>
      <w:rPr>
        <w:rFonts w:hint="eastAsia"/>
      </w:rPr>
    </w:lvl>
    <w:lvl w:ilvl="2" w:tentative="0">
      <w:start w:val="1"/>
      <w:numFmt w:val="decimal"/>
      <w:lvlText w:val="%1.%2.%3"/>
      <w:lvlJc w:val="left"/>
      <w:pPr>
        <w:tabs>
          <w:tab w:val="left" w:pos="720"/>
        </w:tabs>
        <w:ind w:left="720" w:hanging="720"/>
      </w:pPr>
      <w:rPr>
        <w:rFonts w:hint="eastAsia" w:hAnsi="宋体"/>
      </w:rPr>
    </w:lvl>
    <w:lvl w:ilvl="3" w:tentative="0">
      <w:start w:val="1"/>
      <w:numFmt w:val="decimal"/>
      <w:lvlText w:val="%1.%2.%3.%4"/>
      <w:lvlJc w:val="left"/>
      <w:pPr>
        <w:tabs>
          <w:tab w:val="left" w:pos="1080"/>
        </w:tabs>
        <w:ind w:left="1080" w:hanging="1080"/>
      </w:pPr>
      <w:rPr>
        <w:rFonts w:hint="eastAsia" w:hAnsi="宋体"/>
      </w:rPr>
    </w:lvl>
    <w:lvl w:ilvl="4" w:tentative="0">
      <w:start w:val="1"/>
      <w:numFmt w:val="decimal"/>
      <w:lvlText w:val="%1.%2.%3.%4.%5"/>
      <w:lvlJc w:val="left"/>
      <w:pPr>
        <w:tabs>
          <w:tab w:val="left" w:pos="1080"/>
        </w:tabs>
        <w:ind w:left="1080" w:hanging="1080"/>
      </w:pPr>
      <w:rPr>
        <w:rFonts w:hint="eastAsia" w:hAnsi="宋体"/>
      </w:rPr>
    </w:lvl>
    <w:lvl w:ilvl="5" w:tentative="0">
      <w:start w:val="1"/>
      <w:numFmt w:val="decimal"/>
      <w:lvlText w:val="%1.%2.%3.%4.%5.%6"/>
      <w:lvlJc w:val="left"/>
      <w:pPr>
        <w:tabs>
          <w:tab w:val="left" w:pos="1440"/>
        </w:tabs>
        <w:ind w:left="1440" w:hanging="1440"/>
      </w:pPr>
      <w:rPr>
        <w:rFonts w:hint="eastAsia" w:hAnsi="宋体"/>
      </w:rPr>
    </w:lvl>
    <w:lvl w:ilvl="6" w:tentative="0">
      <w:start w:val="1"/>
      <w:numFmt w:val="decimal"/>
      <w:lvlText w:val="%1.%2.%3.%4.%5.%6.%7"/>
      <w:lvlJc w:val="left"/>
      <w:pPr>
        <w:tabs>
          <w:tab w:val="left" w:pos="1800"/>
        </w:tabs>
        <w:ind w:left="1800" w:hanging="1800"/>
      </w:pPr>
      <w:rPr>
        <w:rFonts w:hint="eastAsia" w:hAnsi="宋体"/>
      </w:rPr>
    </w:lvl>
    <w:lvl w:ilvl="7" w:tentative="0">
      <w:start w:val="1"/>
      <w:numFmt w:val="decimal"/>
      <w:lvlText w:val="%1.%2.%3.%4.%5.%6.%7.%8"/>
      <w:lvlJc w:val="left"/>
      <w:pPr>
        <w:tabs>
          <w:tab w:val="left" w:pos="1800"/>
        </w:tabs>
        <w:ind w:left="1800" w:hanging="1800"/>
      </w:pPr>
      <w:rPr>
        <w:rFonts w:hint="eastAsia" w:hAnsi="宋体"/>
      </w:rPr>
    </w:lvl>
    <w:lvl w:ilvl="8" w:tentative="0">
      <w:start w:val="1"/>
      <w:numFmt w:val="decimal"/>
      <w:lvlText w:val="%1.%2.%3.%4.%5.%6.%7.%8.%9"/>
      <w:lvlJc w:val="left"/>
      <w:pPr>
        <w:tabs>
          <w:tab w:val="left" w:pos="2160"/>
        </w:tabs>
        <w:ind w:left="2160" w:hanging="2160"/>
      </w:pPr>
      <w:rPr>
        <w:rFonts w:hint="eastAsia" w:hAnsi="宋体"/>
      </w:rPr>
    </w:lvl>
  </w:abstractNum>
  <w:abstractNum w:abstractNumId="10">
    <w:nsid w:val="01C476E8"/>
    <w:multiLevelType w:val="multilevel"/>
    <w:tmpl w:val="01C476E8"/>
    <w:lvl w:ilvl="0" w:tentative="0">
      <w:start w:val="1"/>
      <w:numFmt w:val="decimal"/>
      <w:lvlText w:val="3.7.%1"/>
      <w:lvlJc w:val="left"/>
      <w:pPr>
        <w:ind w:left="198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394334"/>
    <w:multiLevelType w:val="multilevel"/>
    <w:tmpl w:val="0E394334"/>
    <w:lvl w:ilvl="0" w:tentative="0">
      <w:start w:val="1"/>
      <w:numFmt w:val="decimal"/>
      <w:lvlText w:val="9.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981BDB"/>
    <w:multiLevelType w:val="multilevel"/>
    <w:tmpl w:val="11981BDB"/>
    <w:lvl w:ilvl="0" w:tentative="0">
      <w:start w:val="1"/>
      <w:numFmt w:val="decimal"/>
      <w:lvlText w:val="2.%1"/>
      <w:lvlJc w:val="left"/>
      <w:pPr>
        <w:ind w:left="810" w:hanging="420"/>
      </w:pPr>
      <w:rPr>
        <w:rFonts w:hint="eastAsia"/>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3">
    <w:nsid w:val="11AF073F"/>
    <w:multiLevelType w:val="multilevel"/>
    <w:tmpl w:val="11AF073F"/>
    <w:lvl w:ilvl="0" w:tentative="0">
      <w:start w:val="1"/>
      <w:numFmt w:val="decimal"/>
      <w:lvlText w:val="6.5.%1"/>
      <w:lvlJc w:val="left"/>
      <w:pPr>
        <w:ind w:left="988"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4E6877"/>
    <w:multiLevelType w:val="multilevel"/>
    <w:tmpl w:val="164E6877"/>
    <w:lvl w:ilvl="0" w:tentative="0">
      <w:start w:val="1"/>
      <w:numFmt w:val="decimal"/>
      <w:lvlText w:val="6.%1"/>
      <w:lvlJc w:val="left"/>
      <w:pPr>
        <w:ind w:left="810" w:hanging="420"/>
      </w:pPr>
      <w:rPr>
        <w:rFonts w:hint="eastAsia"/>
        <w:b/>
        <w:i w:val="0"/>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5">
    <w:nsid w:val="1A242053"/>
    <w:multiLevelType w:val="multilevel"/>
    <w:tmpl w:val="1A242053"/>
    <w:lvl w:ilvl="0" w:tentative="0">
      <w:start w:val="1"/>
      <w:numFmt w:val="decimal"/>
      <w:lvlText w:val="3.4.%1"/>
      <w:lvlJc w:val="left"/>
      <w:pPr>
        <w:ind w:left="120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6AFED6"/>
    <w:multiLevelType w:val="singleLevel"/>
    <w:tmpl w:val="1C6AFED6"/>
    <w:lvl w:ilvl="0" w:tentative="0">
      <w:start w:val="4"/>
      <w:numFmt w:val="chineseCounting"/>
      <w:suff w:val="space"/>
      <w:lvlText w:val="第%1章"/>
      <w:lvlJc w:val="left"/>
      <w:rPr>
        <w:rFonts w:hint="eastAsia"/>
      </w:rPr>
    </w:lvl>
  </w:abstractNum>
  <w:abstractNum w:abstractNumId="17">
    <w:nsid w:val="1FDB3F3E"/>
    <w:multiLevelType w:val="multilevel"/>
    <w:tmpl w:val="1FDB3F3E"/>
    <w:lvl w:ilvl="0" w:tentative="0">
      <w:start w:val="1"/>
      <w:numFmt w:val="decimal"/>
      <w:lvlText w:val="3.6.%1"/>
      <w:lvlJc w:val="left"/>
      <w:pPr>
        <w:ind w:left="159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0C4AA3"/>
    <w:multiLevelType w:val="multilevel"/>
    <w:tmpl w:val="230C4AA3"/>
    <w:lvl w:ilvl="0" w:tentative="0">
      <w:start w:val="1"/>
      <w:numFmt w:val="decimal"/>
      <w:lvlText w:val="4.%1"/>
      <w:lvlJc w:val="left"/>
      <w:pPr>
        <w:ind w:left="81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3A071DF"/>
    <w:multiLevelType w:val="multilevel"/>
    <w:tmpl w:val="23A071DF"/>
    <w:lvl w:ilvl="0" w:tentative="0">
      <w:start w:val="1"/>
      <w:numFmt w:val="decimal"/>
      <w:lvlText w:val="7.1.%1"/>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BA32FE"/>
    <w:multiLevelType w:val="multilevel"/>
    <w:tmpl w:val="27BA32FE"/>
    <w:lvl w:ilvl="0" w:tentative="0">
      <w:start w:val="1"/>
      <w:numFmt w:val="decimal"/>
      <w:lvlText w:val="9.1.%1"/>
      <w:lvlJc w:val="left"/>
      <w:pPr>
        <w:ind w:left="840" w:hanging="420"/>
      </w:pPr>
      <w:rPr>
        <w:rFonts w:hint="eastAsia"/>
      </w:rPr>
    </w:lvl>
    <w:lvl w:ilvl="1" w:tentative="0">
      <w:start w:val="1"/>
      <w:numFmt w:val="lowerLetter"/>
      <w:lvlText w:val="%2)"/>
      <w:lvlJc w:val="left"/>
      <w:pPr>
        <w:ind w:left="840" w:hanging="420"/>
      </w:pPr>
    </w:lvl>
    <w:lvl w:ilvl="2" w:tentative="0">
      <w:start w:val="1"/>
      <w:numFmt w:val="decimal"/>
      <w:lvlText w:val="9.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9460D5B"/>
    <w:multiLevelType w:val="multilevel"/>
    <w:tmpl w:val="29460D5B"/>
    <w:lvl w:ilvl="0" w:tentative="0">
      <w:start w:val="1"/>
      <w:numFmt w:val="decimal"/>
      <w:lvlText w:val="5.1.%1"/>
      <w:lvlJc w:val="left"/>
      <w:pPr>
        <w:ind w:left="81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B6C0E0B"/>
    <w:multiLevelType w:val="multilevel"/>
    <w:tmpl w:val="2B6C0E0B"/>
    <w:lvl w:ilvl="0" w:tentative="0">
      <w:start w:val="1"/>
      <w:numFmt w:val="decimal"/>
      <w:lvlText w:val="3.%1"/>
      <w:lvlJc w:val="left"/>
      <w:pPr>
        <w:ind w:left="810" w:hanging="420"/>
      </w:pPr>
      <w:rPr>
        <w:rFonts w:hint="default"/>
        <w:b/>
        <w:sz w:val="21"/>
        <w:lang w:val="en-US"/>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3">
    <w:nsid w:val="2BBA2E75"/>
    <w:multiLevelType w:val="multilevel"/>
    <w:tmpl w:val="2BBA2E75"/>
    <w:lvl w:ilvl="0" w:tentative="0">
      <w:start w:val="1"/>
      <w:numFmt w:val="decimal"/>
      <w:lvlText w:val="5.%1"/>
      <w:lvlJc w:val="left"/>
      <w:pPr>
        <w:ind w:left="810" w:hanging="420"/>
      </w:pPr>
      <w:rPr>
        <w:rFonts w:hint="eastAsia"/>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4">
    <w:nsid w:val="36D72587"/>
    <w:multiLevelType w:val="multilevel"/>
    <w:tmpl w:val="36D72587"/>
    <w:lvl w:ilvl="0" w:tentative="0">
      <w:start w:val="1"/>
      <w:numFmt w:val="decimal"/>
      <w:lvlText w:val="2.%1"/>
      <w:lvlJc w:val="left"/>
      <w:pPr>
        <w:ind w:left="810" w:hanging="420"/>
      </w:pPr>
      <w:rPr>
        <w:rFonts w:hint="eastAsia"/>
      </w:rPr>
    </w:lvl>
    <w:lvl w:ilvl="1" w:tentative="0">
      <w:start w:val="1"/>
      <w:numFmt w:val="decimal"/>
      <w:lvlText w:val="1.%2"/>
      <w:lvlJc w:val="left"/>
      <w:pPr>
        <w:ind w:left="1230" w:hanging="420"/>
      </w:pPr>
      <w:rPr>
        <w:rFonts w:hint="eastAsia"/>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5">
    <w:nsid w:val="3F1D773D"/>
    <w:multiLevelType w:val="multilevel"/>
    <w:tmpl w:val="3F1D773D"/>
    <w:lvl w:ilvl="0" w:tentative="0">
      <w:start w:val="1"/>
      <w:numFmt w:val="decimal"/>
      <w:lvlText w:val="7.3.%1"/>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3506E4"/>
    <w:multiLevelType w:val="multilevel"/>
    <w:tmpl w:val="3F3506E4"/>
    <w:lvl w:ilvl="0" w:tentative="0">
      <w:start w:val="1"/>
      <w:numFmt w:val="decimal"/>
      <w:lvlText w:val="6.3.%1"/>
      <w:lvlJc w:val="left"/>
      <w:pPr>
        <w:ind w:left="15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69A3E16"/>
    <w:multiLevelType w:val="multilevel"/>
    <w:tmpl w:val="469A3E16"/>
    <w:lvl w:ilvl="0" w:tentative="0">
      <w:start w:val="1"/>
      <w:numFmt w:val="decimal"/>
      <w:lvlText w:val="1.3.%1"/>
      <w:lvlJc w:val="left"/>
      <w:pPr>
        <w:tabs>
          <w:tab w:val="left" w:pos="765"/>
        </w:tabs>
        <w:ind w:left="765" w:hanging="405"/>
      </w:pPr>
      <w:rPr>
        <w:rFonts w:hint="eastAsia" w:ascii="宋体" w:hAnsi="宋体" w:eastAsia="宋体"/>
      </w:rPr>
    </w:lvl>
    <w:lvl w:ilvl="1" w:tentative="0">
      <w:start w:val="1"/>
      <w:numFmt w:val="lowerLetter"/>
      <w:lvlText w:val="%2)"/>
      <w:lvlJc w:val="left"/>
      <w:pPr>
        <w:ind w:left="840" w:hanging="420"/>
      </w:pPr>
    </w:lvl>
    <w:lvl w:ilvl="2" w:tentative="0">
      <w:start w:val="1"/>
      <w:numFmt w:val="decimal"/>
      <w:lvlText w:val="1.3.%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050C6B"/>
    <w:multiLevelType w:val="multilevel"/>
    <w:tmpl w:val="49050C6B"/>
    <w:lvl w:ilvl="0" w:tentative="0">
      <w:start w:val="1"/>
      <w:numFmt w:val="decimal"/>
      <w:lvlText w:val="7.4.%1"/>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CF46614"/>
    <w:multiLevelType w:val="multilevel"/>
    <w:tmpl w:val="4CF46614"/>
    <w:lvl w:ilvl="0" w:tentative="0">
      <w:start w:val="1"/>
      <w:numFmt w:val="decimal"/>
      <w:lvlText w:val="1.4.%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0CD1E10"/>
    <w:multiLevelType w:val="multilevel"/>
    <w:tmpl w:val="50CD1E10"/>
    <w:lvl w:ilvl="0" w:tentative="0">
      <w:start w:val="1"/>
      <w:numFmt w:val="decimal"/>
      <w:lvlText w:val="7.6.%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0DB1A19"/>
    <w:multiLevelType w:val="multilevel"/>
    <w:tmpl w:val="50DB1A19"/>
    <w:lvl w:ilvl="0" w:tentative="0">
      <w:start w:val="1"/>
      <w:numFmt w:val="decimal"/>
      <w:lvlText w:val="7.5.%1"/>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C95750"/>
    <w:multiLevelType w:val="multilevel"/>
    <w:tmpl w:val="51C95750"/>
    <w:lvl w:ilvl="0" w:tentative="0">
      <w:start w:val="1"/>
      <w:numFmt w:val="decimal"/>
      <w:lvlText w:val="8.%1"/>
      <w:lvlJc w:val="left"/>
      <w:pPr>
        <w:ind w:left="1482" w:hanging="420"/>
      </w:pPr>
      <w:rPr>
        <w:rFonts w:hint="eastAsia"/>
      </w:rPr>
    </w:lvl>
    <w:lvl w:ilvl="1" w:tentative="0">
      <w:start w:val="1"/>
      <w:numFmt w:val="lowerLetter"/>
      <w:lvlText w:val="%2)"/>
      <w:lvlJc w:val="left"/>
      <w:pPr>
        <w:ind w:left="840" w:hanging="420"/>
      </w:pPr>
    </w:lvl>
    <w:lvl w:ilvl="2" w:tentative="0">
      <w:start w:val="1"/>
      <w:numFmt w:val="decimal"/>
      <w:lvlText w:val="8.%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1DE77F9"/>
    <w:multiLevelType w:val="multilevel"/>
    <w:tmpl w:val="51DE77F9"/>
    <w:lvl w:ilvl="0" w:tentative="0">
      <w:start w:val="1"/>
      <w:numFmt w:val="decimal"/>
      <w:lvlText w:val="7.2.%1"/>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1B0133"/>
    <w:multiLevelType w:val="multilevel"/>
    <w:tmpl w:val="531B0133"/>
    <w:lvl w:ilvl="0" w:tentative="0">
      <w:start w:val="1"/>
      <w:numFmt w:val="decimal"/>
      <w:lvlText w:val="3.8.%1"/>
      <w:lvlJc w:val="left"/>
      <w:pPr>
        <w:ind w:left="810" w:hanging="420"/>
      </w:pPr>
      <w:rPr>
        <w:rFonts w:hint="default"/>
        <w:sz w:val="21"/>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35">
    <w:nsid w:val="574C5151"/>
    <w:multiLevelType w:val="multilevel"/>
    <w:tmpl w:val="574C5151"/>
    <w:lvl w:ilvl="0" w:tentative="0">
      <w:start w:val="1"/>
      <w:numFmt w:val="decimal"/>
      <w:lvlText w:val="6.7.%1"/>
      <w:lvlJc w:val="left"/>
      <w:pPr>
        <w:ind w:left="15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A3A08A6"/>
    <w:multiLevelType w:val="singleLevel"/>
    <w:tmpl w:val="5A3A08A6"/>
    <w:lvl w:ilvl="0" w:tentative="0">
      <w:start w:val="1"/>
      <w:numFmt w:val="decimal"/>
      <w:suff w:val="nothing"/>
      <w:lvlText w:val="（%1）"/>
      <w:lvlJc w:val="left"/>
    </w:lvl>
  </w:abstractNum>
  <w:abstractNum w:abstractNumId="37">
    <w:nsid w:val="5AD5EDDB"/>
    <w:multiLevelType w:val="singleLevel"/>
    <w:tmpl w:val="5AD5EDDB"/>
    <w:lvl w:ilvl="0" w:tentative="0">
      <w:start w:val="1"/>
      <w:numFmt w:val="chineseCounting"/>
      <w:suff w:val="nothing"/>
      <w:lvlText w:val="第%1章"/>
      <w:lvlJc w:val="left"/>
    </w:lvl>
  </w:abstractNum>
  <w:abstractNum w:abstractNumId="38">
    <w:nsid w:val="5B692046"/>
    <w:multiLevelType w:val="multilevel"/>
    <w:tmpl w:val="5B692046"/>
    <w:lvl w:ilvl="0" w:tentative="0">
      <w:start w:val="1"/>
      <w:numFmt w:val="decimal"/>
      <w:lvlText w:val="2.2.%1"/>
      <w:lvlJc w:val="left"/>
      <w:pPr>
        <w:ind w:left="810" w:hanging="420"/>
      </w:pPr>
      <w:rPr>
        <w:rFonts w:hint="eastAsia"/>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39">
    <w:nsid w:val="5E1C220F"/>
    <w:multiLevelType w:val="multilevel"/>
    <w:tmpl w:val="5E1C220F"/>
    <w:lvl w:ilvl="0" w:tentative="0">
      <w:start w:val="1"/>
      <w:numFmt w:val="decimal"/>
      <w:lvlText w:val="9.%1"/>
      <w:lvlJc w:val="right"/>
      <w:pPr>
        <w:ind w:left="1643" w:hanging="420"/>
      </w:pPr>
      <w:rPr>
        <w:rFonts w:hint="eastAsia"/>
      </w:rPr>
    </w:lvl>
    <w:lvl w:ilvl="1" w:tentative="0">
      <w:start w:val="1"/>
      <w:numFmt w:val="decimal"/>
      <w:lvlText w:val="9.%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1F67671"/>
    <w:multiLevelType w:val="multilevel"/>
    <w:tmpl w:val="61F67671"/>
    <w:lvl w:ilvl="0" w:tentative="0">
      <w:start w:val="1"/>
      <w:numFmt w:val="decimal"/>
      <w:lvlText w:val="6.1.%1"/>
      <w:lvlJc w:val="left"/>
      <w:pPr>
        <w:ind w:left="12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823C52"/>
    <w:multiLevelType w:val="multilevel"/>
    <w:tmpl w:val="67823C52"/>
    <w:lvl w:ilvl="0" w:tentative="0">
      <w:start w:val="1"/>
      <w:numFmt w:val="decimal"/>
      <w:lvlText w:val="7.%1"/>
      <w:lvlJc w:val="right"/>
      <w:pPr>
        <w:ind w:left="1200" w:hanging="420"/>
      </w:pPr>
      <w:rPr>
        <w:rFonts w:hint="eastAsia"/>
      </w:rPr>
    </w:lvl>
    <w:lvl w:ilvl="1" w:tentative="0">
      <w:start w:val="1"/>
      <w:numFmt w:val="lowerLetter"/>
      <w:lvlText w:val="%2)"/>
      <w:lvlJc w:val="left"/>
      <w:pPr>
        <w:ind w:left="840" w:hanging="420"/>
      </w:pPr>
    </w:lvl>
    <w:lvl w:ilvl="2" w:tentative="0">
      <w:start w:val="1"/>
      <w:numFmt w:val="decimal"/>
      <w:lvlText w:val="7.%3"/>
      <w:lvlJc w:val="left"/>
      <w:pPr>
        <w:ind w:left="1413" w:hanging="420"/>
      </w:pPr>
      <w:rPr>
        <w:rFonts w:hint="eastAsia"/>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48312B3"/>
    <w:multiLevelType w:val="multilevel"/>
    <w:tmpl w:val="748312B3"/>
    <w:lvl w:ilvl="0" w:tentative="0">
      <w:start w:val="1"/>
      <w:numFmt w:val="decimal"/>
      <w:lvlText w:val="6.2.%1"/>
      <w:lvlJc w:val="left"/>
      <w:pPr>
        <w:ind w:left="12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83557AC"/>
    <w:multiLevelType w:val="multilevel"/>
    <w:tmpl w:val="783557AC"/>
    <w:lvl w:ilvl="0" w:tentative="0">
      <w:start w:val="1"/>
      <w:numFmt w:val="decimal"/>
      <w:lvlText w:val="3.10.%1"/>
      <w:lvlJc w:val="left"/>
      <w:pPr>
        <w:ind w:left="81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EF833A3"/>
    <w:multiLevelType w:val="multilevel"/>
    <w:tmpl w:val="7EF833A3"/>
    <w:lvl w:ilvl="0" w:tentative="0">
      <w:start w:val="1"/>
      <w:numFmt w:val="decimal"/>
      <w:lvlText w:val="3.9.%1"/>
      <w:lvlJc w:val="left"/>
      <w:pPr>
        <w:ind w:left="81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7"/>
  </w:num>
  <w:num w:numId="2">
    <w:abstractNumId w:val="2"/>
  </w:num>
  <w:num w:numId="3">
    <w:abstractNumId w:val="1"/>
  </w:num>
  <w:num w:numId="4">
    <w:abstractNumId w:val="8"/>
  </w:num>
  <w:num w:numId="5">
    <w:abstractNumId w:val="24"/>
  </w:num>
  <w:num w:numId="6">
    <w:abstractNumId w:val="4"/>
  </w:num>
  <w:num w:numId="7">
    <w:abstractNumId w:val="27"/>
  </w:num>
  <w:num w:numId="8">
    <w:abstractNumId w:val="29"/>
  </w:num>
  <w:num w:numId="9">
    <w:abstractNumId w:val="9"/>
  </w:num>
  <w:num w:numId="10">
    <w:abstractNumId w:val="12"/>
  </w:num>
  <w:num w:numId="11">
    <w:abstractNumId w:val="5"/>
  </w:num>
  <w:num w:numId="12">
    <w:abstractNumId w:val="7"/>
  </w:num>
  <w:num w:numId="13">
    <w:abstractNumId w:val="38"/>
  </w:num>
  <w:num w:numId="14">
    <w:abstractNumId w:val="22"/>
  </w:num>
  <w:num w:numId="15">
    <w:abstractNumId w:val="6"/>
  </w:num>
  <w:num w:numId="16">
    <w:abstractNumId w:val="15"/>
  </w:num>
  <w:num w:numId="17">
    <w:abstractNumId w:val="3"/>
  </w:num>
  <w:num w:numId="18">
    <w:abstractNumId w:val="17"/>
  </w:num>
  <w:num w:numId="19">
    <w:abstractNumId w:val="10"/>
  </w:num>
  <w:num w:numId="20">
    <w:abstractNumId w:val="34"/>
  </w:num>
  <w:num w:numId="21">
    <w:abstractNumId w:val="44"/>
  </w:num>
  <w:num w:numId="22">
    <w:abstractNumId w:val="43"/>
  </w:num>
  <w:num w:numId="23">
    <w:abstractNumId w:val="18"/>
  </w:num>
  <w:num w:numId="24">
    <w:abstractNumId w:val="23"/>
  </w:num>
  <w:num w:numId="25">
    <w:abstractNumId w:val="21"/>
  </w:num>
  <w:num w:numId="26">
    <w:abstractNumId w:val="14"/>
  </w:num>
  <w:num w:numId="27">
    <w:abstractNumId w:val="40"/>
  </w:num>
  <w:num w:numId="28">
    <w:abstractNumId w:val="42"/>
  </w:num>
  <w:num w:numId="29">
    <w:abstractNumId w:val="26"/>
  </w:num>
  <w:num w:numId="30">
    <w:abstractNumId w:val="13"/>
  </w:num>
  <w:num w:numId="31">
    <w:abstractNumId w:val="35"/>
  </w:num>
  <w:num w:numId="32">
    <w:abstractNumId w:val="41"/>
  </w:num>
  <w:num w:numId="33">
    <w:abstractNumId w:val="19"/>
  </w:num>
  <w:num w:numId="34">
    <w:abstractNumId w:val="33"/>
  </w:num>
  <w:num w:numId="35">
    <w:abstractNumId w:val="25"/>
  </w:num>
  <w:num w:numId="36">
    <w:abstractNumId w:val="28"/>
  </w:num>
  <w:num w:numId="37">
    <w:abstractNumId w:val="31"/>
  </w:num>
  <w:num w:numId="38">
    <w:abstractNumId w:val="30"/>
  </w:num>
  <w:num w:numId="39">
    <w:abstractNumId w:val="32"/>
  </w:num>
  <w:num w:numId="40">
    <w:abstractNumId w:val="36"/>
  </w:num>
  <w:num w:numId="41">
    <w:abstractNumId w:val="39"/>
  </w:num>
  <w:num w:numId="42">
    <w:abstractNumId w:val="20"/>
  </w:num>
  <w:num w:numId="43">
    <w:abstractNumId w:val="11"/>
  </w:num>
  <w:num w:numId="44">
    <w:abstractNumId w:val="1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38FA"/>
    <w:rsid w:val="02AB6BC3"/>
    <w:rsid w:val="11B33417"/>
    <w:rsid w:val="125B7F70"/>
    <w:rsid w:val="13FC6C9F"/>
    <w:rsid w:val="15C667CA"/>
    <w:rsid w:val="166D5ECA"/>
    <w:rsid w:val="18BF29A5"/>
    <w:rsid w:val="1DBA7E47"/>
    <w:rsid w:val="1E04606B"/>
    <w:rsid w:val="26FE6ACA"/>
    <w:rsid w:val="278E7359"/>
    <w:rsid w:val="35577297"/>
    <w:rsid w:val="388C36FB"/>
    <w:rsid w:val="38F1355F"/>
    <w:rsid w:val="48853CC3"/>
    <w:rsid w:val="48DD58AD"/>
    <w:rsid w:val="4A6E2C61"/>
    <w:rsid w:val="4C381B4D"/>
    <w:rsid w:val="57C9502C"/>
    <w:rsid w:val="65BF03BD"/>
    <w:rsid w:val="67FF0F45"/>
    <w:rsid w:val="6C751EF4"/>
    <w:rsid w:val="6C8934D3"/>
    <w:rsid w:val="6CD26C28"/>
    <w:rsid w:val="6E1A0886"/>
    <w:rsid w:val="753E12B1"/>
    <w:rsid w:val="7F01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pPr>
    <w:rPr>
      <w:rFonts w:eastAsia="宋体" w:asciiTheme="minorHAnsi" w:hAnsiTheme="minorHAnsi" w:cstheme="minorBidi"/>
      <w:sz w:val="24"/>
      <w:szCs w:val="22"/>
      <w:lang w:val="en-US" w:eastAsia="en-US" w:bidi="ar-SA"/>
    </w:rPr>
  </w:style>
  <w:style w:type="paragraph" w:styleId="3">
    <w:name w:val="heading 1"/>
    <w:basedOn w:val="1"/>
    <w:next w:val="1"/>
    <w:qFormat/>
    <w:uiPriority w:val="1"/>
    <w:pPr>
      <w:jc w:val="center"/>
      <w:outlineLvl w:val="0"/>
    </w:pPr>
    <w:rPr>
      <w:rFonts w:ascii="Microsoft JhengHei" w:hAnsi="Microsoft JhengHei"/>
      <w:b/>
      <w:bCs/>
      <w:sz w:val="44"/>
      <w:szCs w:val="44"/>
    </w:rPr>
  </w:style>
  <w:style w:type="paragraph" w:styleId="4">
    <w:name w:val="heading 2"/>
    <w:basedOn w:val="1"/>
    <w:next w:val="1"/>
    <w:link w:val="41"/>
    <w:qFormat/>
    <w:uiPriority w:val="1"/>
    <w:pPr>
      <w:jc w:val="center"/>
      <w:outlineLvl w:val="1"/>
    </w:pPr>
    <w:rPr>
      <w:rFonts w:ascii="宋体" w:hAnsi="宋体"/>
      <w:sz w:val="32"/>
      <w:szCs w:val="44"/>
    </w:rPr>
  </w:style>
  <w:style w:type="paragraph" w:styleId="5">
    <w:name w:val="heading 3"/>
    <w:basedOn w:val="1"/>
    <w:next w:val="6"/>
    <w:link w:val="44"/>
    <w:qFormat/>
    <w:uiPriority w:val="1"/>
    <w:pPr>
      <w:outlineLvl w:val="2"/>
    </w:pPr>
    <w:rPr>
      <w:rFonts w:ascii="Microsoft JhengHei" w:hAnsi="Microsoft JhengHei"/>
      <w:b/>
      <w:bCs/>
      <w:sz w:val="30"/>
      <w:szCs w:val="32"/>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Normal Indent"/>
    <w:basedOn w:val="1"/>
    <w:qFormat/>
    <w:uiPriority w:val="0"/>
    <w:pPr>
      <w:ind w:firstLine="420"/>
    </w:pPr>
    <w:rPr>
      <w:rFonts w:ascii="Times New Roman"/>
      <w:sz w:val="30"/>
      <w:szCs w:val="20"/>
    </w:rPr>
  </w:style>
  <w:style w:type="paragraph" w:styleId="7">
    <w:name w:val="annotation text"/>
    <w:basedOn w:val="1"/>
    <w:qFormat/>
    <w:uiPriority w:val="0"/>
    <w:pPr>
      <w:jc w:val="left"/>
    </w:pPr>
  </w:style>
  <w:style w:type="paragraph" w:styleId="8">
    <w:name w:val="Body Text"/>
    <w:basedOn w:val="1"/>
    <w:uiPriority w:val="0"/>
    <w:pPr>
      <w:spacing w:after="120" w:afterLines="0" w:afterAutospacing="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rPr>
      <w:rFonts w:ascii="宋体" w:hAnsi="宋体"/>
      <w:sz w:val="21"/>
      <w:szCs w:val="21"/>
    </w:rPr>
  </w:style>
  <w:style w:type="paragraph" w:styleId="14">
    <w:name w:val="List 5"/>
    <w:basedOn w:val="1"/>
    <w:qFormat/>
    <w:uiPriority w:val="0"/>
    <w:pPr>
      <w:ind w:left="2100" w:hanging="420"/>
    </w:pPr>
    <w:rPr>
      <w:rFonts w:eastAsia="楷体_GB2312"/>
      <w:sz w:val="32"/>
    </w:rPr>
  </w:style>
  <w:style w:type="paragraph" w:styleId="15">
    <w:name w:val="toc 2"/>
    <w:basedOn w:val="1"/>
    <w:next w:val="1"/>
    <w:qFormat/>
    <w:uiPriority w:val="1"/>
    <w:pPr>
      <w:ind w:left="100"/>
    </w:pPr>
    <w:rPr>
      <w:rFonts w:ascii="宋体" w:hAnsi="宋体"/>
      <w:sz w:val="21"/>
      <w:szCs w:val="21"/>
    </w:rPr>
  </w:style>
  <w:style w:type="paragraph" w:styleId="16">
    <w:name w:val="List 4"/>
    <w:basedOn w:val="1"/>
    <w:qFormat/>
    <w:uiPriority w:val="0"/>
    <w:pPr>
      <w:ind w:left="1680" w:hanging="420"/>
    </w:pPr>
    <w:rPr>
      <w:rFonts w:eastAsia="楷体_GB2312"/>
      <w:sz w:val="32"/>
    </w:rPr>
  </w:style>
  <w:style w:type="paragraph" w:styleId="17">
    <w:name w:val="Body Text First Indent"/>
    <w:basedOn w:val="8"/>
    <w:next w:val="18"/>
    <w:qFormat/>
    <w:uiPriority w:val="0"/>
    <w:pPr>
      <w:tabs>
        <w:tab w:val="left" w:pos="560"/>
        <w:tab w:val="left" w:pos="3920"/>
        <w:tab w:val="left" w:pos="5600"/>
        <w:tab w:val="left" w:pos="7700"/>
      </w:tabs>
      <w:spacing w:line="520" w:lineRule="exact"/>
      <w:ind w:firstLine="567"/>
      <w:textAlignment w:val="baseline"/>
    </w:pPr>
    <w:rPr>
      <w:rFonts w:ascii="Arial" w:hAnsi="Arial" w:eastAsia="仿宋_GB2312"/>
      <w:sz w:val="28"/>
    </w:r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Strong"/>
    <w:basedOn w:val="21"/>
    <w:qFormat/>
    <w:uiPriority w:val="0"/>
    <w:rPr>
      <w:b/>
      <w:bCs/>
    </w:rPr>
  </w:style>
  <w:style w:type="character" w:styleId="23">
    <w:name w:val="FollowedHyperlink"/>
    <w:basedOn w:val="21"/>
    <w:uiPriority w:val="0"/>
    <w:rPr>
      <w:color w:val="5C5C5C"/>
      <w:u w:val="none"/>
    </w:rPr>
  </w:style>
  <w:style w:type="character" w:styleId="24">
    <w:name w:val="Emphasis"/>
    <w:basedOn w:val="21"/>
    <w:qFormat/>
    <w:uiPriority w:val="0"/>
    <w:rPr>
      <w:b/>
      <w:bCs/>
    </w:rPr>
  </w:style>
  <w:style w:type="character" w:styleId="25">
    <w:name w:val="HTML Definition"/>
    <w:basedOn w:val="21"/>
    <w:uiPriority w:val="0"/>
  </w:style>
  <w:style w:type="character" w:styleId="26">
    <w:name w:val="HTML Typewriter"/>
    <w:basedOn w:val="21"/>
    <w:uiPriority w:val="0"/>
    <w:rPr>
      <w:rFonts w:ascii="monospace" w:hAnsi="monospace" w:eastAsia="monospace" w:cs="monospace"/>
      <w:sz w:val="20"/>
    </w:rPr>
  </w:style>
  <w:style w:type="character" w:styleId="27">
    <w:name w:val="HTML Acronym"/>
    <w:basedOn w:val="21"/>
    <w:uiPriority w:val="0"/>
    <w:rPr>
      <w:bdr w:val="none" w:color="auto" w:sz="0" w:space="0"/>
    </w:rPr>
  </w:style>
  <w:style w:type="character" w:styleId="28">
    <w:name w:val="HTML Variable"/>
    <w:basedOn w:val="21"/>
    <w:uiPriority w:val="0"/>
  </w:style>
  <w:style w:type="character" w:styleId="29">
    <w:name w:val="Hyperlink"/>
    <w:basedOn w:val="21"/>
    <w:uiPriority w:val="0"/>
    <w:rPr>
      <w:color w:val="5C5C5C"/>
      <w:u w:val="none"/>
    </w:rPr>
  </w:style>
  <w:style w:type="character" w:styleId="30">
    <w:name w:val="HTML Code"/>
    <w:basedOn w:val="21"/>
    <w:uiPriority w:val="0"/>
    <w:rPr>
      <w:rFonts w:hint="default" w:ascii="monospace" w:hAnsi="monospace" w:eastAsia="monospace" w:cs="monospace"/>
      <w:sz w:val="20"/>
      <w:bdr w:val="none" w:color="auto" w:sz="0" w:space="0"/>
    </w:rPr>
  </w:style>
  <w:style w:type="character" w:styleId="31">
    <w:name w:val="HTML Cite"/>
    <w:basedOn w:val="21"/>
    <w:uiPriority w:val="0"/>
  </w:style>
  <w:style w:type="character" w:styleId="32">
    <w:name w:val="HTML Keyboard"/>
    <w:basedOn w:val="21"/>
    <w:uiPriority w:val="0"/>
    <w:rPr>
      <w:rFonts w:hint="default" w:ascii="monospace" w:hAnsi="monospace" w:eastAsia="monospace" w:cs="monospace"/>
      <w:sz w:val="20"/>
    </w:rPr>
  </w:style>
  <w:style w:type="character" w:styleId="33">
    <w:name w:val="HTML Sample"/>
    <w:basedOn w:val="21"/>
    <w:uiPriority w:val="0"/>
    <w:rPr>
      <w:rFonts w:hint="default" w:ascii="monospace" w:hAnsi="monospace" w:eastAsia="monospace" w:cs="monospace"/>
    </w:rPr>
  </w:style>
  <w:style w:type="paragraph" w:customStyle="1" w:styleId="34">
    <w:name w:val="列出段落1"/>
    <w:basedOn w:val="1"/>
    <w:next w:val="1"/>
    <w:autoRedefine/>
    <w:unhideWhenUsed/>
    <w:qFormat/>
    <w:uiPriority w:val="99"/>
    <w:pPr>
      <w:ind w:firstLine="420" w:firstLineChars="200"/>
    </w:pPr>
  </w:style>
  <w:style w:type="paragraph" w:customStyle="1" w:styleId="3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autoRedefine/>
    <w:qFormat/>
    <w:uiPriority w:val="1"/>
  </w:style>
  <w:style w:type="paragraph" w:styleId="37">
    <w:name w:val="List Paragraph"/>
    <w:basedOn w:val="1"/>
    <w:next w:val="1"/>
    <w:autoRedefine/>
    <w:qFormat/>
    <w:uiPriority w:val="34"/>
    <w:rPr>
      <w:rFonts w:ascii="Calibri" w:hAnsi="Calibri" w:cs="Times New Roman"/>
    </w:rPr>
  </w:style>
  <w:style w:type="paragraph" w:customStyle="1" w:styleId="38">
    <w:name w:val="p0"/>
    <w:basedOn w:val="1"/>
    <w:autoRedefine/>
    <w:qFormat/>
    <w:uiPriority w:val="0"/>
    <w:pPr>
      <w:widowControl/>
    </w:pPr>
    <w:rPr>
      <w:kern w:val="0"/>
      <w:szCs w:val="21"/>
    </w:rPr>
  </w:style>
  <w:style w:type="paragraph" w:customStyle="1" w:styleId="39">
    <w:name w:val="正文（缩进）"/>
    <w:basedOn w:val="1"/>
    <w:next w:val="1"/>
    <w:qFormat/>
    <w:uiPriority w:val="0"/>
    <w:pPr>
      <w:spacing w:beforeLines="50" w:afterLines="50"/>
    </w:pPr>
    <w:rPr>
      <w:szCs w:val="21"/>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标题 2 Char"/>
    <w:basedOn w:val="21"/>
    <w:link w:val="4"/>
    <w:autoRedefine/>
    <w:qFormat/>
    <w:uiPriority w:val="0"/>
    <w:rPr>
      <w:rFonts w:ascii="宋体" w:hAnsi="宋体"/>
      <w:sz w:val="32"/>
      <w:szCs w:val="44"/>
    </w:rPr>
  </w:style>
  <w:style w:type="paragraph" w:customStyle="1" w:styleId="42">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43">
    <w:name w:val="NormalIndent"/>
    <w:basedOn w:val="1"/>
    <w:autoRedefine/>
    <w:qFormat/>
    <w:uiPriority w:val="0"/>
    <w:pPr>
      <w:ind w:firstLine="420"/>
      <w:jc w:val="both"/>
      <w:textAlignment w:val="baseline"/>
    </w:pPr>
  </w:style>
  <w:style w:type="character" w:customStyle="1" w:styleId="44">
    <w:name w:val="标题 3 Char"/>
    <w:link w:val="5"/>
    <w:autoRedefine/>
    <w:qFormat/>
    <w:uiPriority w:val="0"/>
    <w:rPr>
      <w:rFonts w:ascii="Microsoft JhengHei" w:hAnsi="Microsoft JhengHei"/>
      <w:b/>
      <w:bCs/>
      <w:sz w:val="30"/>
      <w:szCs w:val="32"/>
    </w:rPr>
  </w:style>
  <w:style w:type="paragraph" w:customStyle="1" w:styleId="45">
    <w:name w:val="正文_5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Text"/>
    <w:basedOn w:val="1"/>
    <w:semiHidden/>
    <w:qFormat/>
    <w:uiPriority w:val="0"/>
    <w:rPr>
      <w:rFonts w:ascii="Arial" w:hAnsi="Arial" w:eastAsia="Arial" w:cs="Arial"/>
      <w:sz w:val="21"/>
      <w:szCs w:val="21"/>
      <w:lang w:val="en-US" w:eastAsia="en-US" w:bidi="ar-SA"/>
    </w:rPr>
  </w:style>
  <w:style w:type="character" w:customStyle="1" w:styleId="47">
    <w:name w:val="font11"/>
    <w:qFormat/>
    <w:uiPriority w:val="0"/>
    <w:rPr>
      <w:rFonts w:hint="eastAsia" w:ascii="华文中宋" w:hAnsi="华文中宋" w:eastAsia="华文中宋" w:cs="华文中宋"/>
      <w:color w:val="000000"/>
      <w:sz w:val="20"/>
      <w:szCs w:val="20"/>
      <w:u w:val="none"/>
    </w:rPr>
  </w:style>
  <w:style w:type="character" w:customStyle="1" w:styleId="48">
    <w:name w:val="hover"/>
    <w:basedOn w:val="21"/>
    <w:uiPriority w:val="0"/>
    <w:rPr>
      <w:bdr w:val="none" w:color="AFD1EE" w:sz="0" w:space="0"/>
    </w:rPr>
  </w:style>
  <w:style w:type="character" w:customStyle="1" w:styleId="49">
    <w:name w:val="hover1"/>
    <w:basedOn w:val="21"/>
    <w:uiPriority w:val="0"/>
    <w:rPr>
      <w:color w:val="2590EB"/>
    </w:rPr>
  </w:style>
  <w:style w:type="character" w:customStyle="1" w:styleId="50">
    <w:name w:val="hover2"/>
    <w:basedOn w:val="21"/>
    <w:uiPriority w:val="0"/>
    <w:rPr>
      <w:color w:val="2590EB"/>
    </w:rPr>
  </w:style>
  <w:style w:type="character" w:customStyle="1" w:styleId="51">
    <w:name w:val="hover3"/>
    <w:basedOn w:val="21"/>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2830</Words>
  <Characters>3379</Characters>
  <Lines>0</Lines>
  <Paragraphs>0</Paragraphs>
  <TotalTime>89</TotalTime>
  <ScaleCrop>false</ScaleCrop>
  <LinksUpToDate>false</LinksUpToDate>
  <CharactersWithSpaces>3498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2021-12-15T09:02:00Z</dcterms:created>
  <dc:creator>DELL</dc:creator>
  <cp:lastModifiedBy>DELL</cp:lastModifiedBy>
  <dcterms:modified xsi:type="dcterms:W3CDTF">2025-04-29T08:17:04Z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415E981E793B49778C41B6FD5CBF26BF</vt:lpwstr>
  </property>
  <property fmtid="{D5CDD505-2E9C-101B-9397-08002B2CF9AE}" pid="4" name="KSOTemplateDocerSaveRecord">
    <vt:lpwstr>eyJoZGlkIjoiYTQxYjU3YzdjODlhNzYyN2VkYjlmZjk2ZTNhMGVhODYiLCJ1c2VySWQiOiI0MDEzNjI5NTAifQ==</vt:lpwstr>
  </property>
</Properties>
</file>