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C2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得分及排序：</w:t>
      </w:r>
    </w:p>
    <w:p w14:paraId="62B0EC16"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排序1：</w:t>
      </w:r>
      <w:r>
        <w:rPr>
          <w:rFonts w:hint="eastAsia"/>
          <w:lang w:eastAsia="zh-CN"/>
        </w:rPr>
        <w:t>河南省中纬测绘规划信息工程有限公司，得分93.20分。</w:t>
      </w:r>
    </w:p>
    <w:p w14:paraId="6739C8D7"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排序</w:t>
      </w:r>
      <w:r>
        <w:rPr>
          <w:rFonts w:hint="eastAsia"/>
          <w:lang w:val="en-US" w:eastAsia="zh-CN"/>
        </w:rPr>
        <w:t>2：</w:t>
      </w:r>
      <w:r>
        <w:rPr>
          <w:rFonts w:hint="eastAsia"/>
          <w:lang w:eastAsia="zh-CN"/>
        </w:rPr>
        <w:t>河南辉腾测绘服务有限公司，得分60.06分。</w:t>
      </w:r>
    </w:p>
    <w:p w14:paraId="075B621F"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排序3：</w:t>
      </w:r>
      <w:r>
        <w:rPr>
          <w:rFonts w:hint="eastAsia"/>
          <w:lang w:eastAsia="zh-CN"/>
        </w:rPr>
        <w:t>河南双和盛勘测规划设计有限公司，得分57.36分</w:t>
      </w:r>
    </w:p>
    <w:p w14:paraId="074E6FBE"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排序</w:t>
      </w:r>
      <w:r>
        <w:rPr>
          <w:rFonts w:hint="eastAsia"/>
          <w:lang w:val="en-US" w:eastAsia="zh-CN"/>
        </w:rPr>
        <w:t>4：</w:t>
      </w:r>
      <w:r>
        <w:rPr>
          <w:rFonts w:hint="eastAsia"/>
          <w:lang w:eastAsia="zh-CN"/>
        </w:rPr>
        <w:t>河南省寰宇信息技术股份有限公司，得分57.16分。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118F"/>
    <w:rsid w:val="266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2025-01-07T08:59:00Z</dcterms:created>
  <dc:creator>Administrator</dc:creator>
  <cp:lastModifiedBy>Administrator</cp:lastModifiedBy>
  <dcterms:modified xsi:type="dcterms:W3CDTF">2025-01-07T09:01:56Z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770A8FEB80AA45A3A6EC54F9B3E78F38_11</vt:lpwstr>
  </property>
  <property fmtid="{D5CDD505-2E9C-101B-9397-08002B2CF9AE}" pid="4" name="KSOTemplateDocerSaveRecord">
    <vt:lpwstr>eyJoZGlkIjoiZDRjOWRjNjc5MzU2NTlkMmQzODM2ODQyZDE2N2U4YWUiLCJ1c2VySWQiOiIyNTkwMDgxNzUifQ==</vt:lpwstr>
  </property>
</Properties>
</file>