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556D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5490210"/>
            <wp:effectExtent l="0" t="0" r="6985" b="15240"/>
            <wp:docPr id="1" name="图片 1" descr="二次报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次报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49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8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2025-09-22T06:06:54Z</dcterms:created>
  <dc:creator>hpy</dc:creator>
  <cp:lastModifiedBy>hpy</cp:lastModifiedBy>
  <dcterms:modified xsi:type="dcterms:W3CDTF">2025-09-22T06:07:04Z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eyJoZGlkIjoiMWRlNjc3M2I3N2JkN2E5ODdlZjA4ZmY1YjM2OGVkOGYiLCJ1c2VySWQiOiIxMjcyNDcxNzg2In0=</vt:lpwstr>
  </property>
  <property fmtid="{D5CDD505-2E9C-101B-9397-08002B2CF9AE}" pid="4" name="ICV">
    <vt:lpwstr>332650C213C04822AE376660F7F3256F_12</vt:lpwstr>
  </property>
</Properties>
</file>