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C36FD">
      <w:pPr>
        <w:jc w:val="center"/>
        <w:rPr>
          <w:rFonts w:hint="eastAsia" w:ascii="宋体" w:hAnsi="宋体" w:eastAsia="宋体" w:cs="宋体"/>
          <w:b/>
          <w:bCs/>
          <w:sz w:val="32"/>
          <w:szCs w:val="32"/>
        </w:rPr>
      </w:pPr>
      <w:r>
        <w:rPr>
          <w:rFonts w:hint="eastAsia" w:ascii="宋体" w:hAnsi="宋体" w:eastAsia="宋体" w:cs="宋体"/>
          <w:b/>
          <w:bCs/>
          <w:sz w:val="32"/>
          <w:szCs w:val="32"/>
        </w:rPr>
        <w:t>驻马店市自然资源和规划局经济开发区分局开展全民所有自然资源资产清查项目竞争性谈判公告</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501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522" w:type="dxa"/>
            <w:noWrap w:val="0"/>
            <w:vAlign w:val="top"/>
          </w:tcPr>
          <w:p w14:paraId="3C6AB7CA">
            <w:pPr>
              <w:spacing w:line="360" w:lineRule="auto"/>
              <w:rPr>
                <w:rFonts w:hint="eastAsia" w:ascii="宋体" w:hAnsi="宋体" w:eastAsia="宋体" w:cs="宋体"/>
                <w:sz w:val="24"/>
                <w:szCs w:val="24"/>
              </w:rPr>
            </w:pPr>
            <w:r>
              <w:rPr>
                <w:rFonts w:hint="eastAsia" w:ascii="宋体" w:hAnsi="宋体" w:eastAsia="宋体" w:cs="宋体"/>
                <w:sz w:val="24"/>
                <w:szCs w:val="24"/>
              </w:rPr>
              <w:t>项目概况</w:t>
            </w:r>
          </w:p>
          <w:p w14:paraId="5E9D2766">
            <w:pPr>
              <w:spacing w:line="360" w:lineRule="auto"/>
              <w:ind w:firstLine="480" w:firstLineChars="200"/>
              <w:rPr>
                <w:rFonts w:hint="eastAsia" w:ascii="宋体" w:hAnsi="宋体" w:eastAsia="宋体" w:cs="宋体"/>
                <w:sz w:val="24"/>
                <w:szCs w:val="24"/>
                <w:vertAlign w:val="baseline"/>
              </w:rPr>
            </w:pPr>
            <w:r>
              <w:rPr>
                <w:rFonts w:hint="eastAsia" w:ascii="宋体" w:hAnsi="宋体" w:eastAsia="宋体" w:cs="宋体"/>
                <w:sz w:val="24"/>
                <w:szCs w:val="24"/>
              </w:rPr>
              <w:t>驻马店市自然资源和规划局经济开发区分局开展全民所有自然资源资产清查项目的潜在供应商应在驻马店市公共资源交易中心电子交易平台（https://ggzy.zhumadian.gov.cn）获取采购文件，并</w:t>
            </w:r>
            <w:r>
              <w:rPr>
                <w:rFonts w:hint="eastAsia" w:ascii="宋体" w:hAnsi="宋体" w:eastAsia="宋体" w:cs="宋体"/>
                <w:sz w:val="24"/>
                <w:szCs w:val="24"/>
                <w:highlight w:val="none"/>
              </w:rPr>
              <w:t>于2025年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月01日 9 时 00 分</w:t>
            </w:r>
            <w:r>
              <w:rPr>
                <w:rFonts w:hint="eastAsia" w:ascii="宋体" w:hAnsi="宋体" w:eastAsia="宋体" w:cs="宋体"/>
                <w:sz w:val="24"/>
                <w:szCs w:val="24"/>
              </w:rPr>
              <w:t>（北京时间）前提交响应文件。</w:t>
            </w:r>
          </w:p>
        </w:tc>
      </w:tr>
    </w:tbl>
    <w:p w14:paraId="392255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一、项目基本情况：</w:t>
      </w:r>
    </w:p>
    <w:p w14:paraId="185798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1.采购项目编号：开政采购-2025-03-1</w:t>
      </w:r>
    </w:p>
    <w:p w14:paraId="7208F9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2.采购项目名称：驻马店市自然资源和规划局经济开发区分局开展全民所有自然资源资产清查项目</w:t>
      </w:r>
    </w:p>
    <w:p w14:paraId="5A7BCB7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3.采购方式：竞争性谈判</w:t>
      </w:r>
    </w:p>
    <w:p w14:paraId="07BF5C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4.预算金额：600000.00 元   最高限价：600000.00 元</w:t>
      </w:r>
    </w:p>
    <w:tbl>
      <w:tblPr>
        <w:tblStyle w:val="3"/>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35"/>
        <w:gridCol w:w="2645"/>
        <w:gridCol w:w="1705"/>
        <w:gridCol w:w="2115"/>
      </w:tblGrid>
      <w:tr w14:paraId="0CE1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32" w:type="dxa"/>
            <w:noWrap w:val="0"/>
            <w:vAlign w:val="center"/>
          </w:tcPr>
          <w:p w14:paraId="00C251B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序号</w:t>
            </w:r>
          </w:p>
        </w:tc>
        <w:tc>
          <w:tcPr>
            <w:tcW w:w="1635" w:type="dxa"/>
            <w:noWrap w:val="0"/>
            <w:vAlign w:val="center"/>
          </w:tcPr>
          <w:p w14:paraId="3720BD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包号</w:t>
            </w:r>
          </w:p>
        </w:tc>
        <w:tc>
          <w:tcPr>
            <w:tcW w:w="2645" w:type="dxa"/>
            <w:noWrap w:val="0"/>
            <w:vAlign w:val="center"/>
          </w:tcPr>
          <w:p w14:paraId="5212A4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包名称</w:t>
            </w:r>
          </w:p>
        </w:tc>
        <w:tc>
          <w:tcPr>
            <w:tcW w:w="1705" w:type="dxa"/>
            <w:noWrap w:val="0"/>
            <w:vAlign w:val="center"/>
          </w:tcPr>
          <w:p w14:paraId="302867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包预算（元）</w:t>
            </w:r>
          </w:p>
        </w:tc>
        <w:tc>
          <w:tcPr>
            <w:tcW w:w="2115" w:type="dxa"/>
            <w:noWrap w:val="0"/>
            <w:vAlign w:val="center"/>
          </w:tcPr>
          <w:p w14:paraId="370FE01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包最高限价（元）</w:t>
            </w:r>
          </w:p>
        </w:tc>
      </w:tr>
      <w:tr w14:paraId="55BF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noWrap w:val="0"/>
            <w:vAlign w:val="center"/>
          </w:tcPr>
          <w:p w14:paraId="20A6DC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1</w:t>
            </w:r>
          </w:p>
        </w:tc>
        <w:tc>
          <w:tcPr>
            <w:tcW w:w="1635" w:type="dxa"/>
            <w:noWrap w:val="0"/>
            <w:vAlign w:val="center"/>
          </w:tcPr>
          <w:p w14:paraId="1E1C65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开政采购-2025-03-1A</w:t>
            </w:r>
          </w:p>
        </w:tc>
        <w:tc>
          <w:tcPr>
            <w:tcW w:w="2645" w:type="dxa"/>
            <w:noWrap w:val="0"/>
            <w:vAlign w:val="center"/>
          </w:tcPr>
          <w:p w14:paraId="0A18C9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驻马店市自然资源和规划局经济开发区分局开展全民所有自然资源资产清查项目</w:t>
            </w:r>
          </w:p>
        </w:tc>
        <w:tc>
          <w:tcPr>
            <w:tcW w:w="1705" w:type="dxa"/>
            <w:noWrap w:val="0"/>
            <w:vAlign w:val="center"/>
          </w:tcPr>
          <w:p w14:paraId="2DD1C9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600000.00</w:t>
            </w:r>
          </w:p>
        </w:tc>
        <w:tc>
          <w:tcPr>
            <w:tcW w:w="2115" w:type="dxa"/>
            <w:noWrap w:val="0"/>
            <w:vAlign w:val="center"/>
          </w:tcPr>
          <w:p w14:paraId="7ECD1D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rPr>
              <w:t>600000.00</w:t>
            </w:r>
          </w:p>
        </w:tc>
      </w:tr>
    </w:tbl>
    <w:p w14:paraId="40CCF2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采购需求（包括但不限于标的的名称、数量、简要技术需求或服务要求等）：</w:t>
      </w:r>
    </w:p>
    <w:p w14:paraId="4B6414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概况：在全区范围对全民所有土地、矿产、森林、草原、湿地等5类自然资源资产进行全面清查，查清资产实物量，核算价值量，摸清各类全民所有自然资源资产底数，逐步理清使用权状况，建立完整的自然资源资产数据库。详见竞争性谈判文件采购需求。</w:t>
      </w:r>
    </w:p>
    <w:p w14:paraId="7D8B3C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（2）服务期限：合同签订后至2026年6月30日。</w:t>
      </w:r>
    </w:p>
    <w:p w14:paraId="1BAF39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（3）服务地点：采购人指定地点；</w:t>
      </w:r>
    </w:p>
    <w:p w14:paraId="459CAD4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（4）质量要求：合格，满足相关制作规范和要求</w:t>
      </w:r>
    </w:p>
    <w:p w14:paraId="7B1742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（5）资金来源：财政资金，资金已落实；</w:t>
      </w:r>
    </w:p>
    <w:p w14:paraId="3AC275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（6）包段划分：本项目共划分为 1 个包段。</w:t>
      </w:r>
    </w:p>
    <w:p w14:paraId="75815A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6.合同履行期限：同服务期限。</w:t>
      </w:r>
    </w:p>
    <w:p w14:paraId="4463A9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7.本项目是否接受联合体：否。</w:t>
      </w:r>
    </w:p>
    <w:p w14:paraId="3A1CD5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8.本项目是否接受进口产品：否。</w:t>
      </w:r>
    </w:p>
    <w:p w14:paraId="4DFC62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9.是否专门面向中小企业：否。</w:t>
      </w:r>
    </w:p>
    <w:p w14:paraId="61FCE7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二、申请人的资格要求：</w:t>
      </w:r>
    </w:p>
    <w:p w14:paraId="4F70F7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AB77C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FB6AD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9FCBD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供应商应具备土地规划乙级及以上资质和测绘乙级及以上资质。</w:t>
      </w:r>
    </w:p>
    <w:p w14:paraId="63086F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3.2.符合《中华人民共和国政府采购法》第二十二条规定（根据驻财购【2022】15号文件规定实行承诺制）。</w:t>
      </w:r>
    </w:p>
    <w:p w14:paraId="2D89DC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根据《关于在政府采购活动中查询及使用信用记录有关问题的通知》（财库〔2016〕125号）的规定，对列入失信被执行人、重大税收违法失信主体、政府采购严重违法失信行为记录名单的投标人，拒绝参与本项目政府采购活动。投标人需提供查询截图【查询渠道：“信用中国”网站（www.creditchina.gov.cn）、中国政府采购网（www.ccgp.gov.cn）、中国执行信息公开网（zxgk.court.gov.cn）】， 查询时间需在招标公告发布日期之后。</w:t>
      </w:r>
    </w:p>
    <w:p w14:paraId="6F00FC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承诺书）。</w:t>
      </w:r>
    </w:p>
    <w:p w14:paraId="2C7A69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三、获取采购文件：</w:t>
      </w:r>
    </w:p>
    <w:p w14:paraId="3A9CCB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sz w:val="24"/>
          <w:szCs w:val="24"/>
          <w:highlight w:val="none"/>
        </w:rPr>
        <w:t>2025年3月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日至 2025年3月2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日</w:t>
      </w:r>
      <w:r>
        <w:rPr>
          <w:rFonts w:hint="eastAsia" w:ascii="宋体" w:hAnsi="宋体" w:eastAsia="宋体" w:cs="宋体"/>
          <w:sz w:val="24"/>
          <w:szCs w:val="24"/>
        </w:rPr>
        <w:t>，每天上午 8:00 至12:00，下午  12:00至18:00（北京时间，法定节假日除外。）</w:t>
      </w:r>
    </w:p>
    <w:p w14:paraId="2428F7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2.地点：驻马店市公共资源交易中心电子交易平台(以下简称“交易平台网</w:t>
      </w:r>
    </w:p>
    <w:p w14:paraId="77082E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站”)（https://ggzy.zhumadian.gov.cn）。</w:t>
      </w:r>
    </w:p>
    <w:p w14:paraId="3CEBAD6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3.方式 ：登录“驻马店市公共资源交易中心（https://ggzy.zhumadian.gov.cn）”网站，凭领取的企业身份认证锁（CA 密钥）登录系统进行网上免费下载采购文件。未按规定在网上下载采购文件的，将被拒绝。</w:t>
      </w:r>
    </w:p>
    <w:p w14:paraId="12228A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4.售价：0 元</w:t>
      </w:r>
    </w:p>
    <w:p w14:paraId="758298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四、响应文件提交：</w:t>
      </w:r>
    </w:p>
    <w:p w14:paraId="18F6C4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1.截止时间：</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日09时00分</w:t>
      </w:r>
      <w:r>
        <w:rPr>
          <w:rFonts w:hint="eastAsia" w:ascii="宋体" w:hAnsi="宋体" w:eastAsia="宋体" w:cs="宋体"/>
          <w:sz w:val="24"/>
          <w:szCs w:val="24"/>
        </w:rPr>
        <w:t>（北京时间）。</w:t>
      </w:r>
    </w:p>
    <w:p w14:paraId="7B1873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2.地点：驻马店市公共资源交易中心不见面开标四厅。</w:t>
      </w:r>
    </w:p>
    <w:p w14:paraId="7EAA68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五、响应文件开启：</w:t>
      </w:r>
    </w:p>
    <w:p w14:paraId="65A8EF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日09时00分</w:t>
      </w:r>
      <w:r>
        <w:rPr>
          <w:rFonts w:hint="eastAsia" w:ascii="宋体" w:hAnsi="宋体" w:eastAsia="宋体" w:cs="宋体"/>
          <w:sz w:val="24"/>
          <w:szCs w:val="24"/>
        </w:rPr>
        <w:t>（北京时间）</w:t>
      </w:r>
    </w:p>
    <w:p w14:paraId="4CE2F6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2.地点：驻马店市公共资源交易中心不见面开标四厅。</w:t>
      </w:r>
    </w:p>
    <w:p w14:paraId="419188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六、发布公告的媒介及公告期限：</w:t>
      </w:r>
    </w:p>
    <w:p w14:paraId="1E0360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本次公告在《河南省政府采购网》、《驻马店市公共资源交易中心网》上发</w:t>
      </w:r>
    </w:p>
    <w:p w14:paraId="0D15D4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布，公告期限为三个工作日。</w:t>
      </w:r>
    </w:p>
    <w:p w14:paraId="76EB0B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七、其他补充事宜：</w:t>
      </w:r>
    </w:p>
    <w:p w14:paraId="6D63E4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1.本项目使用远程不见面交易的模式。供应商应于提交响应文件截止时间前 将加密电子响应文件(.zmdtf 格式)在驻马店市公共资源交易中心电子交易平台加密上传，逾期上传其响应将被拒绝。</w:t>
      </w:r>
    </w:p>
    <w:p w14:paraId="753476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2.供应商注册:</w:t>
      </w:r>
    </w:p>
    <w:p w14:paraId="2CC5D0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供应商首先通过“驻马店市公共资源交易中心（https://ggzy.zhumadian.gov.cn）”网站“投标人登陆版块 ”进行交易主体免费注册，然后按网站下载中心（其他）“诚信库申报操作手册”指导填报企业信息和上传有关资料原件的扫描件，完善诚信库信息，自行核验通过后，按网站下载中心（其他）“办理 HNXACA 单位个人数字证书所需材料下载 ”准备齐资料，最后到驻马店市公共资源交易中心（驻马店市文明路1196号公共资源交易中心1F大厅）办理 CA 密钥，完成注册。</w:t>
      </w:r>
    </w:p>
    <w:p w14:paraId="127C04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3.采购文件下载:</w:t>
      </w:r>
    </w:p>
    <w:p w14:paraId="373E78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凡有意参加采购活动者，登录“驻马店市公共资源交易中心（https://ggzy.zhumadian.gov.cn）”网站，凭领取的企业身份认证锁（CA密钥）登录系统进行网上免费下载采购文件。供应商未按规定在网上下载采购文件的，其响应将被拒绝。</w:t>
      </w:r>
    </w:p>
    <w:p w14:paraId="06267A9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八、凡对本次采购提出询问，请按以下方式联系。</w:t>
      </w:r>
    </w:p>
    <w:p w14:paraId="641B51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14:paraId="46CEF6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    称： 驻马店市自然资源和规划局经济开发区分局</w:t>
      </w:r>
    </w:p>
    <w:p w14:paraId="3CEFF1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    址： 驻马店市团结路</w:t>
      </w:r>
    </w:p>
    <w:p w14:paraId="7B835F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 系 人： 霍先生</w:t>
      </w:r>
    </w:p>
    <w:p w14:paraId="0CC73A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 0396-2622259</w:t>
      </w:r>
    </w:p>
    <w:p w14:paraId="699585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w:t>
      </w:r>
    </w:p>
    <w:p w14:paraId="113594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    称： 汇龙工程咨询有限公司</w:t>
      </w:r>
    </w:p>
    <w:p w14:paraId="300F37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地址：河南省郑州市高新区冬青街46号盛鼎科技园3号楼六楼</w:t>
      </w:r>
    </w:p>
    <w:p w14:paraId="3D6897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联系人：刘文平、陈星、杜浩洁</w:t>
      </w:r>
    </w:p>
    <w:p w14:paraId="71EA9B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联系方式：0371-65019598、15393719710</w:t>
      </w:r>
    </w:p>
    <w:p w14:paraId="6D1A27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14:paraId="4D10DF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联系人：刘文平、陈星、杜浩洁</w:t>
      </w:r>
    </w:p>
    <w:p w14:paraId="4DE335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联系方式：0371-65019598、15393719710</w:t>
      </w:r>
    </w:p>
    <w:p w14:paraId="2F7EE5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九、特别提醒</w:t>
      </w:r>
    </w:p>
    <w:p w14:paraId="4C09C2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因驻马店不见面交易系统具备视频直播、语音通话等，对网络带宽及硬件要 求相对较高的功能，故投标人在参与使用不见面交易系统开标的项目时，需确认是否满足如下要求：</w:t>
      </w:r>
    </w:p>
    <w:p w14:paraId="3CF3DE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1、网络要求：网络带宽 4M 以上。</w:t>
      </w:r>
    </w:p>
    <w:p w14:paraId="7B363F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2、硬件要求：电脑要求内存 4G 及以上，且需配套网络摄像头、麦克风、音箱等，并确保其均能正常运转。操作系统要求 Windows7 及以上，IE 浏览器 IE11及以上。</w:t>
      </w:r>
    </w:p>
    <w:p w14:paraId="5B2FB49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3、人员要求</w:t>
      </w:r>
    </w:p>
    <w:p w14:paraId="1095B2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对于参与驻马店不见面交易系统开标的投标企业代表，要求能熟练掌握电脑 基础操作。不见面开标操作手册下载地址：（https://ggzy.zhumadian.gov.cnInfoDetail/?InfoID=6e085538-6be5-4d25-80b2-12f5fc669ba1&amp;CategoryNum=026005）。</w:t>
      </w:r>
    </w:p>
    <w:p w14:paraId="499083D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B79AB"/>
    <w:rsid w:val="63FB7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sz w:val="21"/>
      <w:szCs w:val="21"/>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2025-03-25T08:15:00Z</dcterms:created>
  <dc:creator>天一杜</dc:creator>
  <cp:lastModifiedBy>天一杜</cp:lastModifiedBy>
  <dcterms:modified xsi:type="dcterms:W3CDTF">2025-03-25T08:15:20Z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E43A7911238049D1A33C821AC3E9A8AA_11</vt:lpwstr>
  </property>
  <property fmtid="{D5CDD505-2E9C-101B-9397-08002B2CF9AE}" pid="4" name="KSOTemplateDocerSaveRecord">
    <vt:lpwstr>eyJoZGlkIjoiZTYxOTdmZWQyNTg3MTRlMDZlOGQwOWMzOGEzNGM5NjIiLCJ1c2VySWQiOiIxNjA5NTk1ODAxIn0=</vt:lpwstr>
  </property>
</Properties>
</file>